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182" w:rsidRDefault="00BE3182" w:rsidP="00BE3182">
      <w:pPr>
        <w:pStyle w:val="Default"/>
        <w:spacing w:after="200"/>
        <w:jc w:val="center"/>
      </w:pPr>
      <w:bookmarkStart w:id="0" w:name="_GoBack"/>
      <w:bookmarkEnd w:id="0"/>
      <w:r>
        <w:rPr>
          <w:b/>
          <w:bCs/>
          <w:sz w:val="32"/>
          <w:szCs w:val="32"/>
          <w:u w:val="single"/>
        </w:rPr>
        <w:t>Ревизирана рамка за професионални становища, стандарти и указания на ИНТОСАЙ</w:t>
      </w:r>
    </w:p>
    <w:p w:rsidR="00BE3182" w:rsidRDefault="00BE3182" w:rsidP="00BE3182">
      <w:pPr>
        <w:pStyle w:val="Default"/>
        <w:spacing w:after="20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Предложение за рамка с професионални становища, стандарти и указания на ИНТОСАЙ </w:t>
      </w:r>
    </w:p>
    <w:p w:rsidR="00BE3182" w:rsidRDefault="00BE3182" w:rsidP="00BE318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Настоящето предложение е изготвено с цел да се повиши доверието в професионалните становища, стандарти и указания на ИНТОСАЙ, така че те да придобият статут на задължителна рамка за одита в публичния сектор и да се подобри техническото им качество. Предлагат се редица промени в сега действащата рамка от МСВОИ и Указания за добро управление на ИНТОСАЙ. С предложените промени се подчертава централното място в цялостната рамка на МСВОИ 100 и основните принципи на одита в публичния сектор.</w:t>
      </w:r>
    </w:p>
    <w:p w:rsidR="00BE3182" w:rsidRDefault="00BE3182" w:rsidP="00BE3182">
      <w:pPr>
        <w:pStyle w:val="Default"/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>Основните характеристика на ревизираната рамка за професионални становища, стандарти и указания на ИНТОСАЙ са, както следва:</w:t>
      </w:r>
    </w:p>
    <w:p w:rsidR="00BE3182" w:rsidRDefault="00BE3182" w:rsidP="00BE3182">
      <w:pPr>
        <w:pStyle w:val="Default"/>
        <w:spacing w:after="40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Ревизираната рамка носи името „Професионални становища, стандарти и указания на ИНТОСАЙ” </w:t>
      </w:r>
      <w:r>
        <w:rPr>
          <w:b/>
          <w:bCs/>
          <w:sz w:val="22"/>
          <w:szCs w:val="22"/>
        </w:rPr>
        <w:t xml:space="preserve">(IFPP/ Рамка за професионални становища), </w:t>
      </w:r>
      <w:r>
        <w:rPr>
          <w:bCs/>
          <w:sz w:val="22"/>
          <w:szCs w:val="22"/>
        </w:rPr>
        <w:t>тъй като</w:t>
      </w:r>
      <w:r>
        <w:rPr>
          <w:sz w:val="22"/>
          <w:szCs w:val="22"/>
        </w:rPr>
        <w:t xml:space="preserve"> обхваща и други документи освен стандартите МСВОИ;</w:t>
      </w:r>
    </w:p>
    <w:p w:rsidR="00BE3182" w:rsidRDefault="00BE3182" w:rsidP="00BE3182">
      <w:pPr>
        <w:pStyle w:val="Default"/>
        <w:spacing w:after="40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Рамката включва всеобхватните Принципи на ИНТОСАЙ (ИНТОСАЙ – П), Международните стандарти на върховните одитни институции (МСВОИ) и съпътстващите ги Указания на ИНТОСАЙ </w:t>
      </w:r>
      <w:r w:rsidRPr="00590012">
        <w:rPr>
          <w:sz w:val="22"/>
          <w:szCs w:val="22"/>
        </w:rPr>
        <w:t>(GUID</w:t>
      </w:r>
      <w:r>
        <w:rPr>
          <w:sz w:val="22"/>
          <w:szCs w:val="22"/>
        </w:rPr>
        <w:t xml:space="preserve">); </w:t>
      </w:r>
    </w:p>
    <w:p w:rsidR="00BE3182" w:rsidRDefault="00BE3182" w:rsidP="00BE3182">
      <w:pPr>
        <w:pStyle w:val="Default"/>
        <w:spacing w:after="40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>
        <w:rPr>
          <w:b/>
          <w:bCs/>
          <w:sz w:val="22"/>
          <w:szCs w:val="22"/>
        </w:rPr>
        <w:t xml:space="preserve">Наименованието МСВОИ се запазва </w:t>
      </w:r>
      <w:r>
        <w:rPr>
          <w:sz w:val="22"/>
          <w:szCs w:val="22"/>
        </w:rPr>
        <w:t>и стандартите остават неразделна част от Рамката;</w:t>
      </w:r>
    </w:p>
    <w:p w:rsidR="00BE3182" w:rsidRDefault="00BE3182" w:rsidP="00BE3182">
      <w:pPr>
        <w:pStyle w:val="Default"/>
        <w:spacing w:after="40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4) Под името МСВОИ се публикуват единствено документи, които очертават изисквания, базирани на МСВОИ 100, и са в съответствие с него;</w:t>
      </w:r>
    </w:p>
    <w:p w:rsidR="00BE3182" w:rsidRDefault="00BE3182" w:rsidP="00BE3182">
      <w:pPr>
        <w:pStyle w:val="Default"/>
        <w:spacing w:after="40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5) Рамката регламентира изискванията, на които трябва да отговарят ВОИ, осъществяващи своята одитна дейност в съответствие с МСВОИ;</w:t>
      </w:r>
    </w:p>
    <w:p w:rsidR="00BE3182" w:rsidRDefault="00BE3182" w:rsidP="00BE3182">
      <w:pPr>
        <w:pStyle w:val="Default"/>
        <w:spacing w:after="40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6) Полагат се основите за бъдещо развитие на </w:t>
      </w:r>
      <w:r>
        <w:rPr>
          <w:b/>
          <w:sz w:val="22"/>
          <w:szCs w:val="22"/>
        </w:rPr>
        <w:t>Р</w:t>
      </w:r>
      <w:r w:rsidRPr="007C4471">
        <w:rPr>
          <w:b/>
          <w:sz w:val="22"/>
          <w:szCs w:val="22"/>
        </w:rPr>
        <w:t xml:space="preserve">амка на ИНТОСАЙ </w:t>
      </w:r>
      <w:r>
        <w:rPr>
          <w:b/>
          <w:sz w:val="22"/>
          <w:szCs w:val="22"/>
        </w:rPr>
        <w:t>с</w:t>
      </w:r>
      <w:r w:rsidRPr="007C447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модел на </w:t>
      </w:r>
      <w:r w:rsidRPr="007C4471">
        <w:rPr>
          <w:b/>
          <w:sz w:val="22"/>
          <w:szCs w:val="22"/>
        </w:rPr>
        <w:t>компетенции за одит в публичния сектор</w:t>
      </w:r>
      <w:r>
        <w:rPr>
          <w:sz w:val="22"/>
          <w:szCs w:val="22"/>
        </w:rPr>
        <w:t>, както и други документи, улесняващи прилагането на МСВОИ;</w:t>
      </w:r>
    </w:p>
    <w:p w:rsidR="00BE3182" w:rsidRDefault="00BE3182" w:rsidP="00BE3182">
      <w:pPr>
        <w:pStyle w:val="Default"/>
        <w:spacing w:after="40"/>
        <w:ind w:left="720" w:hanging="360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7) </w:t>
      </w:r>
      <w:r>
        <w:rPr>
          <w:b/>
          <w:bCs/>
          <w:sz w:val="22"/>
          <w:szCs w:val="22"/>
        </w:rPr>
        <w:t xml:space="preserve">Указанията за добро управление на ИНТОСАЙ (INTOSAI-GOVs) не се запазват като отделна категория документи, </w:t>
      </w:r>
      <w:r>
        <w:rPr>
          <w:sz w:val="22"/>
          <w:szCs w:val="22"/>
        </w:rPr>
        <w:t>а попадат в категорията „Специализирани указания” в рамките на нововъведения раздел „Указания” - „GUIDs”.</w:t>
      </w:r>
    </w:p>
    <w:p w:rsidR="00132EA7" w:rsidRPr="00132EA7" w:rsidRDefault="00132EA7" w:rsidP="00BE3182">
      <w:pPr>
        <w:pStyle w:val="Default"/>
        <w:spacing w:after="40"/>
        <w:ind w:left="720" w:hanging="360"/>
        <w:jc w:val="both"/>
        <w:rPr>
          <w:sz w:val="22"/>
          <w:szCs w:val="22"/>
          <w:lang w:val="en-US"/>
        </w:rPr>
      </w:pPr>
    </w:p>
    <w:p w:rsidR="00BE3182" w:rsidRDefault="00BE3182" w:rsidP="00BE3182">
      <w:pPr>
        <w:pStyle w:val="Default"/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>Диаграмата по-долу показва нагледно съдържанието на Рамката. Тя обхваща три основни групи документи. Най-отгоре са принципите на ИНТОСАЙ, вкл. Декларациите от Лима и Мексико за независимостта на ВОИ. Те са показани в зелен цвят. На следващото ниво са стандартите за одит – МСВОИ, както и нова категория, която предстои да се попълва – Стандарти за модел на компетенции. В лявата част на диаграмата в червено са показани МСВОИ, очертаващи изискванията към ВОИ, чиято одитна дейност се осъществява в съответствие с тези международни стандарти. Най-долу в синьо са поместени указанията и насоките. Те нямат задължителен характер. Предлагат на ВОИ и техните одитори разяснения в различни области, напр. прилагане на МСВОИ, планиране, осъществяване на одита или докладване по определени теми, както и инструменти за оценка на спазването на МСВОИ.</w:t>
      </w:r>
    </w:p>
    <w:p w:rsidR="00BE3182" w:rsidRDefault="00BE3182">
      <w:pPr>
        <w:rPr>
          <w:rFonts w:ascii="Calibri" w:hAnsi="Calibri" w:cs="Calibri"/>
          <w:color w:val="000000"/>
        </w:rPr>
      </w:pPr>
      <w:r>
        <w:br w:type="page"/>
      </w:r>
    </w:p>
    <w:p w:rsidR="00043B51" w:rsidRDefault="00043B51" w:rsidP="00BE3182">
      <w:pPr>
        <w:pStyle w:val="Default"/>
        <w:spacing w:after="40"/>
        <w:jc w:val="both"/>
        <w:rPr>
          <w:i/>
          <w:iCs/>
          <w:sz w:val="22"/>
          <w:szCs w:val="22"/>
        </w:rPr>
        <w:sectPr w:rsidR="00043B51" w:rsidSect="00CC746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E3182" w:rsidRDefault="00BE3182" w:rsidP="00BE3182">
      <w:pPr>
        <w:pStyle w:val="Default"/>
        <w:spacing w:after="4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lastRenderedPageBreak/>
        <w:t>Ревизирана рамка за професионални становища, стандарти и указания на ИНТОСАЙ (IFPP)</w:t>
      </w:r>
    </w:p>
    <w:p w:rsidR="00043B51" w:rsidRDefault="00043B51" w:rsidP="00043B51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-544195</wp:posOffset>
                </wp:positionH>
                <wp:positionV relativeFrom="paragraph">
                  <wp:posOffset>-109220</wp:posOffset>
                </wp:positionV>
                <wp:extent cx="8712200" cy="5880100"/>
                <wp:effectExtent l="12700" t="9525" r="9525" b="635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12200" cy="5880100"/>
                          <a:chOff x="560" y="1340"/>
                          <a:chExt cx="13720" cy="926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60" y="1400"/>
                            <a:ext cx="600" cy="9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3B51" w:rsidRPr="00C677D9" w:rsidRDefault="00043B51" w:rsidP="00043B5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t xml:space="preserve">                 </w:t>
                              </w:r>
                              <w:r w:rsidRPr="00C677D9">
                                <w:rPr>
                                  <w:sz w:val="20"/>
                                  <w:szCs w:val="20"/>
                                </w:rPr>
                                <w:t>РАМКА ЗА ПРОФЕСИОНАЛНИ СТАНОВИЩА НА ИНТОСАЙ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710" y="3590"/>
                            <a:ext cx="570" cy="3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3B51" w:rsidRPr="00C677D9" w:rsidRDefault="00043B51" w:rsidP="00043B51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C677D9">
                                <w:rPr>
                                  <w:color w:val="FF0000"/>
                                </w:rPr>
                                <w:t xml:space="preserve">Стандарти на </w:t>
                              </w:r>
                              <w:proofErr w:type="spellStart"/>
                              <w:r w:rsidRPr="00C677D9">
                                <w:rPr>
                                  <w:color w:val="FF0000"/>
                                </w:rPr>
                                <w:t>Интосай</w:t>
                              </w:r>
                              <w:proofErr w:type="spellEnd"/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3760" y="1340"/>
                            <a:ext cx="520" cy="1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3B51" w:rsidRPr="00C677D9" w:rsidRDefault="00043B51" w:rsidP="00043B51">
                              <w:pPr>
                                <w:rPr>
                                  <w:color w:val="9BBB59" w:themeColor="accent3"/>
                                  <w:sz w:val="18"/>
                                  <w:szCs w:val="18"/>
                                </w:rPr>
                              </w:pPr>
                              <w:r w:rsidRPr="00B33ED9">
                                <w:rPr>
                                  <w:color w:val="9BBB59" w:themeColor="accent3"/>
                                  <w:sz w:val="16"/>
                                  <w:szCs w:val="16"/>
                                </w:rPr>
                                <w:t xml:space="preserve">Принципи на </w:t>
                              </w:r>
                              <w:proofErr w:type="spellStart"/>
                              <w:r>
                                <w:rPr>
                                  <w:color w:val="9BBB59" w:themeColor="accent3"/>
                                  <w:sz w:val="18"/>
                                  <w:szCs w:val="18"/>
                                </w:rPr>
                                <w:t>И</w:t>
                              </w:r>
                              <w:r w:rsidRPr="00C677D9">
                                <w:rPr>
                                  <w:color w:val="9BBB59" w:themeColor="accent3"/>
                                  <w:sz w:val="18"/>
                                  <w:szCs w:val="18"/>
                                </w:rPr>
                                <w:t>нтосай</w:t>
                              </w:r>
                              <w:proofErr w:type="spellEnd"/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50" y="1450"/>
                            <a:ext cx="11950" cy="1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92D05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3B51" w:rsidRPr="00B81E4A" w:rsidRDefault="00043B51" w:rsidP="00043B51">
                              <w:pPr>
                                <w:rPr>
                                  <w:b/>
                                  <w:i/>
                                  <w:color w:val="9BBB59" w:themeColor="accent3"/>
                                  <w:sz w:val="28"/>
                                  <w:szCs w:val="28"/>
                                </w:rPr>
                              </w:pPr>
                              <w:r w:rsidRPr="00B81E4A">
                                <w:rPr>
                                  <w:b/>
                                  <w:i/>
                                  <w:color w:val="9BBB59" w:themeColor="accent3"/>
                                  <w:sz w:val="28"/>
                                  <w:szCs w:val="28"/>
                                </w:rPr>
                                <w:t xml:space="preserve">Принципи на </w:t>
                              </w:r>
                              <w:proofErr w:type="spellStart"/>
                              <w:r w:rsidRPr="00B81E4A">
                                <w:rPr>
                                  <w:b/>
                                  <w:i/>
                                  <w:color w:val="9BBB59" w:themeColor="accent3"/>
                                  <w:sz w:val="28"/>
                                  <w:szCs w:val="28"/>
                                </w:rPr>
                                <w:t>Интосай</w:t>
                              </w:r>
                              <w:proofErr w:type="spellEnd"/>
                              <w:r w:rsidRPr="00B81E4A">
                                <w:rPr>
                                  <w:b/>
                                  <w:i/>
                                  <w:color w:val="9BBB59" w:themeColor="accent3"/>
                                  <w:sz w:val="28"/>
                                  <w:szCs w:val="28"/>
                                </w:rPr>
                                <w:t xml:space="preserve"> (</w:t>
                              </w:r>
                              <w:proofErr w:type="spellStart"/>
                              <w:r w:rsidRPr="00B81E4A">
                                <w:rPr>
                                  <w:b/>
                                  <w:i/>
                                  <w:color w:val="9BBB59" w:themeColor="accent3"/>
                                  <w:sz w:val="28"/>
                                  <w:szCs w:val="28"/>
                                </w:rPr>
                                <w:t>Интосай</w:t>
                              </w:r>
                              <w:proofErr w:type="spellEnd"/>
                              <w:r w:rsidRPr="00B81E4A">
                                <w:rPr>
                                  <w:b/>
                                  <w:i/>
                                  <w:color w:val="9BBB59" w:themeColor="accent3"/>
                                  <w:sz w:val="28"/>
                                  <w:szCs w:val="28"/>
                                </w:rPr>
                                <w:t xml:space="preserve"> – П)</w:t>
                              </w:r>
                            </w:p>
                            <w:p w:rsidR="00043B51" w:rsidRDefault="00043B51" w:rsidP="00043B51">
                              <w:pPr>
                                <w:rPr>
                                  <w:i/>
                                  <w:color w:val="9BBB59" w:themeColor="accent3"/>
                                </w:rPr>
                              </w:pPr>
                              <w:r>
                                <w:rPr>
                                  <w:i/>
                                  <w:noProof/>
                                  <w:color w:val="9BBB59" w:themeColor="accent3"/>
                                </w:rPr>
                                <w:drawing>
                                  <wp:inline distT="0" distB="0" distL="0" distR="0" wp14:anchorId="57E59269" wp14:editId="1D2EA229">
                                    <wp:extent cx="7321550" cy="254000"/>
                                    <wp:effectExtent l="19050" t="0" r="0" b="0"/>
                                    <wp:docPr id="32" name="Picture 3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353460" cy="25510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43B51" w:rsidRPr="00F73012" w:rsidRDefault="00043B51" w:rsidP="00043B51">
                              <w:pPr>
                                <w:rPr>
                                  <w:i/>
                                  <w:color w:val="9BBB59" w:themeColor="accent3"/>
                                </w:rPr>
                              </w:pPr>
                              <w:r>
                                <w:rPr>
                                  <w:i/>
                                  <w:noProof/>
                                  <w:color w:val="9BBB59" w:themeColor="accent3"/>
                                </w:rPr>
                                <w:drawing>
                                  <wp:inline distT="0" distB="0" distL="0" distR="0" wp14:anchorId="210FB478" wp14:editId="728B348F">
                                    <wp:extent cx="7353300" cy="254000"/>
                                    <wp:effectExtent l="19050" t="0" r="0" b="0"/>
                                    <wp:docPr id="33" name="Picture 3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385348" cy="25510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360" y="3530"/>
                            <a:ext cx="8660" cy="3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3B51" w:rsidRPr="00B37F50" w:rsidRDefault="00043B51" w:rsidP="00043B51">
                              <w:pPr>
                                <w:rPr>
                                  <w:i/>
                                  <w:color w:val="FF0000"/>
                                </w:rPr>
                              </w:pPr>
                              <w:r w:rsidRPr="00B37F50">
                                <w:rPr>
                                  <w:i/>
                                  <w:color w:val="FF0000"/>
                                </w:rPr>
                                <w:t>Международни стандарти на върховните одитни институции (МСВОИ)</w:t>
                              </w:r>
                              <w:r w:rsidRPr="00B37F50">
                                <w:rPr>
                                  <w:i/>
                                  <w:noProof/>
                                  <w:color w:val="FF000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noProof/>
                                  <w:color w:val="FF0000"/>
                                </w:rPr>
                                <w:drawing>
                                  <wp:inline distT="0" distB="0" distL="0" distR="0" wp14:anchorId="0B1CE16B" wp14:editId="6E007F6A">
                                    <wp:extent cx="5168900" cy="317500"/>
                                    <wp:effectExtent l="19050" t="0" r="0" b="0"/>
                                    <wp:docPr id="34" name="Picture 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168900" cy="317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43B51" w:rsidRDefault="00043B51" w:rsidP="00043B51">
                              <w:pPr>
                                <w:rPr>
                                  <w:i/>
                                  <w:color w:val="FF0000"/>
                                </w:rPr>
                              </w:pPr>
                              <w:r>
                                <w:rPr>
                                  <w:i/>
                                  <w:noProof/>
                                  <w:color w:val="FF0000"/>
                                </w:rPr>
                                <w:drawing>
                                  <wp:inline distT="0" distB="0" distL="0" distR="0" wp14:anchorId="242500E8" wp14:editId="3AA09521">
                                    <wp:extent cx="5168900" cy="279400"/>
                                    <wp:effectExtent l="19050" t="0" r="0" b="0"/>
                                    <wp:docPr id="35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168900" cy="279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43B51" w:rsidRPr="00C677D9" w:rsidRDefault="00043B51" w:rsidP="00043B51">
                              <w:pPr>
                                <w:rPr>
                                  <w:i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 w:rsidRPr="00C677D9">
                                <w:rPr>
                                  <w:i/>
                                  <w:color w:val="FF0000"/>
                                  <w:sz w:val="16"/>
                                  <w:szCs w:val="16"/>
                                </w:rPr>
                                <w:t>Финансов одит</w:t>
                              </w:r>
                              <w:r w:rsidRPr="00C677D9">
                                <w:rPr>
                                  <w:i/>
                                  <w:color w:val="FF0000"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FF0000"/>
                                  <w:sz w:val="16"/>
                                  <w:szCs w:val="16"/>
                                </w:rPr>
                                <w:tab/>
                              </w:r>
                              <w:r w:rsidRPr="00C677D9">
                                <w:rPr>
                                  <w:i/>
                                  <w:color w:val="FF0000"/>
                                  <w:sz w:val="16"/>
                                  <w:szCs w:val="16"/>
                                </w:rPr>
                                <w:t>Одит на изпълнен.</w:t>
                              </w:r>
                              <w:r w:rsidRPr="00C677D9">
                                <w:rPr>
                                  <w:i/>
                                  <w:color w:val="FF0000"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FF0000"/>
                                  <w:sz w:val="16"/>
                                  <w:szCs w:val="16"/>
                                </w:rPr>
                                <w:tab/>
                              </w:r>
                              <w:r w:rsidRPr="00C677D9">
                                <w:rPr>
                                  <w:i/>
                                  <w:color w:val="FF0000"/>
                                  <w:sz w:val="16"/>
                                  <w:szCs w:val="16"/>
                                </w:rPr>
                                <w:t xml:space="preserve">Одит на </w:t>
                              </w:r>
                              <w:proofErr w:type="spellStart"/>
                              <w:r w:rsidRPr="00C677D9">
                                <w:rPr>
                                  <w:i/>
                                  <w:color w:val="FF0000"/>
                                  <w:sz w:val="16"/>
                                  <w:szCs w:val="16"/>
                                </w:rPr>
                                <w:t>съотв</w:t>
                              </w:r>
                              <w:proofErr w:type="spellEnd"/>
                              <w:r w:rsidRPr="00C677D9">
                                <w:rPr>
                                  <w:i/>
                                  <w:color w:val="FF0000"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C677D9">
                                <w:rPr>
                                  <w:i/>
                                  <w:color w:val="FF0000"/>
                                  <w:sz w:val="16"/>
                                  <w:szCs w:val="16"/>
                                </w:rPr>
                                <w:tab/>
                              </w:r>
                              <w:r w:rsidRPr="00C677D9">
                                <w:rPr>
                                  <w:i/>
                                  <w:color w:val="FF0000"/>
                                  <w:sz w:val="16"/>
                                  <w:szCs w:val="16"/>
                                </w:rPr>
                                <w:tab/>
                              </w:r>
                              <w:r w:rsidRPr="00C677D9">
                                <w:rPr>
                                  <w:i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>Други ангажименти</w:t>
                              </w:r>
                            </w:p>
                            <w:p w:rsidR="00043B51" w:rsidRPr="00B37F50" w:rsidRDefault="00043B51" w:rsidP="00043B51">
                              <w:pPr>
                                <w:rPr>
                                  <w:i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noProof/>
                                  <w:color w:val="FF0000"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3D85EC74" wp14:editId="55CCF355">
                                    <wp:extent cx="692150" cy="641350"/>
                                    <wp:effectExtent l="19050" t="0" r="0" b="0"/>
                                    <wp:docPr id="36" name="Picture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92150" cy="641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i/>
                                  <w:noProof/>
                                  <w:color w:val="FF0000"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329FF1E0" wp14:editId="3D0EEABA">
                                    <wp:extent cx="711200" cy="641350"/>
                                    <wp:effectExtent l="19050" t="0" r="0" b="0"/>
                                    <wp:docPr id="37" name="Picture 1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11200" cy="641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i/>
                                  <w:noProof/>
                                  <w:color w:val="FF0000"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004FBEEF" wp14:editId="0E5C96BE">
                                    <wp:extent cx="781050" cy="641350"/>
                                    <wp:effectExtent l="19050" t="0" r="0" b="0"/>
                                    <wp:docPr id="38" name="Picture 2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81050" cy="641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130" y="3590"/>
                            <a:ext cx="3350" cy="3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3B51" w:rsidRPr="00B81E4A" w:rsidRDefault="00043B51" w:rsidP="00043B51">
                              <w:pPr>
                                <w:rPr>
                                  <w:b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</w:pPr>
                              <w:r w:rsidRPr="00B81E4A">
                                <w:rPr>
                                  <w:b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Стандарти за компетентност</w:t>
                              </w:r>
                            </w:p>
                            <w:p w:rsidR="00043B51" w:rsidRPr="00B81E4A" w:rsidRDefault="00043B51" w:rsidP="00043B51">
                              <w:pPr>
                                <w:rPr>
                                  <w:b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</w:pPr>
                              <w:r w:rsidRPr="00B81E4A">
                                <w:rPr>
                                  <w:b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Бъдещи док. на база МСВОИ 100</w:t>
                              </w:r>
                            </w:p>
                            <w:p w:rsidR="00043B51" w:rsidRDefault="00043B51" w:rsidP="00043B51">
                              <w:pPr>
                                <w:rPr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</w:pPr>
                            </w:p>
                            <w:p w:rsidR="00043B51" w:rsidRDefault="00043B51" w:rsidP="00043B51">
                              <w:pPr>
                                <w:rPr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noProof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594B1B64" wp14:editId="3166BC9F">
                                    <wp:extent cx="1549400" cy="850900"/>
                                    <wp:effectExtent l="19050" t="0" r="0" b="0"/>
                                    <wp:docPr id="39" name="Picture 2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49400" cy="8509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43B51" w:rsidRPr="00737F9F" w:rsidRDefault="00043B51" w:rsidP="00043B51">
                              <w:pPr>
                                <w:rPr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570" y="5870"/>
                            <a:ext cx="2262" cy="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3B51" w:rsidRPr="008D614B" w:rsidRDefault="00043B51" w:rsidP="00043B51">
                              <w:pPr>
                                <w:rPr>
                                  <w:i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</w:pPr>
                              <w:r w:rsidRPr="008D614B">
                                <w:rPr>
                                  <w:i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>Бъдещи док. на базата на МСВОИ 100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130" y="7270"/>
                            <a:ext cx="3400" cy="3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3B51" w:rsidRPr="00B81E4A" w:rsidRDefault="00043B51" w:rsidP="00043B51">
                              <w:pPr>
                                <w:rPr>
                                  <w:b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</w:pPr>
                              <w:r w:rsidRPr="00B81E4A">
                                <w:rPr>
                                  <w:b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Указания за компетентност</w:t>
                              </w:r>
                            </w:p>
                            <w:p w:rsidR="00043B51" w:rsidRPr="00B81E4A" w:rsidRDefault="00043B51" w:rsidP="00043B51">
                              <w:pPr>
                                <w:rPr>
                                  <w:b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</w:pPr>
                              <w:r w:rsidRPr="00B81E4A">
                                <w:rPr>
                                  <w:b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Бъдещи док. на база МСВОИ 100</w:t>
                              </w:r>
                            </w:p>
                            <w:p w:rsidR="00043B51" w:rsidRPr="00737F9F" w:rsidRDefault="00043B51" w:rsidP="00043B51">
                              <w:pPr>
                                <w:rPr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noProof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52FE6BDD" wp14:editId="057CE344">
                                    <wp:extent cx="1581150" cy="431800"/>
                                    <wp:effectExtent l="19050" t="0" r="0" b="0"/>
                                    <wp:docPr id="40" name="Picture 2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81150" cy="431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3710" y="7060"/>
                            <a:ext cx="570" cy="3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3B51" w:rsidRPr="00FB1108" w:rsidRDefault="00043B51" w:rsidP="00043B51">
                              <w:pPr>
                                <w:jc w:val="center"/>
                                <w:rPr>
                                  <w:color w:val="4F81BD" w:themeColor="accent1"/>
                                </w:rPr>
                              </w:pPr>
                              <w:r w:rsidRPr="00FB1108">
                                <w:rPr>
                                  <w:color w:val="4F81BD" w:themeColor="accent1"/>
                                </w:rPr>
                                <w:t xml:space="preserve">Указания на </w:t>
                              </w:r>
                              <w:proofErr w:type="spellStart"/>
                              <w:r w:rsidRPr="00FB1108">
                                <w:rPr>
                                  <w:color w:val="4F81BD" w:themeColor="accent1"/>
                                </w:rPr>
                                <w:t>Интосай</w:t>
                              </w:r>
                              <w:proofErr w:type="spellEnd"/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360" y="7270"/>
                            <a:ext cx="8660" cy="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3B51" w:rsidRDefault="00043B51" w:rsidP="00043B51">
                              <w:pPr>
                                <w:rPr>
                                  <w:color w:val="4F81BD" w:themeColor="accent1"/>
                                </w:rPr>
                              </w:pPr>
                              <w:r w:rsidRPr="00FB1108">
                                <w:rPr>
                                  <w:color w:val="4F81BD" w:themeColor="accent1"/>
                                </w:rPr>
                                <w:t>Указания</w:t>
                              </w:r>
                            </w:p>
                            <w:p w:rsidR="00043B51" w:rsidRDefault="00043B51" w:rsidP="00043B51">
                              <w:pPr>
                                <w:rPr>
                                  <w:color w:val="4F81BD" w:themeColor="accent1"/>
                                </w:rPr>
                              </w:pPr>
                            </w:p>
                            <w:p w:rsidR="00043B51" w:rsidRDefault="00043B51" w:rsidP="00043B51">
                              <w:pPr>
                                <w:rPr>
                                  <w:color w:val="4F81BD" w:themeColor="accent1"/>
                                </w:rPr>
                              </w:pPr>
                              <w:r>
                                <w:rPr>
                                  <w:color w:val="4F81BD" w:themeColor="accent1"/>
                                </w:rPr>
                                <w:tab/>
                              </w:r>
                              <w:r>
                                <w:rPr>
                                  <w:color w:val="4F81BD" w:themeColor="accent1"/>
                                </w:rPr>
                                <w:tab/>
                              </w:r>
                              <w:r>
                                <w:rPr>
                                  <w:color w:val="4F81BD" w:themeColor="accent1"/>
                                </w:rPr>
                                <w:tab/>
                              </w:r>
                              <w:r>
                                <w:rPr>
                                  <w:color w:val="4F81BD" w:themeColor="accent1"/>
                                </w:rPr>
                                <w:tab/>
                              </w:r>
                              <w:r>
                                <w:rPr>
                                  <w:color w:val="4F81BD" w:themeColor="accent1"/>
                                </w:rPr>
                                <w:tab/>
                              </w:r>
                              <w:r>
                                <w:rPr>
                                  <w:color w:val="4F81BD" w:themeColor="accent1"/>
                                </w:rPr>
                                <w:tab/>
                              </w:r>
                              <w:r>
                                <w:rPr>
                                  <w:color w:val="4F81BD" w:themeColor="accent1"/>
                                </w:rPr>
                                <w:tab/>
                              </w:r>
                              <w:r>
                                <w:rPr>
                                  <w:color w:val="4F81BD" w:themeColor="accent1"/>
                                </w:rPr>
                                <w:tab/>
                              </w:r>
                              <w:r>
                                <w:rPr>
                                  <w:noProof/>
                                  <w:color w:val="4F81BD" w:themeColor="accent1"/>
                                </w:rPr>
                                <w:drawing>
                                  <wp:inline distT="0" distB="0" distL="0" distR="0" wp14:anchorId="4BFA7ACC" wp14:editId="6345C451">
                                    <wp:extent cx="1282700" cy="381000"/>
                                    <wp:effectExtent l="19050" t="0" r="0" b="0"/>
                                    <wp:docPr id="41" name="Picture 4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82700" cy="381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43B51" w:rsidRPr="00FB1108" w:rsidRDefault="00043B51" w:rsidP="00043B51">
                              <w:pPr>
                                <w:rPr>
                                  <w:color w:val="4F81BD" w:themeColor="accent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50" y="7700"/>
                            <a:ext cx="8382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3B51" w:rsidRPr="00FB1108" w:rsidRDefault="00043B51" w:rsidP="00043B51">
                              <w:pPr>
                                <w:rPr>
                                  <w:color w:val="4F81BD" w:themeColor="accent1"/>
                                </w:rPr>
                              </w:pPr>
                              <w:r w:rsidRPr="00FB1108">
                                <w:rPr>
                                  <w:color w:val="4F81BD" w:themeColor="accent1"/>
                                </w:rPr>
                                <w:t>Указания за организацията на ВОИ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360" y="8310"/>
                            <a:ext cx="2220" cy="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3B51" w:rsidRPr="00FB1108" w:rsidRDefault="00043B51" w:rsidP="00043B51">
                              <w:pPr>
                                <w:rPr>
                                  <w:color w:val="4F81BD" w:themeColor="accent1"/>
                                  <w:sz w:val="16"/>
                                  <w:szCs w:val="16"/>
                                </w:rPr>
                              </w:pPr>
                              <w:r w:rsidRPr="00FB1108">
                                <w:rPr>
                                  <w:color w:val="4F81BD" w:themeColor="accent1"/>
                                  <w:sz w:val="16"/>
                                  <w:szCs w:val="16"/>
                                </w:rPr>
                                <w:t>Доп. указания за фин. одит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390" y="8310"/>
                            <a:ext cx="1560" cy="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3B51" w:rsidRPr="00FB1108" w:rsidRDefault="00043B51" w:rsidP="00043B51">
                              <w:pPr>
                                <w:rPr>
                                  <w:color w:val="4F81BD" w:themeColor="accen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4F81BD" w:themeColor="accent1"/>
                                  <w:sz w:val="16"/>
                                  <w:szCs w:val="16"/>
                                </w:rPr>
                                <w:t xml:space="preserve">Доп. указ. за одит на </w:t>
                              </w:r>
                              <w:proofErr w:type="spellStart"/>
                              <w:r>
                                <w:rPr>
                                  <w:color w:val="4F81BD" w:themeColor="accent1"/>
                                  <w:sz w:val="16"/>
                                  <w:szCs w:val="16"/>
                                </w:rPr>
                                <w:t>съотв</w:t>
                              </w:r>
                              <w:proofErr w:type="spellEnd"/>
                              <w:r>
                                <w:rPr>
                                  <w:color w:val="4F81BD" w:themeColor="accent1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700" y="8310"/>
                            <a:ext cx="1560" cy="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3B51" w:rsidRPr="00FB1108" w:rsidRDefault="00043B51" w:rsidP="00043B51">
                              <w:pPr>
                                <w:rPr>
                                  <w:color w:val="4F81BD" w:themeColor="accen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4F81BD" w:themeColor="accent1"/>
                                  <w:sz w:val="16"/>
                                  <w:szCs w:val="16"/>
                                </w:rPr>
                                <w:t xml:space="preserve">Доп. указ. за одит на </w:t>
                              </w:r>
                              <w:proofErr w:type="spellStart"/>
                              <w:r>
                                <w:rPr>
                                  <w:color w:val="4F81BD" w:themeColor="accent1"/>
                                  <w:sz w:val="16"/>
                                  <w:szCs w:val="16"/>
                                </w:rPr>
                                <w:t>изп</w:t>
                              </w:r>
                              <w:proofErr w:type="spellEnd"/>
                              <w:r>
                                <w:rPr>
                                  <w:color w:val="4F81BD" w:themeColor="accent1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480" y="9170"/>
                            <a:ext cx="7810" cy="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3B51" w:rsidRPr="008D614B" w:rsidRDefault="00043B51" w:rsidP="00043B51">
                              <w:pPr>
                                <w:jc w:val="center"/>
                                <w:rPr>
                                  <w:i/>
                                  <w:color w:val="4F81BD" w:themeColor="accent1"/>
                                </w:rPr>
                              </w:pPr>
                              <w:r w:rsidRPr="008D614B">
                                <w:rPr>
                                  <w:i/>
                                  <w:color w:val="4F81BD" w:themeColor="accent1"/>
                                </w:rPr>
                                <w:t>Тематични специфични указания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360" y="9990"/>
                            <a:ext cx="8660" cy="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3B51" w:rsidRPr="008D614B" w:rsidRDefault="00043B51" w:rsidP="00043B51">
                              <w:pPr>
                                <w:jc w:val="center"/>
                                <w:rPr>
                                  <w:i/>
                                  <w:color w:val="4F81BD" w:themeColor="accent1"/>
                                </w:rPr>
                              </w:pPr>
                              <w:r w:rsidRPr="008D614B">
                                <w:rPr>
                                  <w:i/>
                                  <w:color w:val="4F81BD" w:themeColor="accent1"/>
                                </w:rPr>
                                <w:t>Други указания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1" o:spid="_x0000_s1026" style="position:absolute;margin-left:-42.85pt;margin-top:-8.6pt;width:686pt;height:463pt;z-index:251659264" coordorigin="560,1340" coordsize="13720,9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560;top:1400;width:600;height:9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mC6MIA&#10;AADaAAAADwAAAGRycy9kb3ducmV2LnhtbESPUWvCMBSF3wX/Q7jC3jRVxhidUVQQHEjd2v2AS3NN&#10;y5qbkkTt/r0ZCD4ezjnf4SzXg+3ElXxoHSuYzzIQxLXTLRsFP9V++g4iRGSNnWNS8EcB1qvxaIm5&#10;djf+pmsZjUgQDjkqaGLscylD3ZDFMHM9cfLOzluMSXojtcdbgttOLrLsTVpsOS002NOuofq3vFgF&#10;RXnS2/NwKr4K/1mZ1/3mmB2MUi+TYfMBItIQn+FH+6AVLOD/SroB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+YLowgAAANoAAAAPAAAAAAAAAAAAAAAAAJgCAABkcnMvZG93&#10;bnJldi54bWxQSwUGAAAAAAQABAD1AAAAhwMAAAAA&#10;">
                  <v:textbox style="layout-flow:vertical;mso-layout-flow-alt:bottom-to-top">
                    <w:txbxContent>
                      <w:p w:rsidR="00043B51" w:rsidRPr="00C677D9" w:rsidRDefault="00043B51" w:rsidP="00043B51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t xml:space="preserve">                 </w:t>
                        </w:r>
                        <w:r w:rsidRPr="00C677D9">
                          <w:rPr>
                            <w:sz w:val="20"/>
                            <w:szCs w:val="20"/>
                          </w:rPr>
                          <w:t>РАМКА ЗА ПРОФЕСИОНАЛНИ СТАНОВИЩА НА ИНТОСАЙ</w:t>
                        </w:r>
                      </w:p>
                    </w:txbxContent>
                  </v:textbox>
                </v:shape>
                <v:shape id="Text Box 4" o:spid="_x0000_s1028" type="#_x0000_t202" style="position:absolute;left:13710;top:3590;width:570;height:3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Unc8IA&#10;AADaAAAADwAAAGRycy9kb3ducmV2LnhtbESP0WoCMRRE3wv+Q7iCbzVrK0VWo2hBUJC1Xf2Ay+aa&#10;XdzcLEmq279vBKGPw8ycYRar3rbiRj40jhVMxhkI4srpho2C82n7OgMRIrLG1jEp+KUAq+XgZYG5&#10;dnf+plsZjUgQDjkqqGPscilDVZPFMHYdcfIuzluMSXojtcd7gttWvmXZh7TYcFqosaPPmqpr+WMV&#10;FOVRby79sfgq/P5kptv1IdsZpUbDfj0HEamP/+Fne6cVvMPjSro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tSdzwgAAANoAAAAPAAAAAAAAAAAAAAAAAJgCAABkcnMvZG93&#10;bnJldi54bWxQSwUGAAAAAAQABAD1AAAAhwMAAAAA&#10;">
                  <v:textbox style="layout-flow:vertical;mso-layout-flow-alt:bottom-to-top">
                    <w:txbxContent>
                      <w:p w:rsidR="00043B51" w:rsidRPr="00C677D9" w:rsidRDefault="00043B51" w:rsidP="00043B51">
                        <w:pPr>
                          <w:jc w:val="center"/>
                          <w:rPr>
                            <w:color w:val="FF0000"/>
                          </w:rPr>
                        </w:pPr>
                        <w:r w:rsidRPr="00C677D9">
                          <w:rPr>
                            <w:color w:val="FF0000"/>
                          </w:rPr>
                          <w:t xml:space="preserve">Стандарти на </w:t>
                        </w:r>
                        <w:proofErr w:type="spellStart"/>
                        <w:r w:rsidRPr="00C677D9">
                          <w:rPr>
                            <w:color w:val="FF0000"/>
                          </w:rPr>
                          <w:t>Интосай</w:t>
                        </w:r>
                        <w:proofErr w:type="spellEnd"/>
                      </w:p>
                    </w:txbxContent>
                  </v:textbox>
                </v:shape>
                <v:shape id="Text Box 5" o:spid="_x0000_s1029" type="#_x0000_t202" style="position:absolute;left:13760;top:1340;width:520;height:1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y/B8IA&#10;AADaAAAADwAAAGRycy9kb3ducmV2LnhtbESPUWvCMBSF3wX/Q7jC3jRVRKQzigqCg1Fdux9waa5p&#10;WXNTkky7f78Igz0ezjnf4Wx2g+3EnXxoHSuYzzIQxLXTLRsFn9VpugYRIrLGzjEp+KEAu+14tMFc&#10;uwd/0L2MRiQIhxwVNDH2uZShbshimLmeOHk35y3GJL2R2uMjwW0nF1m2khZbTgsN9nRsqP4qv62C&#10;orzow224FNfCv1Vmedq/Z2ej1Mtk2L+CiDTE//Bf+6wVLOF5Jd0A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XL8HwgAAANoAAAAPAAAAAAAAAAAAAAAAAJgCAABkcnMvZG93&#10;bnJldi54bWxQSwUGAAAAAAQABAD1AAAAhwMAAAAA&#10;">
                  <v:textbox style="layout-flow:vertical;mso-layout-flow-alt:bottom-to-top">
                    <w:txbxContent>
                      <w:p w:rsidR="00043B51" w:rsidRPr="00C677D9" w:rsidRDefault="00043B51" w:rsidP="00043B51">
                        <w:pPr>
                          <w:rPr>
                            <w:color w:val="9BBB59" w:themeColor="accent3"/>
                            <w:sz w:val="18"/>
                            <w:szCs w:val="18"/>
                          </w:rPr>
                        </w:pPr>
                        <w:r w:rsidRPr="00B33ED9">
                          <w:rPr>
                            <w:color w:val="9BBB59" w:themeColor="accent3"/>
                            <w:sz w:val="16"/>
                            <w:szCs w:val="16"/>
                          </w:rPr>
                          <w:t xml:space="preserve">Принципи на </w:t>
                        </w:r>
                        <w:proofErr w:type="spellStart"/>
                        <w:r>
                          <w:rPr>
                            <w:color w:val="9BBB59" w:themeColor="accent3"/>
                            <w:sz w:val="18"/>
                            <w:szCs w:val="18"/>
                          </w:rPr>
                          <w:t>И</w:t>
                        </w:r>
                        <w:r w:rsidRPr="00C677D9">
                          <w:rPr>
                            <w:color w:val="9BBB59" w:themeColor="accent3"/>
                            <w:sz w:val="18"/>
                            <w:szCs w:val="18"/>
                          </w:rPr>
                          <w:t>нтосай</w:t>
                        </w:r>
                        <w:proofErr w:type="spellEnd"/>
                      </w:p>
                    </w:txbxContent>
                  </v:textbox>
                </v:shape>
                <v:shape id="Text Box 6" o:spid="_x0000_s1030" type="#_x0000_t202" style="position:absolute;left:1450;top:1450;width:11950;height:1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q2+cIA&#10;AADaAAAADwAAAGRycy9kb3ducmV2LnhtbESPQWvCQBSE7wX/w/IEb3WTYotEVwmCUJGCjYLXZ/aZ&#10;BLNvw+5q4r/vFgo9DjPzDbNcD6YVD3K+sawgnSYgiEurG64UnI7b1zkIH5A1tpZJwZM8rFejlyVm&#10;2vb8TY8iVCJC2GeooA6hy6T0ZU0G/dR2xNG7WmcwROkqqR32EW5a+ZYkH9Jgw3Ghxo42NZW34m4U&#10;9MUud5fyuc8Ph/R+5vRrOyuCUpPxkC9ABBrCf/iv/akVvMPvlXgD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Grb5wgAAANoAAAAPAAAAAAAAAAAAAAAAAJgCAABkcnMvZG93&#10;bnJldi54bWxQSwUGAAAAAAQABAD1AAAAhwMAAAAA&#10;" strokecolor="#92d050">
                  <v:stroke dashstyle="dashDot"/>
                  <v:textbox>
                    <w:txbxContent>
                      <w:p w:rsidR="00043B51" w:rsidRPr="00B81E4A" w:rsidRDefault="00043B51" w:rsidP="00043B51">
                        <w:pPr>
                          <w:rPr>
                            <w:b/>
                            <w:i/>
                            <w:color w:val="9BBB59" w:themeColor="accent3"/>
                            <w:sz w:val="28"/>
                            <w:szCs w:val="28"/>
                          </w:rPr>
                        </w:pPr>
                        <w:r w:rsidRPr="00B81E4A">
                          <w:rPr>
                            <w:b/>
                            <w:i/>
                            <w:color w:val="9BBB59" w:themeColor="accent3"/>
                            <w:sz w:val="28"/>
                            <w:szCs w:val="28"/>
                          </w:rPr>
                          <w:t xml:space="preserve">Принципи на </w:t>
                        </w:r>
                        <w:proofErr w:type="spellStart"/>
                        <w:r w:rsidRPr="00B81E4A">
                          <w:rPr>
                            <w:b/>
                            <w:i/>
                            <w:color w:val="9BBB59" w:themeColor="accent3"/>
                            <w:sz w:val="28"/>
                            <w:szCs w:val="28"/>
                          </w:rPr>
                          <w:t>Интосай</w:t>
                        </w:r>
                        <w:proofErr w:type="spellEnd"/>
                        <w:r w:rsidRPr="00B81E4A">
                          <w:rPr>
                            <w:b/>
                            <w:i/>
                            <w:color w:val="9BBB59" w:themeColor="accent3"/>
                            <w:sz w:val="28"/>
                            <w:szCs w:val="28"/>
                          </w:rPr>
                          <w:t xml:space="preserve"> (</w:t>
                        </w:r>
                        <w:proofErr w:type="spellStart"/>
                        <w:r w:rsidRPr="00B81E4A">
                          <w:rPr>
                            <w:b/>
                            <w:i/>
                            <w:color w:val="9BBB59" w:themeColor="accent3"/>
                            <w:sz w:val="28"/>
                            <w:szCs w:val="28"/>
                          </w:rPr>
                          <w:t>Интосай</w:t>
                        </w:r>
                        <w:proofErr w:type="spellEnd"/>
                        <w:r w:rsidRPr="00B81E4A">
                          <w:rPr>
                            <w:b/>
                            <w:i/>
                            <w:color w:val="9BBB59" w:themeColor="accent3"/>
                            <w:sz w:val="28"/>
                            <w:szCs w:val="28"/>
                          </w:rPr>
                          <w:t xml:space="preserve"> – П)</w:t>
                        </w:r>
                      </w:p>
                      <w:p w:rsidR="00043B51" w:rsidRDefault="00043B51" w:rsidP="00043B51">
                        <w:pPr>
                          <w:rPr>
                            <w:i/>
                            <w:color w:val="9BBB59" w:themeColor="accent3"/>
                          </w:rPr>
                        </w:pPr>
                        <w:r>
                          <w:rPr>
                            <w:i/>
                            <w:noProof/>
                            <w:color w:val="9BBB59" w:themeColor="accent3"/>
                          </w:rPr>
                          <w:drawing>
                            <wp:inline distT="0" distB="0" distL="0" distR="0" wp14:anchorId="57E59269" wp14:editId="1D2EA229">
                              <wp:extent cx="7321550" cy="254000"/>
                              <wp:effectExtent l="19050" t="0" r="0" b="0"/>
                              <wp:docPr id="32" name="Picture 3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353460" cy="25510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43B51" w:rsidRPr="00F73012" w:rsidRDefault="00043B51" w:rsidP="00043B51">
                        <w:pPr>
                          <w:rPr>
                            <w:i/>
                            <w:color w:val="9BBB59" w:themeColor="accent3"/>
                          </w:rPr>
                        </w:pPr>
                        <w:r>
                          <w:rPr>
                            <w:i/>
                            <w:noProof/>
                            <w:color w:val="9BBB59" w:themeColor="accent3"/>
                          </w:rPr>
                          <w:drawing>
                            <wp:inline distT="0" distB="0" distL="0" distR="0" wp14:anchorId="210FB478" wp14:editId="728B348F">
                              <wp:extent cx="7353300" cy="254000"/>
                              <wp:effectExtent l="19050" t="0" r="0" b="0"/>
                              <wp:docPr id="33" name="Picture 3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385348" cy="25510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7" o:spid="_x0000_s1031" type="#_x0000_t202" style="position:absolute;left:1360;top:3530;width:8660;height:3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yxbsIA&#10;AADaAAAADwAAAGRycy9kb3ducmV2LnhtbESP3YrCMBCF7xd8hzCCN6KpRUSrUXRBVhAEqwjeDc3Y&#10;FptJabK1+/ZmYWEvD+fn46w2nalES40rLSuYjCMQxJnVJecKrpf9aA7CeWSNlWVS8EMONuvexwoT&#10;bV98pjb1uQgj7BJUUHhfJ1K6rCCDbmxr4uA9bGPQB9nkUjf4CuOmknEUzaTBkgOhwJo+C8qe6bcJ&#10;ENd+De9xfK/tzvNt8aTjZXpSatDvtksQnjr/H/5rH7SCGfxeCTdAr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/LFuwgAAANoAAAAPAAAAAAAAAAAAAAAAAJgCAABkcnMvZG93&#10;bnJldi54bWxQSwUGAAAAAAQABAD1AAAAhwMAAAAA&#10;" strokecolor="red">
                  <v:stroke dashstyle="dashDot"/>
                  <v:textbox>
                    <w:txbxContent>
                      <w:p w:rsidR="00043B51" w:rsidRPr="00B37F50" w:rsidRDefault="00043B51" w:rsidP="00043B51">
                        <w:pPr>
                          <w:rPr>
                            <w:i/>
                            <w:color w:val="FF0000"/>
                          </w:rPr>
                        </w:pPr>
                        <w:r w:rsidRPr="00B37F50">
                          <w:rPr>
                            <w:i/>
                            <w:color w:val="FF0000"/>
                          </w:rPr>
                          <w:t>Международни стандарти на върховните одитни институции (МСВОИ)</w:t>
                        </w:r>
                        <w:r w:rsidRPr="00B37F50">
                          <w:rPr>
                            <w:i/>
                            <w:noProof/>
                            <w:color w:val="FF0000"/>
                          </w:rPr>
                          <w:t xml:space="preserve"> </w:t>
                        </w:r>
                        <w:r>
                          <w:rPr>
                            <w:i/>
                            <w:noProof/>
                            <w:color w:val="FF0000"/>
                          </w:rPr>
                          <w:drawing>
                            <wp:inline distT="0" distB="0" distL="0" distR="0" wp14:anchorId="0B1CE16B" wp14:editId="6E007F6A">
                              <wp:extent cx="5168900" cy="317500"/>
                              <wp:effectExtent l="19050" t="0" r="0" b="0"/>
                              <wp:docPr id="34" name="Picture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168900" cy="317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43B51" w:rsidRDefault="00043B51" w:rsidP="00043B51">
                        <w:pPr>
                          <w:rPr>
                            <w:i/>
                            <w:color w:val="FF0000"/>
                          </w:rPr>
                        </w:pPr>
                        <w:r>
                          <w:rPr>
                            <w:i/>
                            <w:noProof/>
                            <w:color w:val="FF0000"/>
                          </w:rPr>
                          <w:drawing>
                            <wp:inline distT="0" distB="0" distL="0" distR="0" wp14:anchorId="242500E8" wp14:editId="3AA09521">
                              <wp:extent cx="5168900" cy="279400"/>
                              <wp:effectExtent l="19050" t="0" r="0" b="0"/>
                              <wp:docPr id="35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168900" cy="279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43B51" w:rsidRPr="00C677D9" w:rsidRDefault="00043B51" w:rsidP="00043B51">
                        <w:pPr>
                          <w:rPr>
                            <w:i/>
                            <w:color w:val="FF0000"/>
                            <w:sz w:val="16"/>
                            <w:szCs w:val="16"/>
                          </w:rPr>
                        </w:pPr>
                        <w:r w:rsidRPr="00C677D9">
                          <w:rPr>
                            <w:i/>
                            <w:color w:val="FF0000"/>
                            <w:sz w:val="16"/>
                            <w:szCs w:val="16"/>
                          </w:rPr>
                          <w:t>Финансов одит</w:t>
                        </w:r>
                        <w:r w:rsidRPr="00C677D9">
                          <w:rPr>
                            <w:i/>
                            <w:color w:val="FF0000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i/>
                            <w:color w:val="FF0000"/>
                            <w:sz w:val="16"/>
                            <w:szCs w:val="16"/>
                          </w:rPr>
                          <w:tab/>
                        </w:r>
                        <w:proofErr w:type="spellStart"/>
                        <w:r w:rsidRPr="00C677D9">
                          <w:rPr>
                            <w:i/>
                            <w:color w:val="FF0000"/>
                            <w:sz w:val="16"/>
                            <w:szCs w:val="16"/>
                          </w:rPr>
                          <w:t>Одит</w:t>
                        </w:r>
                        <w:proofErr w:type="spellEnd"/>
                        <w:r w:rsidRPr="00C677D9">
                          <w:rPr>
                            <w:i/>
                            <w:color w:val="FF0000"/>
                            <w:sz w:val="16"/>
                            <w:szCs w:val="16"/>
                          </w:rPr>
                          <w:t xml:space="preserve"> на изпълнен.</w:t>
                        </w:r>
                        <w:r w:rsidRPr="00C677D9">
                          <w:rPr>
                            <w:i/>
                            <w:color w:val="FF0000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i/>
                            <w:color w:val="FF0000"/>
                            <w:sz w:val="16"/>
                            <w:szCs w:val="16"/>
                          </w:rPr>
                          <w:tab/>
                        </w:r>
                        <w:r w:rsidRPr="00C677D9">
                          <w:rPr>
                            <w:i/>
                            <w:color w:val="FF0000"/>
                            <w:sz w:val="16"/>
                            <w:szCs w:val="16"/>
                          </w:rPr>
                          <w:t xml:space="preserve">Одит на </w:t>
                        </w:r>
                        <w:proofErr w:type="spellStart"/>
                        <w:r w:rsidRPr="00C677D9">
                          <w:rPr>
                            <w:i/>
                            <w:color w:val="FF0000"/>
                            <w:sz w:val="16"/>
                            <w:szCs w:val="16"/>
                          </w:rPr>
                          <w:t>съотв</w:t>
                        </w:r>
                        <w:proofErr w:type="spellEnd"/>
                        <w:r w:rsidRPr="00C677D9">
                          <w:rPr>
                            <w:i/>
                            <w:color w:val="FF0000"/>
                            <w:sz w:val="16"/>
                            <w:szCs w:val="16"/>
                          </w:rPr>
                          <w:t>.</w:t>
                        </w:r>
                        <w:r w:rsidRPr="00C677D9">
                          <w:rPr>
                            <w:i/>
                            <w:color w:val="FF0000"/>
                            <w:sz w:val="16"/>
                            <w:szCs w:val="16"/>
                          </w:rPr>
                          <w:tab/>
                        </w:r>
                        <w:r w:rsidRPr="00C677D9">
                          <w:rPr>
                            <w:i/>
                            <w:color w:val="FF0000"/>
                            <w:sz w:val="16"/>
                            <w:szCs w:val="16"/>
                          </w:rPr>
                          <w:tab/>
                        </w:r>
                        <w:r w:rsidRPr="00C677D9">
                          <w:rPr>
                            <w:i/>
                            <w:color w:val="7F7F7F" w:themeColor="text1" w:themeTint="80"/>
                            <w:sz w:val="16"/>
                            <w:szCs w:val="16"/>
                          </w:rPr>
                          <w:t>Други ангажименти</w:t>
                        </w:r>
                      </w:p>
                      <w:p w:rsidR="00043B51" w:rsidRPr="00B37F50" w:rsidRDefault="00043B51" w:rsidP="00043B51">
                        <w:pPr>
                          <w:rPr>
                            <w:i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noProof/>
                            <w:color w:val="FF0000"/>
                            <w:sz w:val="20"/>
                            <w:szCs w:val="20"/>
                          </w:rPr>
                          <w:drawing>
                            <wp:inline distT="0" distB="0" distL="0" distR="0" wp14:anchorId="3D85EC74" wp14:editId="55CCF355">
                              <wp:extent cx="692150" cy="641350"/>
                              <wp:effectExtent l="19050" t="0" r="0" b="0"/>
                              <wp:docPr id="36" name="Pictur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2150" cy="641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i/>
                            <w:color w:val="FF000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i/>
                            <w:color w:val="FF000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i/>
                            <w:noProof/>
                            <w:color w:val="FF0000"/>
                            <w:sz w:val="20"/>
                            <w:szCs w:val="20"/>
                          </w:rPr>
                          <w:drawing>
                            <wp:inline distT="0" distB="0" distL="0" distR="0" wp14:anchorId="329FF1E0" wp14:editId="3D0EEABA">
                              <wp:extent cx="711200" cy="641350"/>
                              <wp:effectExtent l="19050" t="0" r="0" b="0"/>
                              <wp:docPr id="37" name="Picture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11200" cy="641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i/>
                            <w:color w:val="FF000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i/>
                            <w:color w:val="FF000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i/>
                            <w:noProof/>
                            <w:color w:val="FF0000"/>
                            <w:sz w:val="20"/>
                            <w:szCs w:val="20"/>
                          </w:rPr>
                          <w:drawing>
                            <wp:inline distT="0" distB="0" distL="0" distR="0" wp14:anchorId="004FBEEF" wp14:editId="0E5C96BE">
                              <wp:extent cx="781050" cy="641350"/>
                              <wp:effectExtent l="19050" t="0" r="0" b="0"/>
                              <wp:docPr id="38" name="Picture 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81050" cy="641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i/>
                            <w:color w:val="FF0000"/>
                            <w:sz w:val="20"/>
                            <w:szCs w:val="20"/>
                          </w:rPr>
                          <w:tab/>
                        </w:r>
                      </w:p>
                    </w:txbxContent>
                  </v:textbox>
                </v:shape>
                <v:shape id="Text Box 8" o:spid="_x0000_s1032" type="#_x0000_t202" style="position:absolute;left:10130;top:3590;width:3350;height:3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toub0A&#10;AADaAAAADwAAAGRycy9kb3ducmV2LnhtbESPzQrCMBCE74LvEFbwZlM9qFSjiCCInvwBr0uztsVm&#10;U5vY1rc3guBxmJlvmOW6M6VoqHaFZQXjKAZBnFpdcKbgetmN5iCcR9ZYWiYFb3KwXvV7S0y0bflE&#10;zdlnIkDYJagg975KpHRpTgZdZCvi4N1tbdAHWWdS19gGuCnlJI6n0mDBYSHHirY5pY/zyyg4xPOx&#10;a46ty7aTm5k15fNZaVRqOOg2CxCeOv8P/9p7rWAG3yvhBsjV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ttoub0AAADaAAAADwAAAAAAAAAAAAAAAACYAgAAZHJzL2Rvd25yZXYu&#10;eG1sUEsFBgAAAAAEAAQA9QAAAIIDAAAAAA==&#10;" strokecolor="#d8d8d8 [2732]">
                  <v:stroke dashstyle="dash"/>
                  <v:textbox>
                    <w:txbxContent>
                      <w:p w:rsidR="00043B51" w:rsidRPr="00B81E4A" w:rsidRDefault="00043B51" w:rsidP="00043B51">
                        <w:pPr>
                          <w:rPr>
                            <w:b/>
                            <w:color w:val="808080" w:themeColor="background1" w:themeShade="80"/>
                            <w:sz w:val="20"/>
                            <w:szCs w:val="20"/>
                          </w:rPr>
                        </w:pPr>
                        <w:r w:rsidRPr="00B81E4A">
                          <w:rPr>
                            <w:b/>
                            <w:color w:val="808080" w:themeColor="background1" w:themeShade="80"/>
                            <w:sz w:val="20"/>
                            <w:szCs w:val="20"/>
                          </w:rPr>
                          <w:t>Стандарти за компетентност</w:t>
                        </w:r>
                      </w:p>
                      <w:p w:rsidR="00043B51" w:rsidRPr="00B81E4A" w:rsidRDefault="00043B51" w:rsidP="00043B51">
                        <w:pPr>
                          <w:rPr>
                            <w:b/>
                            <w:color w:val="808080" w:themeColor="background1" w:themeShade="80"/>
                            <w:sz w:val="20"/>
                            <w:szCs w:val="20"/>
                          </w:rPr>
                        </w:pPr>
                        <w:r w:rsidRPr="00B81E4A">
                          <w:rPr>
                            <w:b/>
                            <w:color w:val="808080" w:themeColor="background1" w:themeShade="80"/>
                            <w:sz w:val="20"/>
                            <w:szCs w:val="20"/>
                          </w:rPr>
                          <w:t>Бъдещи док. на база МСВОИ 100</w:t>
                        </w:r>
                      </w:p>
                      <w:p w:rsidR="00043B51" w:rsidRDefault="00043B51" w:rsidP="00043B51">
                        <w:pPr>
                          <w:rPr>
                            <w:color w:val="808080" w:themeColor="background1" w:themeShade="80"/>
                            <w:sz w:val="18"/>
                            <w:szCs w:val="18"/>
                          </w:rPr>
                        </w:pPr>
                      </w:p>
                      <w:p w:rsidR="00043B51" w:rsidRDefault="00043B51" w:rsidP="00043B51">
                        <w:pPr>
                          <w:rPr>
                            <w:color w:val="808080" w:themeColor="background1" w:themeShade="80"/>
                            <w:sz w:val="18"/>
                            <w:szCs w:val="18"/>
                          </w:rPr>
                        </w:pPr>
                        <w:r>
                          <w:rPr>
                            <w:noProof/>
                            <w:color w:val="808080" w:themeColor="background1" w:themeShade="80"/>
                            <w:sz w:val="18"/>
                            <w:szCs w:val="18"/>
                          </w:rPr>
                          <w:drawing>
                            <wp:inline distT="0" distB="0" distL="0" distR="0" wp14:anchorId="594B1B64" wp14:editId="3166BC9F">
                              <wp:extent cx="1549400" cy="850900"/>
                              <wp:effectExtent l="19050" t="0" r="0" b="0"/>
                              <wp:docPr id="39" name="Picture 2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49400" cy="850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43B51" w:rsidRPr="00737F9F" w:rsidRDefault="00043B51" w:rsidP="00043B51">
                        <w:pPr>
                          <w:rPr>
                            <w:color w:val="808080" w:themeColor="background1" w:themeShade="8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9" o:spid="_x0000_s1033" type="#_x0000_t202" style="position:absolute;left:7570;top:5870;width:2262;height: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8Cp8IA&#10;AADbAAAADwAAAGRycy9kb3ducmV2LnhtbESPT4vCQAzF7wt+hyEL3tapHlypTssiCKIn/4DX0Mm2&#10;ZTuZ2hnb+u3NQdhbwnt575dNPrpG9dSF2rOB+SwBRVx4W3Np4HrZfa1AhYhssfFMBp4UIM8mHxtM&#10;rR/4RP05lkpCOKRooIqxTbUORUUOw8y3xKL9+s5hlLUrte1wkHDX6EWSLLXDmqWhwpa2FRV/54cz&#10;cEhW89Afh1BuFzf33Tf3e2vRmOnn+LMGFWmM/+b39d4KvtDLLzKAz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HwKnwgAAANsAAAAPAAAAAAAAAAAAAAAAAJgCAABkcnMvZG93&#10;bnJldi54bWxQSwUGAAAAAAQABAD1AAAAhwMAAAAA&#10;" strokecolor="#d8d8d8 [2732]">
                  <v:stroke dashstyle="dash"/>
                  <v:textbox>
                    <w:txbxContent>
                      <w:p w:rsidR="00043B51" w:rsidRPr="008D614B" w:rsidRDefault="00043B51" w:rsidP="00043B51">
                        <w:pPr>
                          <w:rPr>
                            <w:i/>
                            <w:color w:val="808080" w:themeColor="background1" w:themeShade="80"/>
                            <w:sz w:val="16"/>
                            <w:szCs w:val="16"/>
                          </w:rPr>
                        </w:pPr>
                        <w:r w:rsidRPr="008D614B">
                          <w:rPr>
                            <w:i/>
                            <w:color w:val="808080" w:themeColor="background1" w:themeShade="80"/>
                            <w:sz w:val="16"/>
                            <w:szCs w:val="16"/>
                          </w:rPr>
                          <w:t>Бъдещи док. на базата на МСВОИ 100</w:t>
                        </w:r>
                      </w:p>
                    </w:txbxContent>
                  </v:textbox>
                </v:shape>
                <v:shape id="Text Box 10" o:spid="_x0000_s1034" type="#_x0000_t202" style="position:absolute;left:10130;top:7270;width:3400;height:3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OnPLwA&#10;AADbAAAADwAAAGRycy9kb3ducmV2LnhtbERPSwrCMBDdC94hjOBO07pQqUYRQRBd+QG3QzO2xWZS&#10;m9jW2xtBcDeP953lujOlaKh2hWUF8TgCQZxaXXCm4HrZjeYgnEfWWFomBW9ysF71e0tMtG35RM3Z&#10;ZyKEsEtQQe59lUjp0pwMurGtiAN3t7VBH2CdSV1jG8JNKSdRNJUGCw4NOVa0zSl9nF9GwSGax645&#10;ti7bTm5m1pTPZ6VRqeGg2yxAeOr8X/xz73WYH8P3l3CAXH0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CU6c8vAAAANsAAAAPAAAAAAAAAAAAAAAAAJgCAABkcnMvZG93bnJldi54&#10;bWxQSwUGAAAAAAQABAD1AAAAgQMAAAAA&#10;" strokecolor="#d8d8d8 [2732]">
                  <v:stroke dashstyle="dash"/>
                  <v:textbox>
                    <w:txbxContent>
                      <w:p w:rsidR="00043B51" w:rsidRPr="00B81E4A" w:rsidRDefault="00043B51" w:rsidP="00043B51">
                        <w:pPr>
                          <w:rPr>
                            <w:b/>
                            <w:color w:val="808080" w:themeColor="background1" w:themeShade="80"/>
                            <w:sz w:val="20"/>
                            <w:szCs w:val="20"/>
                          </w:rPr>
                        </w:pPr>
                        <w:r w:rsidRPr="00B81E4A">
                          <w:rPr>
                            <w:b/>
                            <w:color w:val="808080" w:themeColor="background1" w:themeShade="80"/>
                            <w:sz w:val="20"/>
                            <w:szCs w:val="20"/>
                          </w:rPr>
                          <w:t>Указания за компетентност</w:t>
                        </w:r>
                      </w:p>
                      <w:p w:rsidR="00043B51" w:rsidRPr="00B81E4A" w:rsidRDefault="00043B51" w:rsidP="00043B51">
                        <w:pPr>
                          <w:rPr>
                            <w:b/>
                            <w:color w:val="808080" w:themeColor="background1" w:themeShade="80"/>
                            <w:sz w:val="20"/>
                            <w:szCs w:val="20"/>
                          </w:rPr>
                        </w:pPr>
                        <w:r w:rsidRPr="00B81E4A">
                          <w:rPr>
                            <w:b/>
                            <w:color w:val="808080" w:themeColor="background1" w:themeShade="80"/>
                            <w:sz w:val="20"/>
                            <w:szCs w:val="20"/>
                          </w:rPr>
                          <w:t>Бъдещи док. на база МСВОИ 100</w:t>
                        </w:r>
                      </w:p>
                      <w:p w:rsidR="00043B51" w:rsidRPr="00737F9F" w:rsidRDefault="00043B51" w:rsidP="00043B51">
                        <w:pPr>
                          <w:rPr>
                            <w:color w:val="808080" w:themeColor="background1" w:themeShade="80"/>
                            <w:sz w:val="18"/>
                            <w:szCs w:val="18"/>
                          </w:rPr>
                        </w:pPr>
                        <w:r>
                          <w:rPr>
                            <w:noProof/>
                            <w:color w:val="808080" w:themeColor="background1" w:themeShade="80"/>
                            <w:sz w:val="18"/>
                            <w:szCs w:val="18"/>
                          </w:rPr>
                          <w:drawing>
                            <wp:inline distT="0" distB="0" distL="0" distR="0" wp14:anchorId="52FE6BDD" wp14:editId="057CE344">
                              <wp:extent cx="1581150" cy="431800"/>
                              <wp:effectExtent l="19050" t="0" r="0" b="0"/>
                              <wp:docPr id="40" name="Picture 2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81150" cy="431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1" o:spid="_x0000_s1035" type="#_x0000_t202" style="position:absolute;left:13710;top:7060;width:570;height:3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tDGMEA&#10;AADbAAAADwAAAGRycy9kb3ducmV2LnhtbERP3WrCMBS+F3yHcITdaaqMMTqjqCA4kLq1e4BDc0zL&#10;mpOSRO3e3gwE787H93uW68F24ko+tI4VzGcZCOLa6ZaNgp9qP30HESKyxs4xKfijAOvVeLTEXLsb&#10;f9O1jEakEA45Kmhi7HMpQ92QxTBzPXHizs5bjAl6I7XHWwq3nVxk2Zu02HJqaLCnXUP1b3mxCory&#10;pLfn4VR8Ff6zMq/7zTE7GKVeJsPmA0SkIT7FD/dBp/kL+P8lHS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bQxjBAAAA2wAAAA8AAAAAAAAAAAAAAAAAmAIAAGRycy9kb3du&#10;cmV2LnhtbFBLBQYAAAAABAAEAPUAAACGAwAAAAA=&#10;">
                  <v:textbox style="layout-flow:vertical;mso-layout-flow-alt:bottom-to-top">
                    <w:txbxContent>
                      <w:p w:rsidR="00043B51" w:rsidRPr="00FB1108" w:rsidRDefault="00043B51" w:rsidP="00043B51">
                        <w:pPr>
                          <w:jc w:val="center"/>
                          <w:rPr>
                            <w:color w:val="4F81BD" w:themeColor="accent1"/>
                          </w:rPr>
                        </w:pPr>
                        <w:r w:rsidRPr="00FB1108">
                          <w:rPr>
                            <w:color w:val="4F81BD" w:themeColor="accent1"/>
                          </w:rPr>
                          <w:t xml:space="preserve">Указания на </w:t>
                        </w:r>
                        <w:proofErr w:type="spellStart"/>
                        <w:r w:rsidRPr="00FB1108">
                          <w:rPr>
                            <w:color w:val="4F81BD" w:themeColor="accent1"/>
                          </w:rPr>
                          <w:t>Интосай</w:t>
                        </w:r>
                        <w:proofErr w:type="spellEnd"/>
                      </w:p>
                    </w:txbxContent>
                  </v:textbox>
                </v:shape>
                <v:shape id="Text Box 12" o:spid="_x0000_s1036" type="#_x0000_t202" style="position:absolute;left:1360;top:7270;width:8660;height:2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aFccIA&#10;AADbAAAADwAAAGRycy9kb3ducmV2LnhtbERP22rCQBB9L/gPywi+1U0jeEldRUulxQrihT4P2Wk2&#10;mJ0N2dWkf98VhL7N4VxnvuxsJW7U+NKxgpdhAoI4d7rkQsH5tHmegvABWWPlmBT8koflovc0x0y7&#10;lg90O4ZCxBD2GSowIdSZlD43ZNEPXU0cuR/XWAwRNoXUDbYx3FYyTZKxtFhybDBY05uh/HK8WgXd&#10;erfdzdLKfG0m+/d2jOl1/fGt1KDfrV5BBOrCv/jh/tRx/gjuv8QD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toVxwgAAANsAAAAPAAAAAAAAAAAAAAAAAJgCAABkcnMvZG93&#10;bnJldi54bWxQSwUGAAAAAAQABAD1AAAAhwMAAAAA&#10;" strokecolor="#4f81bd [3204]">
                  <v:stroke dashstyle="dashDot"/>
                  <v:textbox>
                    <w:txbxContent>
                      <w:p w:rsidR="00043B51" w:rsidRDefault="00043B51" w:rsidP="00043B51">
                        <w:pPr>
                          <w:rPr>
                            <w:color w:val="4F81BD" w:themeColor="accent1"/>
                          </w:rPr>
                        </w:pPr>
                        <w:r w:rsidRPr="00FB1108">
                          <w:rPr>
                            <w:color w:val="4F81BD" w:themeColor="accent1"/>
                          </w:rPr>
                          <w:t>Указания</w:t>
                        </w:r>
                      </w:p>
                      <w:p w:rsidR="00043B51" w:rsidRDefault="00043B51" w:rsidP="00043B51">
                        <w:pPr>
                          <w:rPr>
                            <w:color w:val="4F81BD" w:themeColor="accent1"/>
                          </w:rPr>
                        </w:pPr>
                      </w:p>
                      <w:p w:rsidR="00043B51" w:rsidRDefault="00043B51" w:rsidP="00043B51">
                        <w:pPr>
                          <w:rPr>
                            <w:color w:val="4F81BD" w:themeColor="accent1"/>
                          </w:rPr>
                        </w:pPr>
                        <w:r>
                          <w:rPr>
                            <w:color w:val="4F81BD" w:themeColor="accent1"/>
                          </w:rPr>
                          <w:tab/>
                        </w:r>
                        <w:r>
                          <w:rPr>
                            <w:color w:val="4F81BD" w:themeColor="accent1"/>
                          </w:rPr>
                          <w:tab/>
                        </w:r>
                        <w:r>
                          <w:rPr>
                            <w:color w:val="4F81BD" w:themeColor="accent1"/>
                          </w:rPr>
                          <w:tab/>
                        </w:r>
                        <w:r>
                          <w:rPr>
                            <w:color w:val="4F81BD" w:themeColor="accent1"/>
                          </w:rPr>
                          <w:tab/>
                        </w:r>
                        <w:r>
                          <w:rPr>
                            <w:color w:val="4F81BD" w:themeColor="accent1"/>
                          </w:rPr>
                          <w:tab/>
                        </w:r>
                        <w:r>
                          <w:rPr>
                            <w:color w:val="4F81BD" w:themeColor="accent1"/>
                          </w:rPr>
                          <w:tab/>
                        </w:r>
                        <w:r>
                          <w:rPr>
                            <w:color w:val="4F81BD" w:themeColor="accent1"/>
                          </w:rPr>
                          <w:tab/>
                        </w:r>
                        <w:r>
                          <w:rPr>
                            <w:color w:val="4F81BD" w:themeColor="accent1"/>
                          </w:rPr>
                          <w:tab/>
                        </w:r>
                        <w:r>
                          <w:rPr>
                            <w:noProof/>
                            <w:color w:val="4F81BD" w:themeColor="accent1"/>
                          </w:rPr>
                          <w:drawing>
                            <wp:inline distT="0" distB="0" distL="0" distR="0" wp14:anchorId="4BFA7ACC" wp14:editId="6345C451">
                              <wp:extent cx="1282700" cy="381000"/>
                              <wp:effectExtent l="19050" t="0" r="0" b="0"/>
                              <wp:docPr id="41" name="Picture 4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82700" cy="381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43B51" w:rsidRPr="00FB1108" w:rsidRDefault="00043B51" w:rsidP="00043B51">
                        <w:pPr>
                          <w:rPr>
                            <w:color w:val="4F81BD" w:themeColor="accent1"/>
                          </w:rPr>
                        </w:pPr>
                      </w:p>
                    </w:txbxContent>
                  </v:textbox>
                </v:shape>
                <v:shape id="Text Box 13" o:spid="_x0000_s1037" type="#_x0000_t202" style="position:absolute;left:1450;top:7700;width:8382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5Cc8QA&#10;AADbAAAADwAAAGRycy9kb3ducmV2LnhtbERPS2vCQBC+F/wPywje6qYlPhpdRVorXkrbVNDjkJ0m&#10;wexsml01+uu7guBtPr7nTOetqcSRGldaVvDUj0AQZ1aXnCvY/Lw/jkE4j6yxskwKzuRgPus8TDHR&#10;9sTfdEx9LkIIuwQVFN7XiZQuK8ig69uaOHC/tjHoA2xyqRs8hXBTyecoGkqDJYeGAmt6LSjbpwej&#10;YBkPRi9ynH5ctru/r7dVbavPVaxUr9suJiA8tf4uvrnXOsyP4fpLOEDO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+QnPEAAAA2wAAAA8AAAAAAAAAAAAAAAAAmAIAAGRycy9k&#10;b3ducmV2LnhtbFBLBQYAAAAABAAEAPUAAACJAwAAAAA=&#10;" strokecolor="#4f81bd [3204]">
                  <v:textbox>
                    <w:txbxContent>
                      <w:p w:rsidR="00043B51" w:rsidRPr="00FB1108" w:rsidRDefault="00043B51" w:rsidP="00043B51">
                        <w:pPr>
                          <w:rPr>
                            <w:color w:val="4F81BD" w:themeColor="accent1"/>
                          </w:rPr>
                        </w:pPr>
                        <w:r w:rsidRPr="00FB1108">
                          <w:rPr>
                            <w:color w:val="4F81BD" w:themeColor="accent1"/>
                          </w:rPr>
                          <w:t>Указания за организацията на ВОИ</w:t>
                        </w:r>
                      </w:p>
                    </w:txbxContent>
                  </v:textbox>
                </v:shape>
                <v:shape id="Text Box 14" o:spid="_x0000_s1038" type="#_x0000_t202" style="position:absolute;left:1360;top:8310;width:222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Ln6MMA&#10;AADbAAAADwAAAGRycy9kb3ducmV2LnhtbERPS2vCQBC+F/wPywje6sairaauUnzRi7RGQY9DdpoE&#10;s7Mxu2r017uFQm/z8T1nPG1MKS5Uu8Kygl43AkGcWl1wpmC3XT4PQTiPrLG0TApu5GA6aT2NMdb2&#10;yhu6JD4TIYRdjApy76tYSpfmZNB1bUUcuB9bG/QB1pnUNV5DuCnlSxS9SoMFh4YcK5rllB6Ts1Gw&#10;6A/eRnKYrO/7w+l7vqps+bXqK9VpNx/vIDw1/l/85/7UYf4Afn8JB8jJ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Ln6MMAAADbAAAADwAAAAAAAAAAAAAAAACYAgAAZHJzL2Rv&#10;d25yZXYueG1sUEsFBgAAAAAEAAQA9QAAAIgDAAAAAA==&#10;" strokecolor="#4f81bd [3204]">
                  <v:textbox>
                    <w:txbxContent>
                      <w:p w:rsidR="00043B51" w:rsidRPr="00FB1108" w:rsidRDefault="00043B51" w:rsidP="00043B51">
                        <w:pPr>
                          <w:rPr>
                            <w:color w:val="4F81BD" w:themeColor="accent1"/>
                            <w:sz w:val="16"/>
                            <w:szCs w:val="16"/>
                          </w:rPr>
                        </w:pPr>
                        <w:r w:rsidRPr="00FB1108">
                          <w:rPr>
                            <w:color w:val="4F81BD" w:themeColor="accent1"/>
                            <w:sz w:val="16"/>
                            <w:szCs w:val="16"/>
                          </w:rPr>
                          <w:t>Доп. указания за фин. одит</w:t>
                        </w:r>
                      </w:p>
                    </w:txbxContent>
                  </v:textbox>
                </v:shape>
                <v:shape id="Text Box 15" o:spid="_x0000_s1039" type="#_x0000_t202" style="position:absolute;left:5390;top:8310;width:156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B5n8QA&#10;AADbAAAADwAAAGRycy9kb3ducmV2LnhtbERPS2vCQBC+F/oflhG81Y1ifURXkWqlF1GjoMchOyah&#10;2dk0u9XUX98tFLzNx/ec6bwxpbhS7QrLCrqdCARxanXBmYLj4f1lBMJ5ZI2lZVLwQw7ms+enKcba&#10;3nhP18RnIoSwi1FB7n0VS+nSnAy6jq2IA3extUEfYJ1JXeMthJtS9qJoIA0WHBpyrOgtp/Qz+TYK&#10;Vv3X4ViOks39dP7aLdeVLbfrvlLtVrOYgPDU+If43/2hw/wB/P0SDp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geZ/EAAAA2wAAAA8AAAAAAAAAAAAAAAAAmAIAAGRycy9k&#10;b3ducmV2LnhtbFBLBQYAAAAABAAEAPUAAACJAwAAAAA=&#10;" strokecolor="#4f81bd [3204]">
                  <v:textbox>
                    <w:txbxContent>
                      <w:p w:rsidR="00043B51" w:rsidRPr="00FB1108" w:rsidRDefault="00043B51" w:rsidP="00043B51">
                        <w:pPr>
                          <w:rPr>
                            <w:color w:val="4F81BD" w:themeColor="accent1"/>
                            <w:sz w:val="16"/>
                            <w:szCs w:val="16"/>
                          </w:rPr>
                        </w:pPr>
                        <w:r>
                          <w:rPr>
                            <w:color w:val="4F81BD" w:themeColor="accent1"/>
                            <w:sz w:val="16"/>
                            <w:szCs w:val="16"/>
                          </w:rPr>
                          <w:t xml:space="preserve">Доп. указ. за одит на </w:t>
                        </w:r>
                        <w:proofErr w:type="spellStart"/>
                        <w:r>
                          <w:rPr>
                            <w:color w:val="4F81BD" w:themeColor="accent1"/>
                            <w:sz w:val="16"/>
                            <w:szCs w:val="16"/>
                          </w:rPr>
                          <w:t>съотв</w:t>
                        </w:r>
                        <w:proofErr w:type="spellEnd"/>
                        <w:r>
                          <w:rPr>
                            <w:color w:val="4F81BD" w:themeColor="accent1"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shape>
                <v:shape id="Text Box 16" o:spid="_x0000_s1040" type="#_x0000_t202" style="position:absolute;left:3700;top:8310;width:156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zcBMMA&#10;AADbAAAADwAAAGRycy9kb3ducmV2LnhtbERPS2vCQBC+F/wPywje6saiVVNXKb7oRVqjoMchO02C&#10;2dmYXTX117uFQm/z8T1nMmtMKa5Uu8Kygl43AkGcWl1wpmC/Wz2PQDiPrLG0TAp+yMFs2nqaYKzt&#10;jbd0TXwmQgi7GBXk3lexlC7NyaDr2oo4cN+2NugDrDOpa7yFcFPKlyh6lQYLDg05VjTPKT0lF6Ng&#10;2R8Mx3KUbO6H4/lrsa5s+bnuK9VpN+9vIDw1/l/85/7QYf4Qfn8JB8j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zcBMMAAADbAAAADwAAAAAAAAAAAAAAAACYAgAAZHJzL2Rv&#10;d25yZXYueG1sUEsFBgAAAAAEAAQA9QAAAIgDAAAAAA==&#10;" strokecolor="#4f81bd [3204]">
                  <v:textbox>
                    <w:txbxContent>
                      <w:p w:rsidR="00043B51" w:rsidRPr="00FB1108" w:rsidRDefault="00043B51" w:rsidP="00043B51">
                        <w:pPr>
                          <w:rPr>
                            <w:color w:val="4F81BD" w:themeColor="accent1"/>
                            <w:sz w:val="16"/>
                            <w:szCs w:val="16"/>
                          </w:rPr>
                        </w:pPr>
                        <w:r>
                          <w:rPr>
                            <w:color w:val="4F81BD" w:themeColor="accent1"/>
                            <w:sz w:val="16"/>
                            <w:szCs w:val="16"/>
                          </w:rPr>
                          <w:t xml:space="preserve">Доп. указ. за одит на </w:t>
                        </w:r>
                        <w:proofErr w:type="spellStart"/>
                        <w:r>
                          <w:rPr>
                            <w:color w:val="4F81BD" w:themeColor="accent1"/>
                            <w:sz w:val="16"/>
                            <w:szCs w:val="16"/>
                          </w:rPr>
                          <w:t>изп</w:t>
                        </w:r>
                        <w:proofErr w:type="spellEnd"/>
                        <w:r>
                          <w:rPr>
                            <w:color w:val="4F81BD" w:themeColor="accent1"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shape>
                <v:shape id="Text Box 17" o:spid="_x0000_s1041" type="#_x0000_t202" style="position:absolute;left:1480;top:9170;width:7810;height: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IXAMUA&#10;AADbAAAADwAAAGRycy9kb3ducmV2LnhtbESPQWvCQBCF74X+h2UK3urGHGwbXUVLxdIKpSqeh+yY&#10;DWZnQ3Y16b/vHAq9zfDevPfNfDn4Rt2oi3VgA5NxBoq4DLbmysDxsHl8BhUTssUmMBn4oQjLxf3d&#10;HAsbev6m2z5VSkI4FmjApdQWWsfSkcc4Di2xaOfQeUyydpW2HfYS7hudZ9lUe6xZGhy29OqovOyv&#10;3sCw3n3sXvLGfW6evt76KebX9fZkzOhhWM1AJRrSv/nv+t0KvsDKLzKA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hcAxQAAANsAAAAPAAAAAAAAAAAAAAAAAJgCAABkcnMv&#10;ZG93bnJldi54bWxQSwUGAAAAAAQABAD1AAAAigMAAAAA&#10;" strokecolor="#4f81bd [3204]">
                  <v:stroke dashstyle="dashDot"/>
                  <v:textbox>
                    <w:txbxContent>
                      <w:p w:rsidR="00043B51" w:rsidRPr="008D614B" w:rsidRDefault="00043B51" w:rsidP="00043B51">
                        <w:pPr>
                          <w:jc w:val="center"/>
                          <w:rPr>
                            <w:i/>
                            <w:color w:val="4F81BD" w:themeColor="accent1"/>
                          </w:rPr>
                        </w:pPr>
                        <w:r w:rsidRPr="008D614B">
                          <w:rPr>
                            <w:i/>
                            <w:color w:val="4F81BD" w:themeColor="accent1"/>
                          </w:rPr>
                          <w:t>Тематични специфични указания</w:t>
                        </w:r>
                      </w:p>
                    </w:txbxContent>
                  </v:textbox>
                </v:shape>
                <v:shape id="Text Box 18" o:spid="_x0000_s1042" type="#_x0000_t202" style="position:absolute;left:1360;top:9990;width:8660;height: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6ym8IA&#10;AADbAAAADwAAAGRycy9kb3ducmV2LnhtbERPS2vCQBC+F/wPywi91Y052BpdRaWiWKH4wPOQHbPB&#10;7GzIrib9926h0Nt8fM+ZzjtbiQc1vnSsYDhIQBDnTpdcKDif1m8fIHxA1lg5JgU/5GE+671MMdOu&#10;5QM9jqEQMYR9hgpMCHUmpc8NWfQDVxNH7uoaiyHCppC6wTaG20qmSTKSFkuODQZrWhnKb8e7VdAt&#10;97v9OK3M1/r9+7MdYXpfbi5Kvfa7xQREoC78i//cWx3nj+H3l3i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XrKbwgAAANsAAAAPAAAAAAAAAAAAAAAAAJgCAABkcnMvZG93&#10;bnJldi54bWxQSwUGAAAAAAQABAD1AAAAhwMAAAAA&#10;" strokecolor="#4f81bd [3204]">
                  <v:stroke dashstyle="dashDot"/>
                  <v:textbox>
                    <w:txbxContent>
                      <w:p w:rsidR="00043B51" w:rsidRPr="008D614B" w:rsidRDefault="00043B51" w:rsidP="00043B51">
                        <w:pPr>
                          <w:jc w:val="center"/>
                          <w:rPr>
                            <w:i/>
                            <w:color w:val="4F81BD" w:themeColor="accent1"/>
                          </w:rPr>
                        </w:pPr>
                        <w:r w:rsidRPr="008D614B">
                          <w:rPr>
                            <w:i/>
                            <w:color w:val="4F81BD" w:themeColor="accent1"/>
                          </w:rPr>
                          <w:t>Други указания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E3182" w:rsidRDefault="00BE3182">
      <w:pPr>
        <w:rPr>
          <w:rFonts w:ascii="Calibri" w:hAnsi="Calibri" w:cs="Calibri"/>
          <w:i/>
          <w:iCs/>
          <w:color w:val="000000"/>
        </w:rPr>
      </w:pPr>
      <w:r>
        <w:rPr>
          <w:i/>
          <w:iCs/>
        </w:rPr>
        <w:br w:type="page"/>
      </w:r>
    </w:p>
    <w:p w:rsidR="00043B51" w:rsidRDefault="00043B51" w:rsidP="00BE3182">
      <w:pPr>
        <w:pStyle w:val="Default"/>
        <w:spacing w:after="200"/>
        <w:jc w:val="both"/>
        <w:rPr>
          <w:sz w:val="22"/>
          <w:szCs w:val="22"/>
        </w:rPr>
        <w:sectPr w:rsidR="00043B51" w:rsidSect="00043B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BE3182" w:rsidRDefault="00BE3182" w:rsidP="00BE3182">
      <w:pPr>
        <w:pStyle w:val="Default"/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С ревизираната рамка се отстраняват редица слабости на сега действащите МСВОИ и Указания за добро управление на ИНТОСАЙ:</w:t>
      </w:r>
    </w:p>
    <w:p w:rsidR="00BE3182" w:rsidRDefault="00BE3182" w:rsidP="00BE3182">
      <w:pPr>
        <w:pStyle w:val="Default"/>
        <w:spacing w:after="200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• разяснява се обхватът на рамката, като професионалните становища, принципите ИНТОСАЙ-П, МСВОИ и указания вече ще се дефинират по предварително зададена група от критерии;</w:t>
      </w:r>
    </w:p>
    <w:p w:rsidR="00BE3182" w:rsidRDefault="00BE3182" w:rsidP="00BE3182">
      <w:pPr>
        <w:pStyle w:val="Default"/>
        <w:spacing w:after="200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ясно се посочват стандартите, които ВОИ трябва да спазват, за да докладват в съответствие с МСВОИ; </w:t>
      </w:r>
    </w:p>
    <w:p w:rsidR="00BE3182" w:rsidRDefault="00BE3182" w:rsidP="00BE3182">
      <w:pPr>
        <w:pStyle w:val="Default"/>
        <w:spacing w:after="200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дава се възможност на ИНТОСАЙ да очертае модел на компетенциите в съответствие с принципите, залегнали в МСВОИ 100; </w:t>
      </w:r>
    </w:p>
    <w:p w:rsidR="00BE3182" w:rsidRDefault="00BE3182" w:rsidP="00BE3182">
      <w:pPr>
        <w:pStyle w:val="Default"/>
        <w:spacing w:after="200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прави се ясно разграничение между стандартите на МСВОИ, които включват указания за прилагане (маркирани в червено и със задължителен характер за ВОИ, които докладват в съответствие с МСВОИ) и незадължителните допълнителни указания (в синьо); </w:t>
      </w:r>
    </w:p>
    <w:p w:rsidR="00BE3182" w:rsidRDefault="00BE3182" w:rsidP="00BE3182">
      <w:pPr>
        <w:pStyle w:val="Default"/>
        <w:spacing w:after="200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прави се разграничение между „Указанията относно организационната структура на ВОИ” и „Други указания” и се създава раздел в Рамката за поместването на насоки за ВОИ при привеждане на дейността им в съответствие с МСВОИ, както и на елементи като действащия МСВОИ 5600 относно партньорските проверки; </w:t>
      </w:r>
    </w:p>
    <w:p w:rsidR="00BE3182" w:rsidRDefault="00BE3182" w:rsidP="00BE3182">
      <w:pPr>
        <w:pStyle w:val="Default"/>
        <w:numPr>
          <w:ilvl w:val="0"/>
          <w:numId w:val="1"/>
        </w:numPr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>като се подчертава основополагащата роля на МСВОИ 100 – основни принципи на одита в публичния сектор, се създава възможност специфичните указания (понастоящем част от поредицата МСВОИ 5000) да бъдат поместени в съответните подходящи документи като допълнителни незадължителни тематични указания за ВОИ и техните одитори относно финансов одит, одит на изпълнението или за съответствие;</w:t>
      </w:r>
    </w:p>
    <w:p w:rsidR="00BE3182" w:rsidRDefault="00BE3182" w:rsidP="00BE3182">
      <w:pPr>
        <w:pStyle w:val="Default"/>
        <w:spacing w:after="200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85434B">
        <w:rPr>
          <w:color w:val="000000" w:themeColor="text1"/>
          <w:sz w:val="22"/>
          <w:szCs w:val="22"/>
        </w:rPr>
        <w:t>с</w:t>
      </w:r>
      <w:r>
        <w:rPr>
          <w:sz w:val="22"/>
          <w:szCs w:val="22"/>
        </w:rPr>
        <w:t xml:space="preserve"> разделянето на одитните принципи и стандарти за финансов одит, одит на изпълнението и за съответствие (в.ж. отделните кутийки от диаграмата), Рамката дава възможност (в съответствие с параграф 8 от МСВОИ 100) Върховните одитни институции да приемат собствени стандарти, ако те отговарят на принципите, залегнали в действащите МСВОИ 100 и 400; </w:t>
      </w:r>
    </w:p>
    <w:p w:rsidR="00BE3182" w:rsidRDefault="00BE3182" w:rsidP="00BE3182">
      <w:pPr>
        <w:pStyle w:val="Default"/>
        <w:spacing w:after="200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за да се избегне припокриване и дублиране, някои МСВОИ и Указания на ИНТОСАЙ за добро управление (GOV), които регламентират сходни области, са обединени в рамките на раздел „Указания” GUIDS. </w:t>
      </w:r>
    </w:p>
    <w:p w:rsidR="00BE3182" w:rsidRPr="00C65EAF" w:rsidRDefault="00BE3182" w:rsidP="00BE3182">
      <w:pPr>
        <w:pStyle w:val="Default"/>
        <w:numPr>
          <w:ilvl w:val="0"/>
          <w:numId w:val="1"/>
        </w:numPr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>като се разяснява</w:t>
      </w:r>
      <w:r w:rsidRPr="00C65EAF">
        <w:rPr>
          <w:sz w:val="22"/>
          <w:szCs w:val="22"/>
        </w:rPr>
        <w:t xml:space="preserve"> всеобхватната роля на основните принципи на одита в публичния сектор</w:t>
      </w:r>
      <w:r>
        <w:rPr>
          <w:sz w:val="22"/>
          <w:szCs w:val="22"/>
        </w:rPr>
        <w:t>,</w:t>
      </w:r>
      <w:r w:rsidRPr="00C65EAF">
        <w:rPr>
          <w:sz w:val="22"/>
          <w:szCs w:val="22"/>
        </w:rPr>
        <w:t xml:space="preserve"> </w:t>
      </w:r>
      <w:r>
        <w:rPr>
          <w:sz w:val="22"/>
          <w:szCs w:val="22"/>
        </w:rPr>
        <w:t>се дава</w:t>
      </w:r>
      <w:r w:rsidRPr="00C65EAF">
        <w:rPr>
          <w:sz w:val="22"/>
          <w:szCs w:val="22"/>
        </w:rPr>
        <w:t xml:space="preserve"> възможността за системно преразглеждане на действащите документи с цел </w:t>
      </w:r>
      <w:r>
        <w:rPr>
          <w:sz w:val="22"/>
          <w:szCs w:val="22"/>
        </w:rPr>
        <w:t>привеждането им в</w:t>
      </w:r>
      <w:r w:rsidRPr="00C65EAF">
        <w:rPr>
          <w:sz w:val="22"/>
          <w:szCs w:val="22"/>
        </w:rPr>
        <w:t xml:space="preserve"> съответствие с основните принципи и отстраняване на противоречия. </w:t>
      </w:r>
    </w:p>
    <w:p w:rsidR="00BE3182" w:rsidRPr="00C54B2B" w:rsidRDefault="00BE3182" w:rsidP="00BE3182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Форумът за професионални становища, стандарти и указания на ИНТОСАЙ е разработил критерии за класификация на трите категории професионални документи, издавани от ИНТОСАЙ, обобщени в Рамката </w:t>
      </w:r>
      <w:r w:rsidRPr="00C54B2B">
        <w:rPr>
          <w:rFonts w:ascii="Calibri" w:hAnsi="Calibri" w:cs="Calibri"/>
          <w:color w:val="000000"/>
        </w:rPr>
        <w:t>IFPP</w:t>
      </w:r>
      <w:r>
        <w:rPr>
          <w:rFonts w:ascii="Calibri" w:hAnsi="Calibri" w:cs="Calibri"/>
          <w:color w:val="000000"/>
        </w:rPr>
        <w:t>, както следва: ИНТОСАЙ-П, МСВОИ, Указания</w:t>
      </w:r>
      <w:r w:rsidRPr="00C54B2B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„</w:t>
      </w:r>
      <w:r w:rsidRPr="00C54B2B">
        <w:rPr>
          <w:rFonts w:ascii="Calibri" w:hAnsi="Calibri" w:cs="Calibri"/>
          <w:color w:val="000000"/>
        </w:rPr>
        <w:t>GUIDs</w:t>
      </w:r>
      <w:r>
        <w:rPr>
          <w:rFonts w:ascii="Calibri" w:hAnsi="Calibri" w:cs="Calibri"/>
          <w:color w:val="000000"/>
        </w:rPr>
        <w:t>”</w:t>
      </w:r>
      <w:r w:rsidRPr="00C54B2B">
        <w:rPr>
          <w:rFonts w:ascii="Calibri" w:hAnsi="Calibri" w:cs="Calibri"/>
          <w:color w:val="000000"/>
        </w:rPr>
        <w:t xml:space="preserve">. </w:t>
      </w:r>
    </w:p>
    <w:p w:rsidR="00BE3182" w:rsidRDefault="00BE3182" w:rsidP="00BE3182">
      <w:pPr>
        <w:pStyle w:val="Default"/>
        <w:spacing w:after="40"/>
        <w:jc w:val="both"/>
        <w:rPr>
          <w:sz w:val="22"/>
          <w:szCs w:val="22"/>
        </w:rPr>
      </w:pPr>
      <w:r w:rsidRPr="00C65EAF">
        <w:rPr>
          <w:sz w:val="22"/>
          <w:szCs w:val="22"/>
        </w:rPr>
        <w:t xml:space="preserve">Ревизираната рамка ще бъде въведена в действие чрез тясно сътрудничество между Форумът за професионални становища, стандарти и указания </w:t>
      </w:r>
      <w:r>
        <w:rPr>
          <w:sz w:val="22"/>
          <w:szCs w:val="22"/>
        </w:rPr>
        <w:t>(</w:t>
      </w:r>
      <w:r w:rsidRPr="00C65EAF">
        <w:rPr>
          <w:sz w:val="22"/>
          <w:szCs w:val="22"/>
        </w:rPr>
        <w:t>FIPP</w:t>
      </w:r>
      <w:r>
        <w:rPr>
          <w:sz w:val="22"/>
          <w:szCs w:val="22"/>
        </w:rPr>
        <w:t>)</w:t>
      </w:r>
      <w:r w:rsidRPr="00C65EAF">
        <w:rPr>
          <w:sz w:val="22"/>
          <w:szCs w:val="22"/>
        </w:rPr>
        <w:t xml:space="preserve"> и всички работни групи на ИНТОСАЙ при спазване на необходимите изисквания и </w:t>
      </w:r>
      <w:r>
        <w:rPr>
          <w:sz w:val="22"/>
          <w:szCs w:val="22"/>
        </w:rPr>
        <w:t>в съответствие със С</w:t>
      </w:r>
      <w:r w:rsidRPr="00C65EAF">
        <w:rPr>
          <w:sz w:val="22"/>
          <w:szCs w:val="22"/>
        </w:rPr>
        <w:t>тратегическия план за</w:t>
      </w:r>
      <w:r>
        <w:rPr>
          <w:sz w:val="22"/>
          <w:szCs w:val="22"/>
        </w:rPr>
        <w:t xml:space="preserve"> въвеждане на</w:t>
      </w:r>
      <w:r w:rsidRPr="00C65EAF">
        <w:rPr>
          <w:sz w:val="22"/>
          <w:szCs w:val="22"/>
        </w:rPr>
        <w:t xml:space="preserve"> Рамката за професионални становища </w:t>
      </w:r>
      <w:r>
        <w:rPr>
          <w:sz w:val="22"/>
          <w:szCs w:val="22"/>
        </w:rPr>
        <w:t>на ИНТОСАЙ, одобрен</w:t>
      </w:r>
      <w:r w:rsidRPr="00C65EAF">
        <w:rPr>
          <w:sz w:val="22"/>
          <w:szCs w:val="22"/>
        </w:rPr>
        <w:t xml:space="preserve"> от</w:t>
      </w:r>
      <w:r>
        <w:rPr>
          <w:sz w:val="22"/>
          <w:szCs w:val="22"/>
        </w:rPr>
        <w:t xml:space="preserve"> Управителния съвет.</w:t>
      </w:r>
    </w:p>
    <w:p w:rsidR="00CC7464" w:rsidRDefault="00CC7464"/>
    <w:sectPr w:rsidR="00CC7464" w:rsidSect="00043B5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A5F1A"/>
    <w:multiLevelType w:val="hybridMultilevel"/>
    <w:tmpl w:val="57AE0C9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182"/>
    <w:rsid w:val="00043B51"/>
    <w:rsid w:val="00132EA7"/>
    <w:rsid w:val="00981A54"/>
    <w:rsid w:val="00B2048C"/>
    <w:rsid w:val="00B45ED9"/>
    <w:rsid w:val="00BE3182"/>
    <w:rsid w:val="00CC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E31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E31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50.emf"/><Relationship Id="rId3" Type="http://schemas.microsoft.com/office/2007/relationships/stylesWithEffects" Target="stylesWithEffects.xml"/><Relationship Id="rId21" Type="http://schemas.openxmlformats.org/officeDocument/2006/relationships/image" Target="media/image80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40.emf"/><Relationship Id="rId2" Type="http://schemas.openxmlformats.org/officeDocument/2006/relationships/styles" Target="styles.xml"/><Relationship Id="rId16" Type="http://schemas.openxmlformats.org/officeDocument/2006/relationships/image" Target="media/image30.emf"/><Relationship Id="rId20" Type="http://schemas.openxmlformats.org/officeDocument/2006/relationships/image" Target="media/image70.emf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20.emf"/><Relationship Id="rId23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image" Target="media/image60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10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Bulnao</Company>
  <LinksUpToDate>false</LinksUpToDate>
  <CharactersWithSpaces>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Viara</dc:creator>
  <cp:lastModifiedBy>user</cp:lastModifiedBy>
  <cp:revision>2</cp:revision>
  <dcterms:created xsi:type="dcterms:W3CDTF">2017-06-26T13:36:00Z</dcterms:created>
  <dcterms:modified xsi:type="dcterms:W3CDTF">2017-06-26T13:36:00Z</dcterms:modified>
</cp:coreProperties>
</file>