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CA" w:rsidRPr="00BB3A3F" w:rsidRDefault="007936CA" w:rsidP="009449DF">
      <w:pPr>
        <w:pStyle w:val="Title"/>
        <w:rPr>
          <w:rFonts w:ascii="Times New Roman" w:hAnsi="Times New Roman" w:cs="Times New Roman"/>
          <w:sz w:val="24"/>
          <w:szCs w:val="24"/>
        </w:rPr>
      </w:pPr>
      <w:r w:rsidRPr="00BB3A3F">
        <w:rPr>
          <w:rFonts w:ascii="Times New Roman" w:hAnsi="Times New Roman" w:cs="Times New Roman"/>
          <w:sz w:val="24"/>
          <w:szCs w:val="24"/>
        </w:rPr>
        <w:t xml:space="preserve">УТВЪРДИЛ: </w:t>
      </w:r>
    </w:p>
    <w:p w:rsidR="007936CA" w:rsidRPr="00BB3A3F" w:rsidRDefault="007936CA" w:rsidP="007936CA">
      <w:pPr>
        <w:ind w:left="5040"/>
        <w:rPr>
          <w:rFonts w:ascii="Times New Roman" w:hAnsi="Times New Roman" w:cs="Times New Roman"/>
          <w:sz w:val="24"/>
          <w:szCs w:val="24"/>
          <w:lang w:val="bg-BG"/>
        </w:rPr>
      </w:pPr>
      <w:r w:rsidRPr="00BB3A3F">
        <w:rPr>
          <w:rFonts w:ascii="Times New Roman" w:hAnsi="Times New Roman" w:cs="Times New Roman"/>
          <w:b/>
          <w:bCs/>
          <w:sz w:val="24"/>
          <w:szCs w:val="24"/>
          <w:lang w:val="bg-BG"/>
        </w:rPr>
        <w:t>(Цветан Цветков – председател на</w:t>
      </w:r>
      <w:r w:rsidRPr="00BB3A3F">
        <w:rPr>
          <w:rFonts w:ascii="Times New Roman" w:hAnsi="Times New Roman" w:cs="Times New Roman"/>
          <w:b/>
          <w:bCs/>
          <w:sz w:val="24"/>
          <w:szCs w:val="24"/>
          <w:lang w:val="ru-RU"/>
        </w:rPr>
        <w:t xml:space="preserve"> </w:t>
      </w:r>
      <w:r w:rsidRPr="00BB3A3F">
        <w:rPr>
          <w:rFonts w:ascii="Times New Roman" w:hAnsi="Times New Roman" w:cs="Times New Roman"/>
          <w:b/>
          <w:bCs/>
          <w:sz w:val="24"/>
          <w:szCs w:val="24"/>
          <w:lang w:val="bg-BG"/>
        </w:rPr>
        <w:t xml:space="preserve">Сметната палата) </w:t>
      </w:r>
    </w:p>
    <w:p w:rsidR="007936CA" w:rsidRPr="00BB3A3F" w:rsidRDefault="007936CA" w:rsidP="007936CA">
      <w:pPr>
        <w:ind w:left="5400"/>
        <w:rPr>
          <w:rFonts w:ascii="Times New Roman" w:hAnsi="Times New Roman" w:cs="Times New Roman"/>
          <w:sz w:val="24"/>
          <w:szCs w:val="24"/>
          <w:lang w:val="bg-BG"/>
        </w:rPr>
      </w:pPr>
    </w:p>
    <w:p w:rsidR="007936CA" w:rsidRPr="00BB3A3F" w:rsidRDefault="007936CA" w:rsidP="007936CA">
      <w:pPr>
        <w:rPr>
          <w:rFonts w:ascii="Times New Roman" w:hAnsi="Times New Roman" w:cs="Times New Roman"/>
          <w:b/>
          <w:bCs/>
          <w:sz w:val="24"/>
          <w:szCs w:val="24"/>
          <w:lang w:val="bg-BG"/>
        </w:rPr>
      </w:pPr>
    </w:p>
    <w:p w:rsidR="007936CA" w:rsidRPr="00BB3A3F" w:rsidRDefault="007936CA" w:rsidP="007936CA">
      <w:pPr>
        <w:rPr>
          <w:rFonts w:ascii="Times New Roman" w:hAnsi="Times New Roman" w:cs="Times New Roman"/>
          <w:sz w:val="24"/>
          <w:szCs w:val="24"/>
          <w:lang w:val="bg-BG"/>
        </w:rPr>
      </w:pPr>
    </w:p>
    <w:p w:rsidR="007936CA" w:rsidRPr="00BB3A3F" w:rsidRDefault="007936CA" w:rsidP="007936CA">
      <w:pPr>
        <w:rPr>
          <w:rFonts w:ascii="Times New Roman" w:hAnsi="Times New Roman" w:cs="Times New Roman"/>
          <w:sz w:val="24"/>
          <w:szCs w:val="24"/>
          <w:lang w:val="bg-BG"/>
        </w:rPr>
      </w:pPr>
    </w:p>
    <w:p w:rsidR="007936CA" w:rsidRPr="00BB3A3F" w:rsidRDefault="007936CA" w:rsidP="007936CA">
      <w:pPr>
        <w:rPr>
          <w:rFonts w:ascii="Times New Roman" w:hAnsi="Times New Roman" w:cs="Times New Roman"/>
          <w:sz w:val="24"/>
          <w:szCs w:val="24"/>
          <w:lang w:val="bg-BG"/>
        </w:rPr>
      </w:pPr>
    </w:p>
    <w:p w:rsidR="007936CA" w:rsidRPr="00BB3A3F" w:rsidRDefault="007936CA" w:rsidP="007936CA">
      <w:pPr>
        <w:pStyle w:val="2"/>
        <w:spacing w:before="120"/>
        <w:jc w:val="both"/>
        <w:rPr>
          <w:rFonts w:ascii="Times New Roman" w:hAnsi="Times New Roman" w:cs="Times New Roman"/>
        </w:rPr>
      </w:pPr>
    </w:p>
    <w:p w:rsidR="007936CA" w:rsidRPr="00BB3A3F" w:rsidRDefault="007936CA" w:rsidP="007936CA">
      <w:pPr>
        <w:pStyle w:val="2"/>
        <w:spacing w:before="120"/>
        <w:rPr>
          <w:rFonts w:ascii="Times New Roman" w:hAnsi="Times New Roman" w:cs="Times New Roman"/>
        </w:rPr>
      </w:pPr>
    </w:p>
    <w:p w:rsidR="007936CA" w:rsidRPr="00BB3A3F" w:rsidRDefault="007936CA" w:rsidP="007936CA">
      <w:pPr>
        <w:pStyle w:val="2"/>
        <w:spacing w:before="120"/>
        <w:rPr>
          <w:rFonts w:ascii="Times New Roman" w:hAnsi="Times New Roman" w:cs="Times New Roman"/>
        </w:rPr>
      </w:pPr>
    </w:p>
    <w:p w:rsidR="007936CA" w:rsidRPr="00BB3A3F" w:rsidRDefault="007936CA" w:rsidP="007936CA">
      <w:pPr>
        <w:pStyle w:val="2"/>
        <w:spacing w:before="120"/>
        <w:rPr>
          <w:rFonts w:ascii="Times New Roman" w:hAnsi="Times New Roman" w:cs="Times New Roman"/>
          <w:lang w:val="ru-RU"/>
        </w:rPr>
      </w:pPr>
      <w:r w:rsidRPr="00BB3A3F">
        <w:rPr>
          <w:rFonts w:ascii="Times New Roman" w:hAnsi="Times New Roman" w:cs="Times New Roman"/>
          <w:lang w:val="ru-RU"/>
        </w:rPr>
        <w:t>Д</w:t>
      </w:r>
      <w:r w:rsidRPr="00BB3A3F">
        <w:rPr>
          <w:rFonts w:ascii="Times New Roman" w:hAnsi="Times New Roman" w:cs="Times New Roman"/>
        </w:rPr>
        <w:t xml:space="preserve"> О К У М Е Н Т А Ц И Я</w:t>
      </w:r>
    </w:p>
    <w:p w:rsidR="007936CA" w:rsidRPr="00BB3A3F" w:rsidRDefault="007936CA" w:rsidP="007936CA">
      <w:pPr>
        <w:pStyle w:val="2"/>
        <w:spacing w:before="120"/>
        <w:rPr>
          <w:rFonts w:ascii="Times New Roman" w:hAnsi="Times New Roman" w:cs="Times New Roman"/>
          <w:b w:val="0"/>
          <w:bCs w:val="0"/>
          <w:lang w:val="ru-RU"/>
        </w:rPr>
      </w:pPr>
    </w:p>
    <w:p w:rsidR="00FB39EF" w:rsidRPr="00BB3A3F" w:rsidRDefault="007936CA" w:rsidP="00B012C3">
      <w:pPr>
        <w:pStyle w:val="ListParagraph"/>
        <w:tabs>
          <w:tab w:val="left" w:pos="1418"/>
        </w:tabs>
        <w:spacing w:before="120"/>
        <w:ind w:left="0" w:firstLine="851"/>
        <w:jc w:val="center"/>
        <w:rPr>
          <w:rFonts w:ascii="Times New Roman" w:hAnsi="Times New Roman" w:cs="Times New Roman"/>
          <w:b/>
          <w:i/>
          <w:sz w:val="24"/>
          <w:szCs w:val="24"/>
          <w:lang w:eastAsia="bg-BG"/>
        </w:rPr>
      </w:pPr>
      <w:r w:rsidRPr="00BB3A3F">
        <w:rPr>
          <w:rFonts w:ascii="Times New Roman" w:hAnsi="Times New Roman" w:cs="Times New Roman"/>
          <w:sz w:val="24"/>
          <w:szCs w:val="24"/>
          <w:lang w:val="bg-BG"/>
        </w:rPr>
        <w:t>за участие във възлагане на обществена поръчка с предмет</w:t>
      </w:r>
      <w:r w:rsidRPr="00BB3A3F">
        <w:rPr>
          <w:rFonts w:ascii="Times New Roman" w:hAnsi="Times New Roman" w:cs="Times New Roman"/>
          <w:sz w:val="24"/>
          <w:szCs w:val="24"/>
        </w:rPr>
        <w:t>:</w:t>
      </w:r>
      <w:r w:rsidR="00FB39EF" w:rsidRPr="00BB3A3F">
        <w:rPr>
          <w:sz w:val="24"/>
          <w:szCs w:val="24"/>
        </w:rPr>
        <w:t xml:space="preserve"> </w:t>
      </w:r>
      <w:r w:rsidR="00FB39EF" w:rsidRPr="00BB3A3F">
        <w:rPr>
          <w:rFonts w:ascii="Times New Roman" w:hAnsi="Times New Roman" w:cs="Times New Roman"/>
          <w:b/>
          <w:i/>
          <w:sz w:val="24"/>
          <w:szCs w:val="24"/>
        </w:rPr>
        <w:t>„Изграждане на нова система за контрол на достъпа в сградата на Сметната палата</w:t>
      </w:r>
      <w:r w:rsidR="002A617E">
        <w:rPr>
          <w:rFonts w:ascii="Times New Roman" w:hAnsi="Times New Roman" w:cs="Times New Roman"/>
          <w:b/>
          <w:i/>
          <w:sz w:val="24"/>
          <w:szCs w:val="24"/>
          <w:lang w:val="bg-BG"/>
        </w:rPr>
        <w:t xml:space="preserve"> на Република България</w:t>
      </w:r>
      <w:r w:rsidR="00FB39EF" w:rsidRPr="00BB3A3F">
        <w:rPr>
          <w:rFonts w:ascii="Times New Roman" w:hAnsi="Times New Roman" w:cs="Times New Roman"/>
          <w:b/>
          <w:i/>
          <w:sz w:val="24"/>
          <w:szCs w:val="24"/>
        </w:rPr>
        <w:t xml:space="preserve">, гр. София, ул. „Екзарх Йосиф“ </w:t>
      </w:r>
      <w:r w:rsidR="002A617E">
        <w:rPr>
          <w:rFonts w:ascii="Times New Roman" w:hAnsi="Times New Roman" w:cs="Times New Roman"/>
          <w:b/>
          <w:i/>
          <w:sz w:val="24"/>
          <w:szCs w:val="24"/>
        </w:rPr>
        <w:t>№ 37“</w:t>
      </w:r>
    </w:p>
    <w:p w:rsidR="007936CA" w:rsidRPr="00BB3A3F" w:rsidRDefault="007936CA" w:rsidP="007936CA">
      <w:pPr>
        <w:jc w:val="center"/>
        <w:rPr>
          <w:rFonts w:ascii="Times New Roman" w:hAnsi="Times New Roman" w:cs="Times New Roman"/>
          <w:b/>
          <w:bCs/>
          <w:sz w:val="24"/>
          <w:szCs w:val="24"/>
          <w:lang w:val="bg-BG"/>
        </w:rPr>
      </w:pPr>
    </w:p>
    <w:p w:rsidR="007936CA" w:rsidRPr="00BB3A3F" w:rsidRDefault="007936CA" w:rsidP="007936CA">
      <w:pPr>
        <w:jc w:val="center"/>
        <w:rPr>
          <w:rFonts w:ascii="Times New Roman" w:hAnsi="Times New Roman" w:cs="Times New Roman"/>
          <w:b/>
          <w:bCs/>
          <w:sz w:val="24"/>
          <w:szCs w:val="24"/>
          <w:lang w:val="bg-BG"/>
        </w:rPr>
      </w:pPr>
    </w:p>
    <w:p w:rsidR="007936CA" w:rsidRPr="00BB3A3F" w:rsidRDefault="007936CA" w:rsidP="007936CA">
      <w:pPr>
        <w:jc w:val="center"/>
        <w:rPr>
          <w:rFonts w:ascii="Times New Roman" w:hAnsi="Times New Roman" w:cs="Times New Roman"/>
          <w:sz w:val="24"/>
          <w:szCs w:val="24"/>
          <w:lang w:val="bg-BG"/>
        </w:rPr>
      </w:pPr>
    </w:p>
    <w:p w:rsidR="007936CA" w:rsidRPr="00BB3A3F" w:rsidRDefault="007936CA" w:rsidP="007936CA">
      <w:pPr>
        <w:spacing w:line="264" w:lineRule="auto"/>
        <w:jc w:val="center"/>
        <w:rPr>
          <w:rFonts w:ascii="Times New Roman" w:hAnsi="Times New Roman" w:cs="Times New Roman"/>
          <w:b/>
          <w:bCs/>
          <w:sz w:val="24"/>
          <w:szCs w:val="24"/>
          <w:lang w:val="bg-BG"/>
        </w:rPr>
      </w:pPr>
    </w:p>
    <w:p w:rsidR="007936CA" w:rsidRDefault="007936CA" w:rsidP="00303960">
      <w:pPr>
        <w:spacing w:line="264" w:lineRule="auto"/>
        <w:rPr>
          <w:rFonts w:ascii="Times New Roman" w:hAnsi="Times New Roman" w:cs="Times New Roman"/>
          <w:b/>
          <w:bCs/>
          <w:sz w:val="24"/>
          <w:szCs w:val="24"/>
          <w:lang w:val="bg-BG"/>
        </w:rPr>
      </w:pPr>
    </w:p>
    <w:p w:rsidR="00730879" w:rsidRDefault="00730879" w:rsidP="00303960">
      <w:pPr>
        <w:spacing w:line="264" w:lineRule="auto"/>
        <w:rPr>
          <w:rFonts w:ascii="Times New Roman" w:hAnsi="Times New Roman" w:cs="Times New Roman"/>
          <w:b/>
          <w:bCs/>
          <w:sz w:val="24"/>
          <w:szCs w:val="24"/>
          <w:lang w:val="bg-BG"/>
        </w:rPr>
      </w:pPr>
    </w:p>
    <w:p w:rsidR="00730879" w:rsidRPr="00BB3A3F" w:rsidRDefault="00730879" w:rsidP="00303960">
      <w:pPr>
        <w:spacing w:line="264" w:lineRule="auto"/>
        <w:rPr>
          <w:rFonts w:ascii="Times New Roman" w:hAnsi="Times New Roman" w:cs="Times New Roman"/>
          <w:b/>
          <w:bCs/>
          <w:sz w:val="24"/>
          <w:szCs w:val="24"/>
          <w:lang w:val="bg-BG"/>
        </w:rPr>
      </w:pPr>
    </w:p>
    <w:p w:rsidR="00A23264" w:rsidRPr="00BB3A3F" w:rsidRDefault="00A23264" w:rsidP="007936CA">
      <w:pPr>
        <w:spacing w:line="264" w:lineRule="auto"/>
        <w:jc w:val="center"/>
        <w:rPr>
          <w:rFonts w:ascii="Times New Roman" w:hAnsi="Times New Roman" w:cs="Times New Roman"/>
          <w:b/>
          <w:bCs/>
          <w:sz w:val="24"/>
          <w:szCs w:val="24"/>
          <w:lang w:val="bg-BG"/>
        </w:rPr>
      </w:pPr>
    </w:p>
    <w:p w:rsidR="00A72CE4" w:rsidRDefault="00A72CE4" w:rsidP="00A72CE4">
      <w:pPr>
        <w:rPr>
          <w:b/>
        </w:rPr>
      </w:pPr>
    </w:p>
    <w:p w:rsidR="00730879" w:rsidRDefault="00730879" w:rsidP="00A72CE4">
      <w:pPr>
        <w:rPr>
          <w:b/>
        </w:rPr>
      </w:pPr>
    </w:p>
    <w:p w:rsidR="00730879" w:rsidRDefault="00730879" w:rsidP="00A72CE4">
      <w:pPr>
        <w:rPr>
          <w:b/>
        </w:rPr>
      </w:pPr>
    </w:p>
    <w:p w:rsidR="00730879" w:rsidRDefault="00730879" w:rsidP="00A72CE4">
      <w:pPr>
        <w:rPr>
          <w:b/>
        </w:rPr>
      </w:pPr>
    </w:p>
    <w:p w:rsidR="00730879" w:rsidRDefault="00730879" w:rsidP="00A72CE4">
      <w:pPr>
        <w:rPr>
          <w:b/>
        </w:rPr>
      </w:pPr>
    </w:p>
    <w:p w:rsidR="00730879" w:rsidRDefault="00730879" w:rsidP="00A72CE4">
      <w:pPr>
        <w:rPr>
          <w:b/>
        </w:rPr>
      </w:pPr>
    </w:p>
    <w:p w:rsidR="00730879" w:rsidRDefault="00730879" w:rsidP="00A72CE4">
      <w:pPr>
        <w:rPr>
          <w:b/>
        </w:rPr>
      </w:pPr>
    </w:p>
    <w:p w:rsidR="00A23264" w:rsidRDefault="00A23264" w:rsidP="007936CA">
      <w:pPr>
        <w:spacing w:line="264" w:lineRule="auto"/>
        <w:jc w:val="center"/>
        <w:rPr>
          <w:rFonts w:ascii="Times New Roman" w:hAnsi="Times New Roman" w:cs="Times New Roman"/>
          <w:sz w:val="20"/>
          <w:szCs w:val="20"/>
        </w:rPr>
      </w:pPr>
    </w:p>
    <w:p w:rsidR="00FE492B" w:rsidRDefault="00FE492B" w:rsidP="007936CA">
      <w:pPr>
        <w:spacing w:line="264" w:lineRule="auto"/>
        <w:jc w:val="center"/>
        <w:rPr>
          <w:rFonts w:ascii="Times New Roman" w:hAnsi="Times New Roman" w:cs="Times New Roman"/>
          <w:sz w:val="20"/>
          <w:szCs w:val="20"/>
        </w:rPr>
      </w:pPr>
    </w:p>
    <w:p w:rsidR="00FE492B" w:rsidRDefault="00FE492B" w:rsidP="007936CA">
      <w:pPr>
        <w:spacing w:line="264" w:lineRule="auto"/>
        <w:jc w:val="center"/>
        <w:rPr>
          <w:rFonts w:ascii="Times New Roman" w:hAnsi="Times New Roman" w:cs="Times New Roman"/>
          <w:sz w:val="20"/>
          <w:szCs w:val="20"/>
        </w:rPr>
      </w:pPr>
    </w:p>
    <w:p w:rsidR="00FE492B" w:rsidRDefault="00FE492B" w:rsidP="007936CA">
      <w:pPr>
        <w:spacing w:line="264" w:lineRule="auto"/>
        <w:jc w:val="center"/>
        <w:rPr>
          <w:rFonts w:ascii="Times New Roman" w:hAnsi="Times New Roman" w:cs="Times New Roman"/>
          <w:sz w:val="20"/>
          <w:szCs w:val="20"/>
        </w:rPr>
      </w:pPr>
    </w:p>
    <w:p w:rsidR="00FE492B" w:rsidRDefault="00FE492B" w:rsidP="007936CA">
      <w:pPr>
        <w:spacing w:line="264" w:lineRule="auto"/>
        <w:jc w:val="center"/>
        <w:rPr>
          <w:rFonts w:ascii="Times New Roman" w:hAnsi="Times New Roman" w:cs="Times New Roman"/>
          <w:sz w:val="20"/>
          <w:szCs w:val="20"/>
        </w:rPr>
      </w:pPr>
    </w:p>
    <w:p w:rsidR="00FE492B" w:rsidRDefault="00FE492B" w:rsidP="007936CA">
      <w:pPr>
        <w:spacing w:line="264" w:lineRule="auto"/>
        <w:jc w:val="center"/>
        <w:rPr>
          <w:rFonts w:ascii="Times New Roman" w:hAnsi="Times New Roman" w:cs="Times New Roman"/>
          <w:sz w:val="20"/>
          <w:szCs w:val="20"/>
        </w:rPr>
      </w:pPr>
    </w:p>
    <w:p w:rsidR="00FE492B" w:rsidRDefault="00FE492B"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F531BC" w:rsidP="00CC3C41">
      <w:pPr>
        <w:ind w:left="2832" w:firstLine="708"/>
        <w:rPr>
          <w:rFonts w:ascii="Times New Roman" w:hAnsi="Times New Roman" w:cs="Times New Roman"/>
          <w:b/>
          <w:bCs/>
          <w:sz w:val="24"/>
          <w:szCs w:val="24"/>
          <w:lang w:val="bg-BG"/>
        </w:rPr>
      </w:pPr>
      <w:r>
        <w:rPr>
          <w:rFonts w:ascii="Times New Roman" w:hAnsi="Times New Roman" w:cs="Times New Roman"/>
          <w:b/>
          <w:bCs/>
          <w:sz w:val="24"/>
          <w:szCs w:val="24"/>
          <w:lang w:val="bg-BG"/>
        </w:rPr>
        <w:t>гр. София, 2020</w:t>
      </w:r>
      <w:r w:rsidR="007936CA">
        <w:rPr>
          <w:rFonts w:ascii="Times New Roman" w:hAnsi="Times New Roman" w:cs="Times New Roman"/>
          <w:b/>
          <w:bCs/>
          <w:sz w:val="24"/>
          <w:szCs w:val="24"/>
          <w:lang w:val="ru-RU"/>
        </w:rPr>
        <w:t xml:space="preserve"> </w:t>
      </w:r>
      <w:r w:rsidR="007936CA">
        <w:rPr>
          <w:rFonts w:ascii="Times New Roman" w:hAnsi="Times New Roman" w:cs="Times New Roman"/>
          <w:b/>
          <w:bCs/>
          <w:sz w:val="24"/>
          <w:szCs w:val="24"/>
          <w:lang w:val="bg-BG"/>
        </w:rPr>
        <w:t>г.</w:t>
      </w:r>
    </w:p>
    <w:p w:rsidR="007936CA" w:rsidRDefault="007936CA" w:rsidP="007936CA">
      <w:pPr>
        <w:spacing w:line="264" w:lineRule="auto"/>
        <w:jc w:val="center"/>
        <w:rPr>
          <w:rFonts w:ascii="Times New Roman" w:hAnsi="Times New Roman" w:cs="Times New Roman"/>
          <w:b/>
          <w:bCs/>
          <w:sz w:val="24"/>
          <w:szCs w:val="24"/>
          <w:lang w:val="bg-BG"/>
        </w:rPr>
      </w:pPr>
    </w:p>
    <w:p w:rsidR="00BA3CDD" w:rsidRDefault="00BA3CDD" w:rsidP="007936CA">
      <w:pPr>
        <w:spacing w:line="264" w:lineRule="auto"/>
        <w:jc w:val="center"/>
        <w:rPr>
          <w:rFonts w:ascii="Times New Roman" w:hAnsi="Times New Roman" w:cs="Times New Roman"/>
          <w:b/>
          <w:bCs/>
          <w:sz w:val="24"/>
          <w:szCs w:val="24"/>
          <w:lang w:val="bg-BG"/>
        </w:rPr>
      </w:pPr>
    </w:p>
    <w:p w:rsidR="00BA3CDD" w:rsidRDefault="00BA3CDD" w:rsidP="007936CA">
      <w:pPr>
        <w:spacing w:line="264" w:lineRule="auto"/>
        <w:jc w:val="center"/>
        <w:rPr>
          <w:rFonts w:ascii="Times New Roman" w:hAnsi="Times New Roman" w:cs="Times New Roman"/>
          <w:b/>
          <w:bCs/>
          <w:sz w:val="24"/>
          <w:szCs w:val="24"/>
          <w:lang w:val="bg-BG"/>
        </w:rPr>
      </w:pPr>
    </w:p>
    <w:p w:rsidR="007936CA" w:rsidRDefault="007936CA" w:rsidP="007936CA">
      <w:pPr>
        <w:spacing w:before="280" w:after="280"/>
        <w:jc w:val="center"/>
        <w:rPr>
          <w:rFonts w:ascii="Times New Roman" w:hAnsi="Times New Roman" w:cs="Times New Roman"/>
          <w:b/>
          <w:bCs/>
          <w:caps/>
          <w:lang w:val="ru-RU"/>
        </w:rPr>
      </w:pPr>
      <w:r w:rsidRPr="00540F2D">
        <w:rPr>
          <w:rFonts w:ascii="Times New Roman" w:hAnsi="Times New Roman" w:cs="Times New Roman"/>
          <w:b/>
          <w:bCs/>
          <w:caps/>
          <w:lang w:val="ru-RU"/>
        </w:rPr>
        <w:lastRenderedPageBreak/>
        <w:t>съдържание</w:t>
      </w:r>
    </w:p>
    <w:p w:rsidR="00FE492B" w:rsidRDefault="00FE492B" w:rsidP="007936CA">
      <w:pPr>
        <w:spacing w:before="280" w:after="280"/>
        <w:jc w:val="center"/>
        <w:rPr>
          <w:rFonts w:ascii="Times New Roman" w:hAnsi="Times New Roman" w:cs="Times New Roman"/>
          <w:b/>
          <w:bCs/>
          <w:caps/>
          <w:lang w:val="ru-RU"/>
        </w:rPr>
      </w:pPr>
    </w:p>
    <w:p w:rsidR="00F74ABF" w:rsidRPr="00CC0F15" w:rsidRDefault="00CC0F15" w:rsidP="00CC0F15">
      <w:pPr>
        <w:spacing w:before="280" w:after="280"/>
        <w:ind w:left="709" w:hanging="709"/>
        <w:rPr>
          <w:rFonts w:ascii="Times New Roman" w:hAnsi="Times New Roman" w:cs="Times New Roman"/>
          <w:b/>
          <w:bCs/>
          <w:caps/>
          <w:sz w:val="24"/>
          <w:szCs w:val="24"/>
          <w:lang w:val="ru-RU"/>
        </w:rPr>
      </w:pPr>
      <w:r>
        <w:rPr>
          <w:rFonts w:ascii="Times New Roman" w:hAnsi="Times New Roman" w:cs="Times New Roman"/>
          <w:b/>
          <w:bCs/>
          <w:caps/>
          <w:sz w:val="24"/>
          <w:szCs w:val="24"/>
        </w:rPr>
        <w:t xml:space="preserve">            I. </w:t>
      </w:r>
      <w:r w:rsidR="00545799" w:rsidRPr="00CC0F15">
        <w:rPr>
          <w:rFonts w:ascii="Times New Roman" w:hAnsi="Times New Roman" w:cs="Times New Roman"/>
          <w:b/>
          <w:bCs/>
          <w:caps/>
          <w:sz w:val="24"/>
          <w:szCs w:val="24"/>
          <w:lang w:val="ru-RU"/>
        </w:rPr>
        <w:t>описание на п</w:t>
      </w:r>
      <w:r w:rsidRPr="00CC0F15">
        <w:rPr>
          <w:rFonts w:ascii="Times New Roman" w:hAnsi="Times New Roman" w:cs="Times New Roman"/>
          <w:b/>
          <w:bCs/>
          <w:caps/>
          <w:sz w:val="24"/>
          <w:szCs w:val="24"/>
          <w:lang w:val="ru-RU"/>
        </w:rPr>
        <w:t xml:space="preserve">редмета на поръчката. прогнозна </w:t>
      </w:r>
      <w:r>
        <w:rPr>
          <w:rFonts w:ascii="Times New Roman" w:hAnsi="Times New Roman" w:cs="Times New Roman"/>
          <w:b/>
          <w:bCs/>
          <w:caps/>
          <w:sz w:val="24"/>
          <w:szCs w:val="24"/>
        </w:rPr>
        <w:t xml:space="preserve"> </w:t>
      </w:r>
      <w:r w:rsidRPr="00CC0F15">
        <w:rPr>
          <w:rFonts w:ascii="Times New Roman" w:hAnsi="Times New Roman" w:cs="Times New Roman"/>
          <w:b/>
          <w:bCs/>
          <w:caps/>
          <w:sz w:val="24"/>
          <w:szCs w:val="24"/>
        </w:rPr>
        <w:t xml:space="preserve">        </w:t>
      </w:r>
      <w:r w:rsidR="00545799" w:rsidRPr="00CC0F15">
        <w:rPr>
          <w:rFonts w:ascii="Times New Roman" w:hAnsi="Times New Roman" w:cs="Times New Roman"/>
          <w:b/>
          <w:bCs/>
          <w:caps/>
          <w:sz w:val="24"/>
          <w:szCs w:val="24"/>
          <w:lang w:val="ru-RU"/>
        </w:rPr>
        <w:t>стойност</w:t>
      </w:r>
      <w:r w:rsidR="00091575" w:rsidRPr="00CC0F15">
        <w:rPr>
          <w:rFonts w:ascii="Times New Roman" w:hAnsi="Times New Roman" w:cs="Times New Roman"/>
          <w:b/>
          <w:bCs/>
          <w:caps/>
          <w:sz w:val="24"/>
          <w:szCs w:val="24"/>
          <w:lang w:val="ru-RU"/>
        </w:rPr>
        <w:t xml:space="preserve">. </w:t>
      </w:r>
      <w:r w:rsidR="00091575" w:rsidRPr="00CC0F15">
        <w:rPr>
          <w:rFonts w:ascii="Times New Roman" w:hAnsi="Times New Roman"/>
          <w:b/>
          <w:bCs/>
          <w:sz w:val="24"/>
          <w:szCs w:val="24"/>
        </w:rPr>
        <w:t>СРОК И МЯСТО НА ИЗПЪЛНЕНИЕ</w:t>
      </w:r>
    </w:p>
    <w:p w:rsidR="00545799" w:rsidRDefault="00CA41AA" w:rsidP="00CA41AA">
      <w:pPr>
        <w:spacing w:before="280" w:after="280"/>
        <w:ind w:left="720"/>
        <w:rPr>
          <w:rFonts w:ascii="Times New Roman" w:hAnsi="Times New Roman" w:cs="Times New Roman"/>
          <w:b/>
          <w:bCs/>
          <w:caps/>
          <w:sz w:val="24"/>
          <w:szCs w:val="24"/>
          <w:lang w:val="ru-RU"/>
        </w:rPr>
      </w:pPr>
      <w:r>
        <w:rPr>
          <w:rFonts w:ascii="Times New Roman" w:hAnsi="Times New Roman" w:cs="Times New Roman"/>
          <w:b/>
          <w:bCs/>
          <w:caps/>
          <w:sz w:val="24"/>
          <w:szCs w:val="24"/>
        </w:rPr>
        <w:t xml:space="preserve">II. </w:t>
      </w:r>
      <w:r w:rsidR="00545799">
        <w:rPr>
          <w:rFonts w:ascii="Times New Roman" w:hAnsi="Times New Roman" w:cs="Times New Roman"/>
          <w:b/>
          <w:bCs/>
          <w:caps/>
          <w:sz w:val="24"/>
          <w:szCs w:val="24"/>
          <w:lang w:val="ru-RU"/>
        </w:rPr>
        <w:t>Техническа спецификация</w:t>
      </w:r>
    </w:p>
    <w:p w:rsidR="007936CA" w:rsidRDefault="00CA41AA" w:rsidP="00CA41AA">
      <w:pPr>
        <w:spacing w:before="280" w:after="280"/>
        <w:ind w:left="720"/>
        <w:rPr>
          <w:rFonts w:ascii="Times New Roman" w:hAnsi="Times New Roman" w:cs="Times New Roman"/>
          <w:b/>
          <w:bCs/>
          <w:caps/>
          <w:sz w:val="24"/>
          <w:szCs w:val="24"/>
          <w:lang w:val="ru-RU"/>
        </w:rPr>
      </w:pPr>
      <w:r>
        <w:rPr>
          <w:rFonts w:ascii="Times New Roman" w:hAnsi="Times New Roman" w:cs="Times New Roman"/>
          <w:b/>
          <w:bCs/>
          <w:caps/>
          <w:sz w:val="24"/>
          <w:szCs w:val="24"/>
        </w:rPr>
        <w:t xml:space="preserve">III. </w:t>
      </w:r>
      <w:r w:rsidR="007936CA">
        <w:rPr>
          <w:rFonts w:ascii="Times New Roman" w:hAnsi="Times New Roman" w:cs="Times New Roman"/>
          <w:b/>
          <w:bCs/>
          <w:caps/>
          <w:sz w:val="24"/>
          <w:szCs w:val="24"/>
          <w:lang w:val="ru-RU"/>
        </w:rPr>
        <w:t>уСЛОВИЯ ЗА УЧАСТИЕ В ПРОЦЕДУРАТА</w:t>
      </w:r>
    </w:p>
    <w:p w:rsidR="007936CA" w:rsidRPr="002E6C4E" w:rsidRDefault="00CA41AA" w:rsidP="00CA41AA">
      <w:pPr>
        <w:spacing w:before="280" w:after="280"/>
        <w:ind w:left="720"/>
        <w:rPr>
          <w:rFonts w:ascii="Times New Roman" w:hAnsi="Times New Roman" w:cs="Times New Roman"/>
          <w:b/>
          <w:bCs/>
          <w:caps/>
          <w:sz w:val="24"/>
          <w:szCs w:val="24"/>
          <w:lang w:val="ru-RU"/>
        </w:rPr>
      </w:pPr>
      <w:r>
        <w:rPr>
          <w:rFonts w:ascii="Times New Roman" w:hAnsi="Times New Roman" w:cs="Times New Roman"/>
          <w:b/>
          <w:bCs/>
          <w:caps/>
          <w:sz w:val="24"/>
          <w:szCs w:val="24"/>
        </w:rPr>
        <w:t>IV.</w:t>
      </w:r>
      <w:r w:rsidR="00D02905">
        <w:rPr>
          <w:rFonts w:ascii="Times New Roman" w:hAnsi="Times New Roman" w:cs="Times New Roman"/>
          <w:b/>
          <w:bCs/>
          <w:caps/>
          <w:sz w:val="24"/>
          <w:szCs w:val="24"/>
        </w:rPr>
        <w:t xml:space="preserve"> </w:t>
      </w:r>
      <w:r w:rsidR="007936CA" w:rsidRPr="002E6C4E">
        <w:rPr>
          <w:rFonts w:ascii="Times New Roman" w:hAnsi="Times New Roman" w:cs="Times New Roman"/>
          <w:b/>
          <w:bCs/>
          <w:caps/>
          <w:sz w:val="24"/>
          <w:szCs w:val="24"/>
          <w:lang w:val="bg-BG"/>
        </w:rPr>
        <w:t>ИЗИСКВАНИЯ КЪМ ИЗПЪЛНЕНИЕТО</w:t>
      </w:r>
      <w:r w:rsidR="006C2A3C">
        <w:rPr>
          <w:rFonts w:ascii="Times New Roman" w:hAnsi="Times New Roman" w:cs="Times New Roman"/>
          <w:b/>
          <w:bCs/>
          <w:caps/>
          <w:sz w:val="24"/>
          <w:szCs w:val="24"/>
          <w:lang w:val="bg-BG"/>
        </w:rPr>
        <w:t>, гаранционни условия, критерии за подбор</w:t>
      </w:r>
    </w:p>
    <w:p w:rsidR="007936CA" w:rsidRDefault="00CA41AA" w:rsidP="00CA41AA">
      <w:pPr>
        <w:spacing w:before="280" w:after="280"/>
        <w:ind w:left="720"/>
        <w:rPr>
          <w:rFonts w:ascii="Times New Roman" w:hAnsi="Times New Roman" w:cs="Times New Roman"/>
          <w:b/>
          <w:bCs/>
          <w:caps/>
          <w:sz w:val="24"/>
          <w:szCs w:val="24"/>
          <w:lang w:val="ru-RU"/>
        </w:rPr>
      </w:pPr>
      <w:r>
        <w:rPr>
          <w:rFonts w:ascii="Times New Roman" w:hAnsi="Times New Roman" w:cs="Times New Roman"/>
          <w:b/>
          <w:bCs/>
          <w:caps/>
          <w:sz w:val="24"/>
          <w:szCs w:val="24"/>
        </w:rPr>
        <w:t>V.</w:t>
      </w:r>
      <w:r w:rsidR="00D02905">
        <w:rPr>
          <w:rFonts w:ascii="Times New Roman" w:hAnsi="Times New Roman" w:cs="Times New Roman"/>
          <w:b/>
          <w:bCs/>
          <w:caps/>
          <w:sz w:val="24"/>
          <w:szCs w:val="24"/>
        </w:rPr>
        <w:t xml:space="preserve"> </w:t>
      </w:r>
      <w:r w:rsidR="007936CA">
        <w:rPr>
          <w:rFonts w:ascii="Times New Roman" w:hAnsi="Times New Roman" w:cs="Times New Roman"/>
          <w:b/>
          <w:bCs/>
          <w:caps/>
          <w:sz w:val="24"/>
          <w:szCs w:val="24"/>
          <w:lang w:val="ru-RU"/>
        </w:rPr>
        <w:t>УКАЗАНИЯ ЗА ПОДГОТОВКА И ПОДАВАНЕ НА ОФЕРТАТА. КОМУНИКАЦИЯ МЕЖДУ ВЪЗЛОЖИТЕЛЯ И УЧАСТНИЦИТЕ</w:t>
      </w:r>
    </w:p>
    <w:p w:rsidR="007936CA" w:rsidRPr="00743E25" w:rsidRDefault="00CA41AA" w:rsidP="00CA41AA">
      <w:pPr>
        <w:spacing w:before="280" w:after="280"/>
        <w:ind w:left="720"/>
        <w:rPr>
          <w:rFonts w:ascii="Times New Roman" w:hAnsi="Times New Roman" w:cs="Times New Roman"/>
          <w:b/>
          <w:bCs/>
          <w:caps/>
          <w:sz w:val="24"/>
          <w:szCs w:val="24"/>
          <w:lang w:val="ru-RU"/>
        </w:rPr>
      </w:pPr>
      <w:r>
        <w:rPr>
          <w:rFonts w:ascii="Times New Roman" w:hAnsi="Times New Roman" w:cs="Times New Roman"/>
          <w:b/>
          <w:bCs/>
          <w:caps/>
          <w:sz w:val="24"/>
          <w:szCs w:val="24"/>
        </w:rPr>
        <w:t>VI.</w:t>
      </w:r>
      <w:r w:rsidR="00D02905">
        <w:rPr>
          <w:rFonts w:ascii="Times New Roman" w:hAnsi="Times New Roman" w:cs="Times New Roman"/>
          <w:b/>
          <w:bCs/>
          <w:caps/>
          <w:sz w:val="24"/>
          <w:szCs w:val="24"/>
        </w:rPr>
        <w:t xml:space="preserve"> </w:t>
      </w:r>
      <w:r w:rsidR="007936CA">
        <w:rPr>
          <w:rFonts w:ascii="Times New Roman" w:hAnsi="Times New Roman" w:cs="Times New Roman"/>
          <w:b/>
          <w:bCs/>
          <w:caps/>
          <w:sz w:val="24"/>
          <w:szCs w:val="24"/>
          <w:lang w:val="bg-BG"/>
        </w:rPr>
        <w:t>НЕОБХОДИМИ ДОКУМЕНТИ</w:t>
      </w:r>
    </w:p>
    <w:p w:rsidR="007936CA" w:rsidRPr="00724C90" w:rsidRDefault="00CA41AA" w:rsidP="00CA41AA">
      <w:pPr>
        <w:spacing w:before="280" w:after="280"/>
        <w:ind w:left="720"/>
        <w:rPr>
          <w:rFonts w:ascii="Times New Roman" w:hAnsi="Times New Roman" w:cs="Times New Roman"/>
          <w:b/>
          <w:bCs/>
          <w:caps/>
          <w:sz w:val="24"/>
          <w:szCs w:val="24"/>
          <w:lang w:val="ru-RU"/>
        </w:rPr>
      </w:pPr>
      <w:r>
        <w:rPr>
          <w:rFonts w:ascii="Times New Roman" w:hAnsi="Times New Roman" w:cs="Times New Roman"/>
          <w:b/>
          <w:bCs/>
          <w:caps/>
          <w:sz w:val="24"/>
          <w:szCs w:val="24"/>
        </w:rPr>
        <w:t>VII.</w:t>
      </w:r>
      <w:r w:rsidR="00D02905">
        <w:rPr>
          <w:rFonts w:ascii="Times New Roman" w:hAnsi="Times New Roman" w:cs="Times New Roman"/>
          <w:b/>
          <w:bCs/>
          <w:caps/>
          <w:sz w:val="24"/>
          <w:szCs w:val="24"/>
        </w:rPr>
        <w:t xml:space="preserve"> </w:t>
      </w:r>
      <w:r w:rsidR="007936CA" w:rsidRPr="00724C90">
        <w:rPr>
          <w:rFonts w:ascii="Times New Roman" w:hAnsi="Times New Roman" w:cs="Times New Roman"/>
          <w:b/>
          <w:bCs/>
          <w:caps/>
          <w:sz w:val="24"/>
          <w:szCs w:val="24"/>
          <w:lang w:val="ru-RU"/>
        </w:rPr>
        <w:t>РАЗГЛЕЖДАНЕ НА ОФЕРТИТЕ. КРИТЕРИЙ ЗА ВЪЗЛАГАНЕ</w:t>
      </w:r>
      <w:r w:rsidR="007936CA">
        <w:rPr>
          <w:rFonts w:ascii="Times New Roman" w:hAnsi="Times New Roman" w:cs="Times New Roman"/>
          <w:b/>
          <w:bCs/>
          <w:caps/>
          <w:sz w:val="24"/>
          <w:szCs w:val="24"/>
          <w:lang w:val="ru-RU"/>
        </w:rPr>
        <w:t xml:space="preserve">. </w:t>
      </w:r>
      <w:r w:rsidR="007936CA" w:rsidRPr="00724C90">
        <w:rPr>
          <w:rFonts w:ascii="Times New Roman" w:hAnsi="Times New Roman" w:cs="Times New Roman"/>
          <w:b/>
          <w:bCs/>
          <w:caps/>
          <w:sz w:val="24"/>
          <w:szCs w:val="24"/>
          <w:lang w:val="ru-RU"/>
        </w:rPr>
        <w:t xml:space="preserve"> ОЦЕНКА И КЛАСИРАНЕ НА ОФЕРТИТЕ</w:t>
      </w:r>
      <w:r w:rsidR="007936CA">
        <w:rPr>
          <w:rFonts w:ascii="Times New Roman" w:hAnsi="Times New Roman" w:cs="Times New Roman"/>
          <w:b/>
          <w:bCs/>
          <w:caps/>
          <w:sz w:val="24"/>
          <w:szCs w:val="24"/>
          <w:lang w:val="ru-RU"/>
        </w:rPr>
        <w:t>.</w:t>
      </w:r>
      <w:r w:rsidR="007936CA" w:rsidRPr="00724C90">
        <w:rPr>
          <w:rFonts w:ascii="Times New Roman" w:hAnsi="Times New Roman" w:cs="Times New Roman"/>
          <w:b/>
          <w:bCs/>
          <w:caps/>
          <w:sz w:val="24"/>
          <w:szCs w:val="24"/>
          <w:lang w:val="ru-RU"/>
        </w:rPr>
        <w:t xml:space="preserve"> ОПРЕДЕЛЯНЕ НА ИЗПЪЛНИТЕЛ</w:t>
      </w:r>
    </w:p>
    <w:p w:rsidR="00593CC9" w:rsidRPr="00AA79C1" w:rsidRDefault="00CA41AA" w:rsidP="00CA41AA">
      <w:pPr>
        <w:pStyle w:val="ListParagraph"/>
        <w:rPr>
          <w:rFonts w:ascii="Times New Roman" w:hAnsi="Times New Roman" w:cs="Times New Roman"/>
          <w:b/>
          <w:bCs/>
          <w:sz w:val="24"/>
          <w:szCs w:val="24"/>
          <w:lang w:val="ru-RU"/>
        </w:rPr>
      </w:pPr>
      <w:r>
        <w:rPr>
          <w:rFonts w:ascii="Times New Roman" w:hAnsi="Times New Roman" w:cs="Times New Roman"/>
          <w:b/>
          <w:bCs/>
          <w:caps/>
          <w:sz w:val="24"/>
          <w:szCs w:val="24"/>
        </w:rPr>
        <w:t>VII</w:t>
      </w:r>
      <w:r w:rsidR="006467B1">
        <w:rPr>
          <w:rFonts w:ascii="Times New Roman" w:hAnsi="Times New Roman" w:cs="Times New Roman"/>
          <w:b/>
          <w:bCs/>
          <w:caps/>
          <w:sz w:val="24"/>
          <w:szCs w:val="24"/>
        </w:rPr>
        <w:t>I</w:t>
      </w:r>
      <w:r>
        <w:rPr>
          <w:rFonts w:ascii="Times New Roman" w:hAnsi="Times New Roman" w:cs="Times New Roman"/>
          <w:b/>
          <w:bCs/>
          <w:caps/>
          <w:sz w:val="24"/>
          <w:szCs w:val="24"/>
        </w:rPr>
        <w:t>.</w:t>
      </w:r>
      <w:r w:rsidR="00D02905">
        <w:rPr>
          <w:rFonts w:ascii="Times New Roman" w:hAnsi="Times New Roman" w:cs="Times New Roman"/>
          <w:b/>
          <w:bCs/>
          <w:caps/>
          <w:sz w:val="24"/>
          <w:szCs w:val="24"/>
        </w:rPr>
        <w:t xml:space="preserve"> </w:t>
      </w:r>
      <w:r w:rsidR="007936CA" w:rsidRPr="00AA79C1">
        <w:rPr>
          <w:rFonts w:ascii="Times New Roman" w:hAnsi="Times New Roman" w:cs="Times New Roman"/>
          <w:b/>
          <w:bCs/>
          <w:caps/>
          <w:sz w:val="24"/>
          <w:szCs w:val="24"/>
          <w:lang w:val="ru-RU"/>
        </w:rPr>
        <w:t>СКЛЮЧВАНЕ НА</w:t>
      </w:r>
      <w:r w:rsidR="005E1F67" w:rsidRPr="00AA79C1">
        <w:rPr>
          <w:rFonts w:ascii="Times New Roman" w:hAnsi="Times New Roman" w:cs="Times New Roman"/>
          <w:b/>
          <w:bCs/>
          <w:caps/>
          <w:sz w:val="24"/>
          <w:szCs w:val="24"/>
          <w:lang w:val="ru-RU"/>
        </w:rPr>
        <w:t xml:space="preserve"> ДОГОВОР ЗА ОБЩЕСТВЕНА ПОРЪЧКА</w:t>
      </w:r>
      <w:r w:rsidR="00593CC9" w:rsidRPr="00AA79C1">
        <w:rPr>
          <w:rFonts w:ascii="Times New Roman" w:hAnsi="Times New Roman" w:cs="Times New Roman"/>
          <w:b/>
          <w:bCs/>
          <w:caps/>
          <w:sz w:val="24"/>
          <w:szCs w:val="24"/>
          <w:lang w:val="ru-RU"/>
        </w:rPr>
        <w:t>.</w:t>
      </w:r>
      <w:r w:rsidR="00593CC9" w:rsidRPr="00AA79C1">
        <w:rPr>
          <w:rFonts w:ascii="Times New Roman" w:hAnsi="Times New Roman" w:cs="Times New Roman"/>
          <w:b/>
          <w:bCs/>
          <w:sz w:val="24"/>
          <w:szCs w:val="24"/>
          <w:lang w:val="ru-RU"/>
        </w:rPr>
        <w:t xml:space="preserve"> ГАРАНЦИЯ ЗА ИЗПЪЛНЕНИЕ</w:t>
      </w:r>
    </w:p>
    <w:p w:rsidR="000E04AA" w:rsidRDefault="000E04AA" w:rsidP="000E04AA">
      <w:pPr>
        <w:jc w:val="both"/>
        <w:rPr>
          <w:rFonts w:ascii="Times New Roman" w:hAnsi="Times New Roman" w:cs="Times New Roman"/>
          <w:b/>
          <w:bCs/>
          <w:sz w:val="24"/>
          <w:szCs w:val="24"/>
        </w:rPr>
      </w:pPr>
    </w:p>
    <w:p w:rsidR="000E04AA" w:rsidRPr="005D1AEC" w:rsidRDefault="000E04AA" w:rsidP="000E04AA">
      <w:pPr>
        <w:ind w:left="709"/>
        <w:jc w:val="both"/>
        <w:rPr>
          <w:rFonts w:ascii="Times New Roman" w:hAnsi="Times New Roman" w:cs="Times New Roman"/>
          <w:b/>
          <w:bCs/>
          <w:sz w:val="24"/>
          <w:szCs w:val="24"/>
          <w:lang w:val="bg-BG"/>
        </w:rPr>
      </w:pPr>
      <w:r>
        <w:rPr>
          <w:rFonts w:ascii="Times New Roman" w:hAnsi="Times New Roman" w:cs="Times New Roman"/>
          <w:b/>
          <w:bCs/>
          <w:sz w:val="24"/>
          <w:szCs w:val="24"/>
        </w:rPr>
        <w:t xml:space="preserve">IX. </w:t>
      </w:r>
      <w:r>
        <w:rPr>
          <w:rFonts w:ascii="Times New Roman" w:hAnsi="Times New Roman" w:cs="Times New Roman"/>
          <w:b/>
          <w:bCs/>
          <w:sz w:val="24"/>
          <w:szCs w:val="24"/>
          <w:lang w:val="bg-BG"/>
        </w:rPr>
        <w:t>ИЗИСКВАНИЯ, СВЪРЗАНИ СЪС СИГУРНОСТТА И ЗАЩИТА НА ИНФО</w:t>
      </w:r>
      <w:r w:rsidR="00D02905">
        <w:rPr>
          <w:rFonts w:ascii="Times New Roman" w:hAnsi="Times New Roman" w:cs="Times New Roman"/>
          <w:b/>
          <w:bCs/>
          <w:sz w:val="24"/>
          <w:szCs w:val="24"/>
          <w:lang w:val="bg-BG"/>
        </w:rPr>
        <w:t>Р</w:t>
      </w:r>
      <w:r>
        <w:rPr>
          <w:rFonts w:ascii="Times New Roman" w:hAnsi="Times New Roman" w:cs="Times New Roman"/>
          <w:b/>
          <w:bCs/>
          <w:sz w:val="24"/>
          <w:szCs w:val="24"/>
          <w:lang w:val="bg-BG"/>
        </w:rPr>
        <w:t>МАЦИЯТА</w:t>
      </w: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5E1F67" w:rsidRDefault="005E1F67" w:rsidP="007936CA">
      <w:pPr>
        <w:spacing w:before="280" w:after="280"/>
        <w:ind w:firstLine="720"/>
        <w:jc w:val="center"/>
        <w:rPr>
          <w:rFonts w:ascii="Times New Roman" w:hAnsi="Times New Roman" w:cs="Times New Roman"/>
          <w:b/>
          <w:bCs/>
          <w:caps/>
          <w:sz w:val="24"/>
          <w:szCs w:val="24"/>
          <w:lang w:val="bg-BG"/>
        </w:rPr>
      </w:pPr>
    </w:p>
    <w:p w:rsidR="00467F68" w:rsidRDefault="00467F68" w:rsidP="00303960">
      <w:pPr>
        <w:spacing w:before="280" w:after="280"/>
        <w:rPr>
          <w:rFonts w:ascii="Times New Roman" w:hAnsi="Times New Roman" w:cs="Times New Roman"/>
          <w:b/>
          <w:bCs/>
          <w:caps/>
          <w:sz w:val="24"/>
          <w:szCs w:val="24"/>
          <w:lang w:val="bg-BG"/>
        </w:rPr>
      </w:pPr>
    </w:p>
    <w:p w:rsidR="00730879" w:rsidRDefault="00730879" w:rsidP="00303960">
      <w:pPr>
        <w:spacing w:before="280" w:after="280"/>
        <w:rPr>
          <w:rFonts w:ascii="Times New Roman" w:hAnsi="Times New Roman" w:cs="Times New Roman"/>
          <w:b/>
          <w:bCs/>
          <w:caps/>
          <w:sz w:val="24"/>
          <w:szCs w:val="24"/>
          <w:lang w:val="ru-RU"/>
        </w:rPr>
      </w:pPr>
    </w:p>
    <w:p w:rsidR="00FE492B" w:rsidRDefault="00FE492B" w:rsidP="00FE492B">
      <w:pPr>
        <w:pStyle w:val="ListParagraph"/>
        <w:spacing w:before="280" w:after="280"/>
        <w:ind w:left="1428"/>
        <w:jc w:val="center"/>
        <w:rPr>
          <w:rFonts w:ascii="Times New Roman" w:hAnsi="Times New Roman" w:cs="Times New Roman"/>
          <w:b/>
          <w:bCs/>
          <w:caps/>
          <w:sz w:val="24"/>
          <w:szCs w:val="24"/>
        </w:rPr>
      </w:pPr>
    </w:p>
    <w:p w:rsidR="00545799" w:rsidRPr="00FE492B" w:rsidRDefault="00C342E7" w:rsidP="00FE492B">
      <w:pPr>
        <w:pStyle w:val="ListParagraph"/>
        <w:spacing w:before="280" w:after="280"/>
        <w:ind w:left="1428"/>
        <w:jc w:val="center"/>
        <w:rPr>
          <w:rFonts w:ascii="Times New Roman" w:hAnsi="Times New Roman" w:cs="Times New Roman"/>
          <w:b/>
          <w:bCs/>
          <w:caps/>
          <w:sz w:val="24"/>
          <w:szCs w:val="24"/>
          <w:lang w:val="ru-RU"/>
        </w:rPr>
      </w:pPr>
      <w:r>
        <w:rPr>
          <w:rFonts w:ascii="Times New Roman" w:hAnsi="Times New Roman" w:cs="Times New Roman"/>
          <w:b/>
          <w:bCs/>
          <w:caps/>
          <w:sz w:val="24"/>
          <w:szCs w:val="24"/>
        </w:rPr>
        <w:t>I</w:t>
      </w:r>
      <w:r>
        <w:rPr>
          <w:rFonts w:ascii="Times New Roman" w:hAnsi="Times New Roman" w:cs="Times New Roman"/>
          <w:b/>
          <w:bCs/>
          <w:caps/>
          <w:sz w:val="24"/>
          <w:szCs w:val="24"/>
          <w:lang w:val="bg-BG"/>
        </w:rPr>
        <w:t>.</w:t>
      </w:r>
      <w:r w:rsidR="00420E07">
        <w:rPr>
          <w:rFonts w:ascii="Times New Roman" w:hAnsi="Times New Roman" w:cs="Times New Roman"/>
          <w:b/>
          <w:bCs/>
          <w:caps/>
          <w:sz w:val="24"/>
          <w:szCs w:val="24"/>
        </w:rPr>
        <w:t xml:space="preserve"> </w:t>
      </w:r>
      <w:r w:rsidR="00545799" w:rsidRPr="00C342E7">
        <w:rPr>
          <w:rFonts w:ascii="Times New Roman" w:hAnsi="Times New Roman" w:cs="Times New Roman"/>
          <w:b/>
          <w:bCs/>
          <w:caps/>
          <w:sz w:val="24"/>
          <w:szCs w:val="24"/>
          <w:lang w:val="ru-RU"/>
        </w:rPr>
        <w:t>описание на предмета на поръчката. прогн</w:t>
      </w:r>
      <w:r w:rsidR="00545799" w:rsidRPr="00FE492B">
        <w:rPr>
          <w:rFonts w:ascii="Times New Roman" w:hAnsi="Times New Roman" w:cs="Times New Roman"/>
          <w:b/>
          <w:bCs/>
          <w:caps/>
          <w:sz w:val="24"/>
          <w:szCs w:val="24"/>
          <w:lang w:val="ru-RU"/>
        </w:rPr>
        <w:t>озна стойност</w:t>
      </w:r>
      <w:r w:rsidR="00116904" w:rsidRPr="00FE492B">
        <w:rPr>
          <w:rFonts w:ascii="Times New Roman" w:hAnsi="Times New Roman" w:cs="Times New Roman"/>
          <w:b/>
          <w:bCs/>
          <w:caps/>
          <w:sz w:val="24"/>
          <w:szCs w:val="24"/>
          <w:lang w:val="ru-RU"/>
        </w:rPr>
        <w:t xml:space="preserve">. </w:t>
      </w:r>
      <w:r w:rsidR="00545799" w:rsidRPr="00FE492B">
        <w:rPr>
          <w:rFonts w:ascii="Times New Roman" w:hAnsi="Times New Roman" w:cs="Times New Roman"/>
          <w:b/>
          <w:bCs/>
          <w:caps/>
          <w:sz w:val="24"/>
          <w:szCs w:val="24"/>
          <w:lang w:val="ru-RU"/>
        </w:rPr>
        <w:t xml:space="preserve"> </w:t>
      </w:r>
      <w:r w:rsidR="00116904" w:rsidRPr="00FE492B">
        <w:rPr>
          <w:rFonts w:ascii="Times New Roman" w:hAnsi="Times New Roman"/>
          <w:b/>
          <w:bCs/>
          <w:sz w:val="24"/>
          <w:szCs w:val="24"/>
        </w:rPr>
        <w:t>СРОК И МЯСТО НА ИЗПЪЛНЕНИЕ</w:t>
      </w:r>
    </w:p>
    <w:p w:rsidR="004B27F6" w:rsidRDefault="004B27F6" w:rsidP="00B012C3">
      <w:pPr>
        <w:spacing w:before="120"/>
        <w:ind w:firstLine="851"/>
        <w:jc w:val="center"/>
        <w:rPr>
          <w:rFonts w:ascii="Times New Roman" w:eastAsia="MS ??" w:hAnsi="Times New Roman" w:cs="Times New Roman"/>
          <w:color w:val="000000"/>
          <w:sz w:val="24"/>
          <w:szCs w:val="24"/>
          <w:lang w:val="bg-BG" w:eastAsia="en-US"/>
        </w:rPr>
      </w:pPr>
    </w:p>
    <w:p w:rsidR="00DC3E98" w:rsidRPr="00FB39EF" w:rsidRDefault="00DC3E98" w:rsidP="00DC3E98">
      <w:pPr>
        <w:pStyle w:val="ListParagraph"/>
        <w:tabs>
          <w:tab w:val="left" w:pos="1418"/>
        </w:tabs>
        <w:spacing w:before="120"/>
        <w:ind w:left="0"/>
        <w:jc w:val="both"/>
        <w:rPr>
          <w:rFonts w:ascii="Times New Roman" w:hAnsi="Times New Roman" w:cs="Times New Roman"/>
          <w:b/>
          <w:i/>
          <w:sz w:val="24"/>
          <w:szCs w:val="24"/>
          <w:lang w:eastAsia="bg-BG"/>
        </w:rPr>
      </w:pPr>
      <w:r>
        <w:rPr>
          <w:rFonts w:ascii="Times New Roman" w:eastAsia="MS ??" w:hAnsi="Times New Roman"/>
          <w:color w:val="000000"/>
          <w:sz w:val="24"/>
          <w:szCs w:val="24"/>
          <w:lang w:val="bg-BG" w:eastAsia="en-US"/>
        </w:rPr>
        <w:t xml:space="preserve">             </w:t>
      </w:r>
      <w:r w:rsidRPr="00020C50">
        <w:rPr>
          <w:rFonts w:ascii="Times New Roman" w:eastAsia="MS ??" w:hAnsi="Times New Roman"/>
          <w:b/>
          <w:color w:val="000000"/>
          <w:sz w:val="24"/>
          <w:szCs w:val="24"/>
          <w:lang w:val="bg-BG" w:eastAsia="en-US"/>
        </w:rPr>
        <w:t>Предметът на настоящата обществена поръчка е</w:t>
      </w:r>
      <w:r w:rsidRPr="00EF63AA">
        <w:rPr>
          <w:rFonts w:ascii="Times New Roman" w:eastAsia="MS ??" w:hAnsi="Times New Roman"/>
          <w:b/>
          <w:i/>
          <w:color w:val="000000"/>
          <w:sz w:val="24"/>
          <w:szCs w:val="24"/>
          <w:lang w:val="bg-BG" w:eastAsia="en-US"/>
        </w:rPr>
        <w:t xml:space="preserve"> </w:t>
      </w:r>
      <w:r w:rsidRPr="00FB39EF">
        <w:rPr>
          <w:rFonts w:ascii="Times New Roman" w:hAnsi="Times New Roman" w:cs="Times New Roman"/>
          <w:b/>
          <w:i/>
          <w:sz w:val="24"/>
          <w:szCs w:val="24"/>
        </w:rPr>
        <w:t>„Изграждане на нова система за контрол на достъпа в сградата на Сметната палата</w:t>
      </w:r>
      <w:r w:rsidR="002A617E">
        <w:rPr>
          <w:rFonts w:ascii="Times New Roman" w:hAnsi="Times New Roman" w:cs="Times New Roman"/>
          <w:b/>
          <w:i/>
          <w:sz w:val="24"/>
          <w:szCs w:val="24"/>
          <w:lang w:val="bg-BG"/>
        </w:rPr>
        <w:t xml:space="preserve"> на Република България</w:t>
      </w:r>
      <w:r w:rsidRPr="00FB39EF">
        <w:rPr>
          <w:rFonts w:ascii="Times New Roman" w:hAnsi="Times New Roman" w:cs="Times New Roman"/>
          <w:b/>
          <w:i/>
          <w:sz w:val="24"/>
          <w:szCs w:val="24"/>
        </w:rPr>
        <w:t>, гр. София, ул. „Екзарх Йосиф“ № 37“ .</w:t>
      </w:r>
    </w:p>
    <w:p w:rsidR="00161F63" w:rsidRDefault="00EE476E" w:rsidP="004B27F6">
      <w:pPr>
        <w:spacing w:before="120"/>
        <w:ind w:firstLine="851"/>
        <w:jc w:val="both"/>
        <w:rPr>
          <w:rFonts w:ascii="Times New Roman" w:hAnsi="Times New Roman" w:cs="Times New Roman"/>
          <w:sz w:val="24"/>
          <w:szCs w:val="24"/>
        </w:rPr>
      </w:pPr>
      <w:r w:rsidRPr="004B27F6">
        <w:rPr>
          <w:rFonts w:ascii="Times New Roman" w:eastAsia="MS ??" w:hAnsi="Times New Roman" w:cs="Times New Roman"/>
          <w:color w:val="000000"/>
          <w:sz w:val="24"/>
          <w:szCs w:val="24"/>
          <w:lang w:val="bg-BG" w:eastAsia="en-US"/>
        </w:rPr>
        <w:t xml:space="preserve"> </w:t>
      </w:r>
      <w:r w:rsidR="004B27F6" w:rsidRPr="004B27F6">
        <w:rPr>
          <w:rFonts w:ascii="Times New Roman" w:hAnsi="Times New Roman" w:cs="Times New Roman"/>
          <w:sz w:val="24"/>
          <w:szCs w:val="24"/>
        </w:rPr>
        <w:t>Съгласно нормативните изисквания за безопасност и охрана при проектиране, строителство, реконструкция, модернизация и експлоатация на обектите на държавната администрация, Системата за контрол на достъпа (Системата, СКД) в Сметната палата</w:t>
      </w:r>
      <w:r w:rsidR="00573054">
        <w:rPr>
          <w:rFonts w:ascii="Times New Roman" w:hAnsi="Times New Roman" w:cs="Times New Roman"/>
          <w:sz w:val="24"/>
          <w:szCs w:val="24"/>
          <w:lang w:val="bg-BG"/>
        </w:rPr>
        <w:t xml:space="preserve"> </w:t>
      </w:r>
      <w:r w:rsidR="00573054">
        <w:rPr>
          <w:rFonts w:ascii="Times New Roman" w:hAnsi="Times New Roman" w:cs="Times New Roman"/>
          <w:sz w:val="24"/>
          <w:szCs w:val="24"/>
        </w:rPr>
        <w:t>(</w:t>
      </w:r>
      <w:r w:rsidR="00573054">
        <w:rPr>
          <w:rFonts w:ascii="Times New Roman" w:hAnsi="Times New Roman" w:cs="Times New Roman"/>
          <w:sz w:val="24"/>
          <w:szCs w:val="24"/>
          <w:lang w:val="bg-BG"/>
        </w:rPr>
        <w:t>СП</w:t>
      </w:r>
      <w:r w:rsidR="00573054">
        <w:rPr>
          <w:rFonts w:ascii="Times New Roman" w:hAnsi="Times New Roman" w:cs="Times New Roman"/>
          <w:sz w:val="24"/>
          <w:szCs w:val="24"/>
        </w:rPr>
        <w:t>)</w:t>
      </w:r>
      <w:r w:rsidR="004B27F6" w:rsidRPr="004B27F6">
        <w:rPr>
          <w:rFonts w:ascii="Times New Roman" w:hAnsi="Times New Roman" w:cs="Times New Roman"/>
          <w:sz w:val="24"/>
          <w:szCs w:val="24"/>
        </w:rPr>
        <w:t xml:space="preserve"> следва да се реализира чрез разполагане на автоматизирани пропускателни системи, разположени на входно-изходните зони, както и на входа на помещение „Сървърно“ като се осигури възможност за сигнализация на </w:t>
      </w:r>
      <w:r w:rsidR="00F91A0B">
        <w:rPr>
          <w:rFonts w:ascii="Times New Roman" w:hAnsi="Times New Roman" w:cs="Times New Roman"/>
          <w:sz w:val="24"/>
          <w:szCs w:val="24"/>
          <w:lang w:val="bg-BG"/>
        </w:rPr>
        <w:t xml:space="preserve">обособен екип от охранители на СП </w:t>
      </w:r>
      <w:r w:rsidR="004B27F6" w:rsidRPr="004B27F6">
        <w:rPr>
          <w:rFonts w:ascii="Times New Roman" w:hAnsi="Times New Roman" w:cs="Times New Roman"/>
          <w:sz w:val="24"/>
          <w:szCs w:val="24"/>
        </w:rPr>
        <w:t xml:space="preserve">за всеки опит за неправомерно преминаване през тях. </w:t>
      </w:r>
    </w:p>
    <w:p w:rsidR="007A032D" w:rsidRDefault="007A032D" w:rsidP="004B27F6">
      <w:pPr>
        <w:spacing w:before="120"/>
        <w:ind w:firstLine="851"/>
        <w:jc w:val="both"/>
        <w:rPr>
          <w:rFonts w:ascii="Times New Roman" w:hAnsi="Times New Roman" w:cs="Times New Roman"/>
          <w:sz w:val="24"/>
          <w:szCs w:val="24"/>
        </w:rPr>
      </w:pPr>
    </w:p>
    <w:p w:rsidR="004B27F6" w:rsidRPr="007A032D" w:rsidRDefault="004B27F6" w:rsidP="007A032D">
      <w:pPr>
        <w:spacing w:before="120"/>
        <w:jc w:val="both"/>
        <w:rPr>
          <w:rFonts w:ascii="Times New Roman" w:hAnsi="Times New Roman" w:cs="Times New Roman"/>
          <w:b/>
          <w:sz w:val="24"/>
          <w:szCs w:val="24"/>
        </w:rPr>
      </w:pPr>
      <w:r w:rsidRPr="007A032D">
        <w:rPr>
          <w:rFonts w:ascii="Times New Roman" w:hAnsi="Times New Roman" w:cs="Times New Roman"/>
          <w:b/>
          <w:sz w:val="24"/>
          <w:szCs w:val="24"/>
        </w:rPr>
        <w:t>При изпълнението на обществената поръчка е необходимо да се постигне:</w:t>
      </w:r>
    </w:p>
    <w:p w:rsidR="004B27F6" w:rsidRPr="004B27F6" w:rsidRDefault="004B27F6" w:rsidP="004B27F6">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1.</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Високо ниво на сигурност;</w:t>
      </w:r>
    </w:p>
    <w:p w:rsidR="004B27F6" w:rsidRPr="004B27F6" w:rsidRDefault="004B27F6" w:rsidP="004B27F6">
      <w:pPr>
        <w:suppressAutoHyphens w:val="0"/>
        <w:spacing w:before="120"/>
        <w:jc w:val="both"/>
        <w:rPr>
          <w:rFonts w:ascii="Times New Roman" w:hAnsi="Times New Roman" w:cs="Times New Roman"/>
          <w:sz w:val="24"/>
          <w:szCs w:val="24"/>
        </w:rPr>
      </w:pPr>
      <w:r w:rsidRPr="004B27F6">
        <w:rPr>
          <w:rFonts w:ascii="Times New Roman" w:hAnsi="Times New Roman" w:cs="Times New Roman"/>
          <w:sz w:val="24"/>
          <w:szCs w:val="24"/>
          <w:lang w:val="bg-BG"/>
        </w:rPr>
        <w:t>2.</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Контрол на достъпа на външни посетители и служителите на Възложителя;</w:t>
      </w:r>
    </w:p>
    <w:p w:rsidR="004B27F6" w:rsidRPr="004B27F6" w:rsidRDefault="004B27F6" w:rsidP="004B27F6">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3.</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Бързо изготвяне на точни справки;</w:t>
      </w:r>
    </w:p>
    <w:p w:rsidR="004B27F6" w:rsidRPr="004B27F6" w:rsidRDefault="004B27F6" w:rsidP="004B27F6">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4.</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Визуален контрол на преминав</w:t>
      </w:r>
      <w:r w:rsidR="008255FA">
        <w:rPr>
          <w:rFonts w:ascii="Times New Roman" w:hAnsi="Times New Roman" w:cs="Times New Roman"/>
          <w:sz w:val="24"/>
          <w:szCs w:val="24"/>
        </w:rPr>
        <w:t>ащите от помещение „</w:t>
      </w:r>
      <w:r w:rsidR="008255FA">
        <w:rPr>
          <w:rFonts w:ascii="Times New Roman" w:hAnsi="Times New Roman" w:cs="Times New Roman"/>
          <w:sz w:val="24"/>
          <w:szCs w:val="24"/>
          <w:lang w:val="bg-BG"/>
        </w:rPr>
        <w:t>Обособен екип от охранители</w:t>
      </w:r>
      <w:r w:rsidRPr="004B27F6">
        <w:rPr>
          <w:rFonts w:ascii="Times New Roman" w:hAnsi="Times New Roman" w:cs="Times New Roman"/>
          <w:sz w:val="24"/>
          <w:szCs w:val="24"/>
        </w:rPr>
        <w:t>“;</w:t>
      </w:r>
    </w:p>
    <w:p w:rsidR="004B27F6" w:rsidRPr="004B27F6" w:rsidRDefault="004B27F6" w:rsidP="004B27F6">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5.</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Възможност за издаване/отпечатване на служебни безконтактни карти, посредством Картов принтер от служител/и на Възложителя;</w:t>
      </w:r>
    </w:p>
    <w:p w:rsidR="004B27F6" w:rsidRPr="004B27F6" w:rsidRDefault="004B27F6" w:rsidP="004B27F6">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6.</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Ефективно функционираща система.</w:t>
      </w:r>
    </w:p>
    <w:p w:rsidR="004B27F6" w:rsidRPr="004B27F6" w:rsidRDefault="004B27F6" w:rsidP="004B27F6">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7.</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Добра поддръжка и профилактика на Системата, осигуряваща нейното правилно и постоянно функциониране;</w:t>
      </w:r>
    </w:p>
    <w:p w:rsidR="00916B93" w:rsidRPr="00DC3E98" w:rsidRDefault="004B27F6" w:rsidP="00DC3E98">
      <w:pPr>
        <w:suppressAutoHyphens w:val="0"/>
        <w:spacing w:before="120"/>
        <w:jc w:val="both"/>
        <w:rPr>
          <w:rFonts w:ascii="Times New Roman" w:hAnsi="Times New Roman" w:cs="Times New Roman"/>
          <w:sz w:val="24"/>
          <w:szCs w:val="24"/>
        </w:rPr>
      </w:pPr>
      <w:r>
        <w:rPr>
          <w:rFonts w:ascii="Times New Roman" w:hAnsi="Times New Roman" w:cs="Times New Roman"/>
          <w:sz w:val="24"/>
          <w:szCs w:val="24"/>
          <w:lang w:val="bg-BG"/>
        </w:rPr>
        <w:t>8.</w:t>
      </w:r>
      <w:r w:rsidR="00107EC3">
        <w:rPr>
          <w:rFonts w:ascii="Times New Roman" w:hAnsi="Times New Roman" w:cs="Times New Roman"/>
          <w:sz w:val="24"/>
          <w:szCs w:val="24"/>
          <w:lang w:val="bg-BG"/>
        </w:rPr>
        <w:t xml:space="preserve"> </w:t>
      </w:r>
      <w:r w:rsidRPr="004B27F6">
        <w:rPr>
          <w:rFonts w:ascii="Times New Roman" w:hAnsi="Times New Roman" w:cs="Times New Roman"/>
          <w:sz w:val="24"/>
          <w:szCs w:val="24"/>
        </w:rPr>
        <w:t>Осигурен постоянен архив на „Базата данни“ на Системата.</w:t>
      </w:r>
    </w:p>
    <w:p w:rsidR="00161F63" w:rsidRDefault="00EE476E" w:rsidP="00DC3E98">
      <w:pPr>
        <w:pStyle w:val="ListParagraph"/>
        <w:tabs>
          <w:tab w:val="left" w:pos="1418"/>
        </w:tabs>
        <w:spacing w:before="120" w:line="276" w:lineRule="auto"/>
        <w:ind w:left="0"/>
        <w:jc w:val="both"/>
        <w:rPr>
          <w:rFonts w:ascii="Times New Roman" w:eastAsia="MS ??" w:hAnsi="Times New Roman" w:cs="Times New Roman"/>
          <w:color w:val="000000"/>
          <w:sz w:val="24"/>
          <w:szCs w:val="24"/>
          <w:lang w:val="bg-BG"/>
        </w:rPr>
      </w:pPr>
      <w:r>
        <w:rPr>
          <w:rFonts w:ascii="Times New Roman" w:eastAsia="MS ??" w:hAnsi="Times New Roman" w:cs="Times New Roman"/>
          <w:color w:val="000000"/>
          <w:sz w:val="24"/>
          <w:szCs w:val="24"/>
          <w:lang w:val="bg-BG"/>
        </w:rPr>
        <w:t xml:space="preserve">          </w:t>
      </w:r>
      <w:r w:rsidR="00DC3E98">
        <w:rPr>
          <w:rFonts w:ascii="Times New Roman" w:eastAsia="MS ??" w:hAnsi="Times New Roman" w:cs="Times New Roman"/>
          <w:color w:val="000000"/>
          <w:sz w:val="24"/>
          <w:szCs w:val="24"/>
          <w:lang w:val="bg-BG"/>
        </w:rPr>
        <w:t xml:space="preserve">   </w:t>
      </w:r>
    </w:p>
    <w:p w:rsidR="00AD45DD" w:rsidRPr="00161F63" w:rsidRDefault="00206DF4" w:rsidP="00DC3E98">
      <w:pPr>
        <w:pStyle w:val="ListParagraph"/>
        <w:tabs>
          <w:tab w:val="left" w:pos="1418"/>
        </w:tabs>
        <w:spacing w:before="120" w:line="276" w:lineRule="auto"/>
        <w:ind w:left="0"/>
        <w:jc w:val="both"/>
        <w:rPr>
          <w:rFonts w:ascii="Times New Roman" w:hAnsi="Times New Roman" w:cs="Times New Roman"/>
          <w:b/>
          <w:sz w:val="24"/>
          <w:szCs w:val="24"/>
          <w:lang w:val="bg-BG"/>
        </w:rPr>
      </w:pPr>
      <w:r w:rsidRPr="00161F63">
        <w:rPr>
          <w:rFonts w:ascii="Times New Roman" w:eastAsia="MS ??" w:hAnsi="Times New Roman" w:cs="Times New Roman"/>
          <w:b/>
          <w:color w:val="000000"/>
          <w:sz w:val="24"/>
          <w:szCs w:val="24"/>
          <w:lang w:val="bg-BG"/>
        </w:rPr>
        <w:t xml:space="preserve">Обемът </w:t>
      </w:r>
      <w:r w:rsidR="00AD45DD" w:rsidRPr="00161F63">
        <w:rPr>
          <w:rFonts w:ascii="Times New Roman" w:eastAsia="MS ??" w:hAnsi="Times New Roman" w:cs="Times New Roman"/>
          <w:b/>
          <w:color w:val="000000"/>
          <w:sz w:val="24"/>
          <w:szCs w:val="24"/>
        </w:rPr>
        <w:t>на настоящата поръчка включва</w:t>
      </w:r>
      <w:r w:rsidR="00DC3E98" w:rsidRPr="00161F63">
        <w:rPr>
          <w:rFonts w:ascii="Times New Roman" w:hAnsi="Times New Roman" w:cs="Times New Roman"/>
          <w:b/>
          <w:sz w:val="24"/>
          <w:szCs w:val="24"/>
          <w:lang w:val="bg-BG"/>
        </w:rPr>
        <w:t>:</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1.</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Демонтаж на съществуваща система за контрол на достъпа (четци, металдетекторна рамка, преградни съоръжения, кабелни трасета);</w:t>
      </w:r>
    </w:p>
    <w:p w:rsidR="00B1451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2.</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 xml:space="preserve">Изготвяне на Технически проект и проектна документация; </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lang w:val="bg-BG"/>
        </w:rPr>
      </w:pPr>
      <w:r w:rsidRPr="00B012C3">
        <w:rPr>
          <w:rFonts w:ascii="Times New Roman" w:hAnsi="Times New Roman" w:cs="Times New Roman"/>
          <w:sz w:val="24"/>
          <w:szCs w:val="24"/>
          <w:lang w:val="bg-BG"/>
        </w:rPr>
        <w:t>3.</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Доставка и монтаж на сървър за два броя клиентски компютърни конфигурации;</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4.</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Доставка и инсталиране на специализиран софтуер за СКД;</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5.</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Доставка и монтаж на мрежово оборудване;</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6.</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Доставка, монтаж на 4 бр. IP охранителни камери;</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7.</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Въвеждане/създаване на база данни, необходима за ефективната работа на Системата;</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lastRenderedPageBreak/>
        <w:t>8.</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Доставка на контролер/и за концентрация на четци за безконтактни карти  или чип (TAG);</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9.</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Изграждане на двупосочен турникет тип „Пътека“ – 2 бр. (или двоен);</w:t>
      </w:r>
    </w:p>
    <w:p w:rsidR="00AD45DD" w:rsidRPr="00264F28" w:rsidRDefault="00B1451D" w:rsidP="00B012C3">
      <w:pPr>
        <w:tabs>
          <w:tab w:val="left" w:pos="1418"/>
        </w:tabs>
        <w:suppressAutoHyphens w:val="0"/>
        <w:spacing w:before="120" w:line="276" w:lineRule="auto"/>
        <w:jc w:val="both"/>
        <w:rPr>
          <w:rFonts w:ascii="Times New Roman" w:hAnsi="Times New Roman" w:cs="Times New Roman"/>
          <w:sz w:val="24"/>
          <w:szCs w:val="24"/>
          <w:lang w:val="bg-BG"/>
        </w:rPr>
      </w:pPr>
      <w:r w:rsidRPr="00B012C3">
        <w:rPr>
          <w:rFonts w:ascii="Times New Roman" w:hAnsi="Times New Roman" w:cs="Times New Roman"/>
          <w:sz w:val="24"/>
          <w:szCs w:val="24"/>
          <w:lang w:val="bg-BG"/>
        </w:rPr>
        <w:t>10.</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Изграждане на тръбна конструкция – парапет и автоматизирани вратички – 2 бр.</w:t>
      </w:r>
      <w:r w:rsidR="00264F28">
        <w:rPr>
          <w:rFonts w:ascii="Times New Roman" w:hAnsi="Times New Roman" w:cs="Times New Roman"/>
          <w:sz w:val="24"/>
          <w:szCs w:val="24"/>
          <w:lang w:val="bg-BG"/>
        </w:rPr>
        <w:t>;</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11.</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Доставка и монтаж на металдетекторна рамка;</w:t>
      </w:r>
    </w:p>
    <w:p w:rsidR="00264F28"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12.</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 xml:space="preserve">Оборудване с компоненти на СКД - </w:t>
      </w:r>
      <w:r w:rsidR="00773ED9" w:rsidRPr="00773ED9">
        <w:rPr>
          <w:rFonts w:ascii="Times New Roman" w:hAnsi="Times New Roman" w:cs="Times New Roman"/>
          <w:sz w:val="24"/>
          <w:szCs w:val="24"/>
        </w:rPr>
        <w:t>2</w:t>
      </w:r>
      <w:r w:rsidR="00AD45DD" w:rsidRPr="00B012C3">
        <w:rPr>
          <w:rFonts w:ascii="Times New Roman" w:hAnsi="Times New Roman" w:cs="Times New Roman"/>
          <w:sz w:val="24"/>
          <w:szCs w:val="24"/>
        </w:rPr>
        <w:t xml:space="preserve"> бр. контролни точки (врата на помещение „Сървърно“ и вътрешна</w:t>
      </w:r>
      <w:r w:rsidR="00264F28">
        <w:rPr>
          <w:rFonts w:ascii="Times New Roman" w:hAnsi="Times New Roman" w:cs="Times New Roman"/>
          <w:sz w:val="24"/>
          <w:szCs w:val="24"/>
        </w:rPr>
        <w:t xml:space="preserve"> врата на помещение „Сървърно“);</w:t>
      </w:r>
    </w:p>
    <w:p w:rsidR="00AD45DD" w:rsidRPr="00264F28" w:rsidRDefault="00B1451D" w:rsidP="00B012C3">
      <w:pPr>
        <w:tabs>
          <w:tab w:val="left" w:pos="1418"/>
        </w:tabs>
        <w:suppressAutoHyphens w:val="0"/>
        <w:spacing w:before="120" w:line="276" w:lineRule="auto"/>
        <w:jc w:val="both"/>
        <w:rPr>
          <w:rFonts w:ascii="Times New Roman" w:hAnsi="Times New Roman" w:cs="Times New Roman"/>
          <w:sz w:val="24"/>
          <w:szCs w:val="24"/>
          <w:lang w:val="bg-BG"/>
        </w:rPr>
      </w:pPr>
      <w:r w:rsidRPr="00B012C3">
        <w:rPr>
          <w:rFonts w:ascii="Times New Roman" w:hAnsi="Times New Roman" w:cs="Times New Roman"/>
          <w:sz w:val="24"/>
          <w:szCs w:val="24"/>
          <w:lang w:val="bg-BG"/>
        </w:rPr>
        <w:t>13.</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 xml:space="preserve">Доставка и инсталация на картов принтер за пълноцветен печат върху безконтактна карта за достъп и консумативи за същия – за минимум 500 бр. </w:t>
      </w:r>
      <w:r w:rsidR="00264F28">
        <w:rPr>
          <w:rFonts w:ascii="Times New Roman" w:hAnsi="Times New Roman" w:cs="Times New Roman"/>
          <w:sz w:val="24"/>
          <w:szCs w:val="24"/>
        </w:rPr>
        <w:t>о</w:t>
      </w:r>
      <w:r w:rsidR="00AD45DD" w:rsidRPr="00B012C3">
        <w:rPr>
          <w:rFonts w:ascii="Times New Roman" w:hAnsi="Times New Roman" w:cs="Times New Roman"/>
          <w:sz w:val="24"/>
          <w:szCs w:val="24"/>
        </w:rPr>
        <w:t>т</w:t>
      </w:r>
      <w:r w:rsidR="00264F28">
        <w:rPr>
          <w:rFonts w:ascii="Times New Roman" w:hAnsi="Times New Roman" w:cs="Times New Roman"/>
          <w:sz w:val="24"/>
          <w:szCs w:val="24"/>
        </w:rPr>
        <w:t>печатъка;</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14.</w:t>
      </w:r>
      <w:r w:rsidR="001C49A8">
        <w:rPr>
          <w:rFonts w:ascii="Times New Roman" w:hAnsi="Times New Roman" w:cs="Times New Roman"/>
          <w:sz w:val="24"/>
          <w:szCs w:val="24"/>
          <w:lang w:val="bg-BG"/>
        </w:rPr>
        <w:t xml:space="preserve"> </w:t>
      </w:r>
      <w:r w:rsidR="00264F28">
        <w:rPr>
          <w:rFonts w:ascii="Times New Roman" w:hAnsi="Times New Roman" w:cs="Times New Roman"/>
          <w:sz w:val="24"/>
          <w:szCs w:val="24"/>
        </w:rPr>
        <w:t xml:space="preserve">Тестване на системата – </w:t>
      </w:r>
      <w:r w:rsidR="00264F28" w:rsidRPr="00773ED9">
        <w:rPr>
          <w:rFonts w:ascii="Times New Roman" w:hAnsi="Times New Roman" w:cs="Times New Roman"/>
          <w:sz w:val="24"/>
          <w:szCs w:val="24"/>
        </w:rPr>
        <w:t>72-</w:t>
      </w:r>
      <w:r w:rsidR="00AD45DD" w:rsidRPr="00773ED9">
        <w:rPr>
          <w:rFonts w:ascii="Times New Roman" w:hAnsi="Times New Roman" w:cs="Times New Roman"/>
          <w:sz w:val="24"/>
          <w:szCs w:val="24"/>
        </w:rPr>
        <w:t>часови</w:t>
      </w:r>
      <w:r w:rsidR="00AD45DD" w:rsidRPr="00B012C3">
        <w:rPr>
          <w:rFonts w:ascii="Times New Roman" w:hAnsi="Times New Roman" w:cs="Times New Roman"/>
          <w:sz w:val="24"/>
          <w:szCs w:val="24"/>
        </w:rPr>
        <w:t xml:space="preserve"> проби, включително тест на LAN мрежата за доказване на поставените от В</w:t>
      </w:r>
      <w:r w:rsidR="00264F28">
        <w:rPr>
          <w:rFonts w:ascii="Times New Roman" w:hAnsi="Times New Roman" w:cs="Times New Roman"/>
          <w:sz w:val="24"/>
          <w:szCs w:val="24"/>
        </w:rPr>
        <w:t>ъзложителя минимални изисквания;</w:t>
      </w:r>
    </w:p>
    <w:p w:rsidR="00AD45DD" w:rsidRPr="00264F28" w:rsidRDefault="00B1451D" w:rsidP="00B012C3">
      <w:pPr>
        <w:tabs>
          <w:tab w:val="left" w:pos="1418"/>
        </w:tabs>
        <w:suppressAutoHyphens w:val="0"/>
        <w:spacing w:before="120" w:line="276" w:lineRule="auto"/>
        <w:jc w:val="both"/>
        <w:rPr>
          <w:rFonts w:ascii="Times New Roman" w:hAnsi="Times New Roman" w:cs="Times New Roman"/>
          <w:sz w:val="24"/>
          <w:szCs w:val="24"/>
          <w:lang w:val="bg-BG"/>
        </w:rPr>
      </w:pPr>
      <w:r w:rsidRPr="00B012C3">
        <w:rPr>
          <w:rFonts w:ascii="Times New Roman" w:hAnsi="Times New Roman" w:cs="Times New Roman"/>
          <w:sz w:val="24"/>
          <w:szCs w:val="24"/>
          <w:lang w:val="bg-BG"/>
        </w:rPr>
        <w:t>15.</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Обучение на персонала за работа със Системата</w:t>
      </w:r>
      <w:r w:rsidR="00264F28">
        <w:rPr>
          <w:rFonts w:ascii="Times New Roman" w:hAnsi="Times New Roman" w:cs="Times New Roman"/>
          <w:sz w:val="24"/>
          <w:szCs w:val="24"/>
          <w:lang w:val="bg-BG"/>
        </w:rPr>
        <w:t>;</w:t>
      </w:r>
    </w:p>
    <w:p w:rsidR="00AD45DD" w:rsidRPr="00B012C3" w:rsidRDefault="00B1451D" w:rsidP="00B012C3">
      <w:pPr>
        <w:tabs>
          <w:tab w:val="left" w:pos="1418"/>
        </w:tabs>
        <w:suppressAutoHyphens w:val="0"/>
        <w:spacing w:before="120" w:line="276" w:lineRule="auto"/>
        <w:jc w:val="both"/>
        <w:rPr>
          <w:rFonts w:ascii="Times New Roman" w:hAnsi="Times New Roman" w:cs="Times New Roman"/>
          <w:sz w:val="24"/>
          <w:szCs w:val="24"/>
        </w:rPr>
      </w:pPr>
      <w:r w:rsidRPr="00B012C3">
        <w:rPr>
          <w:rFonts w:ascii="Times New Roman" w:hAnsi="Times New Roman" w:cs="Times New Roman"/>
          <w:sz w:val="24"/>
          <w:szCs w:val="24"/>
          <w:lang w:val="bg-BG"/>
        </w:rPr>
        <w:t>16.</w:t>
      </w:r>
      <w:r w:rsidR="001C49A8">
        <w:rPr>
          <w:rFonts w:ascii="Times New Roman" w:hAnsi="Times New Roman" w:cs="Times New Roman"/>
          <w:sz w:val="24"/>
          <w:szCs w:val="24"/>
          <w:lang w:val="bg-BG"/>
        </w:rPr>
        <w:t xml:space="preserve"> </w:t>
      </w:r>
      <w:r w:rsidR="00AD45DD" w:rsidRPr="00B012C3">
        <w:rPr>
          <w:rFonts w:ascii="Times New Roman" w:hAnsi="Times New Roman" w:cs="Times New Roman"/>
          <w:sz w:val="24"/>
          <w:szCs w:val="24"/>
        </w:rPr>
        <w:t xml:space="preserve">Отстраняване на появили се дефекти в гаранционния </w:t>
      </w:r>
      <w:r w:rsidR="00264F28">
        <w:rPr>
          <w:rFonts w:ascii="Times New Roman" w:hAnsi="Times New Roman" w:cs="Times New Roman"/>
          <w:sz w:val="24"/>
          <w:szCs w:val="24"/>
        </w:rPr>
        <w:t>срок на Системата;</w:t>
      </w:r>
    </w:p>
    <w:p w:rsidR="00AD45DD" w:rsidRPr="00AD45DD" w:rsidRDefault="00AD45DD" w:rsidP="00AD45DD">
      <w:pPr>
        <w:jc w:val="both"/>
        <w:rPr>
          <w:rFonts w:ascii="Times New Roman" w:hAnsi="Times New Roman" w:cs="Times New Roman"/>
          <w:sz w:val="24"/>
          <w:szCs w:val="24"/>
        </w:rPr>
      </w:pPr>
    </w:p>
    <w:p w:rsidR="00485E05" w:rsidRDefault="009A35EA" w:rsidP="007A032D">
      <w:pPr>
        <w:contextualSpacing/>
        <w:jc w:val="both"/>
        <w:rPr>
          <w:rFonts w:ascii="Times New Roman" w:hAnsi="Times New Roman"/>
          <w:sz w:val="24"/>
          <w:szCs w:val="24"/>
          <w:lang w:val="bg-BG"/>
        </w:rPr>
      </w:pPr>
      <w:r w:rsidRPr="006203BA">
        <w:rPr>
          <w:rFonts w:ascii="Times New Roman" w:eastAsia="MS ??" w:hAnsi="Times New Roman"/>
          <w:b/>
          <w:sz w:val="24"/>
          <w:szCs w:val="24"/>
          <w:lang w:val="bg-BG" w:eastAsia="en-US"/>
        </w:rPr>
        <w:t xml:space="preserve">Общата прогнозна стойност </w:t>
      </w:r>
      <w:r w:rsidRPr="00EF63AA">
        <w:rPr>
          <w:rFonts w:ascii="Times New Roman" w:eastAsia="MS ??" w:hAnsi="Times New Roman"/>
          <w:sz w:val="24"/>
          <w:szCs w:val="24"/>
          <w:lang w:val="bg-BG" w:eastAsia="en-US"/>
        </w:rPr>
        <w:t>на наст</w:t>
      </w:r>
      <w:r w:rsidR="001B4D08">
        <w:rPr>
          <w:rFonts w:ascii="Times New Roman" w:eastAsia="MS ??" w:hAnsi="Times New Roman"/>
          <w:sz w:val="24"/>
          <w:szCs w:val="24"/>
          <w:lang w:val="bg-BG" w:eastAsia="en-US"/>
        </w:rPr>
        <w:t>оящата обществена поръчка е 50 000  лв. (петдесет хиляди</w:t>
      </w:r>
      <w:r w:rsidRPr="00EF63AA">
        <w:rPr>
          <w:rFonts w:ascii="Times New Roman" w:eastAsia="MS ??" w:hAnsi="Times New Roman"/>
          <w:sz w:val="24"/>
          <w:szCs w:val="24"/>
          <w:lang w:val="bg-BG" w:eastAsia="en-US"/>
        </w:rPr>
        <w:t>)  лв. без ДДС.</w:t>
      </w:r>
      <w:r w:rsidR="00116904" w:rsidRPr="00EF63AA">
        <w:rPr>
          <w:rFonts w:ascii="Times New Roman" w:eastAsia="MS ??" w:hAnsi="Times New Roman"/>
          <w:sz w:val="24"/>
          <w:szCs w:val="24"/>
          <w:lang w:val="bg-BG" w:eastAsia="en-US"/>
        </w:rPr>
        <w:t xml:space="preserve"> </w:t>
      </w:r>
      <w:r w:rsidRPr="00EF63AA">
        <w:rPr>
          <w:rFonts w:ascii="Times New Roman" w:hAnsi="Times New Roman"/>
          <w:sz w:val="24"/>
          <w:szCs w:val="24"/>
          <w:lang w:val="bg-BG"/>
        </w:rPr>
        <w:t>Обявената прогнозна стойност е максимална и не може да бъде надвишавана</w:t>
      </w:r>
      <w:r w:rsidRPr="00E45A6D">
        <w:rPr>
          <w:rFonts w:ascii="Times New Roman" w:hAnsi="Times New Roman"/>
          <w:sz w:val="24"/>
          <w:szCs w:val="24"/>
          <w:lang w:val="bg-BG"/>
        </w:rPr>
        <w:t xml:space="preserve">. </w:t>
      </w:r>
      <w:r w:rsidR="00DA1EE1" w:rsidRPr="00E45A6D">
        <w:rPr>
          <w:rFonts w:ascii="Times New Roman" w:hAnsi="Times New Roman"/>
          <w:sz w:val="24"/>
          <w:szCs w:val="24"/>
          <w:lang w:val="bg-BG"/>
        </w:rPr>
        <w:t>Участник, в чиято ценова оферта се предлага цена по-висока от посочената прогнозна стойност ще бъде отстранен.</w:t>
      </w:r>
      <w:r w:rsidR="00E77AAA">
        <w:rPr>
          <w:rFonts w:ascii="Times New Roman" w:hAnsi="Times New Roman"/>
          <w:sz w:val="24"/>
          <w:szCs w:val="24"/>
          <w:lang w:val="bg-BG"/>
        </w:rPr>
        <w:t xml:space="preserve"> В цената се включват всички дейности, подробно описани в техническата спецификация, както и всички суми за лицензии за ползване на предлагания софтуер за срок от 5 години, считано от извършване на доставката. </w:t>
      </w:r>
    </w:p>
    <w:p w:rsidR="00CF2ECB" w:rsidRPr="006203BA" w:rsidRDefault="00CF2ECB" w:rsidP="00CF2ECB">
      <w:pPr>
        <w:pStyle w:val="ListParagraph"/>
        <w:tabs>
          <w:tab w:val="left" w:pos="1418"/>
        </w:tabs>
        <w:spacing w:before="120" w:line="276" w:lineRule="auto"/>
        <w:ind w:left="0"/>
        <w:jc w:val="both"/>
        <w:rPr>
          <w:rFonts w:ascii="Times New Roman" w:hAnsi="Times New Roman" w:cs="Times New Roman"/>
          <w:b/>
          <w:sz w:val="24"/>
          <w:szCs w:val="24"/>
        </w:rPr>
      </w:pPr>
      <w:r w:rsidRPr="006203BA">
        <w:rPr>
          <w:rFonts w:ascii="Times New Roman" w:hAnsi="Times New Roman" w:cs="Times New Roman"/>
          <w:b/>
          <w:sz w:val="24"/>
          <w:szCs w:val="24"/>
        </w:rPr>
        <w:t>Срок</w:t>
      </w:r>
      <w:r w:rsidR="002A617E">
        <w:rPr>
          <w:rFonts w:ascii="Times New Roman" w:hAnsi="Times New Roman" w:cs="Times New Roman"/>
          <w:b/>
          <w:sz w:val="24"/>
          <w:szCs w:val="24"/>
          <w:lang w:val="bg-BG"/>
        </w:rPr>
        <w:t>ове</w:t>
      </w:r>
      <w:r w:rsidRPr="006203BA">
        <w:rPr>
          <w:rFonts w:ascii="Times New Roman" w:hAnsi="Times New Roman" w:cs="Times New Roman"/>
          <w:b/>
          <w:sz w:val="24"/>
          <w:szCs w:val="24"/>
        </w:rPr>
        <w:t xml:space="preserve"> за </w:t>
      </w:r>
      <w:r w:rsidRPr="006203BA">
        <w:rPr>
          <w:rFonts w:ascii="Times New Roman" w:eastAsia="MS ??" w:hAnsi="Times New Roman" w:cs="Times New Roman"/>
          <w:b/>
          <w:bCs/>
          <w:color w:val="000000"/>
          <w:sz w:val="24"/>
          <w:szCs w:val="24"/>
        </w:rPr>
        <w:t>изпълнение на поръчката:</w:t>
      </w:r>
      <w:r w:rsidRPr="006203BA">
        <w:rPr>
          <w:rFonts w:ascii="Times New Roman" w:hAnsi="Times New Roman" w:cs="Times New Roman"/>
          <w:b/>
          <w:sz w:val="24"/>
          <w:szCs w:val="24"/>
        </w:rPr>
        <w:t xml:space="preserve"> </w:t>
      </w:r>
    </w:p>
    <w:p w:rsidR="00CF2ECB" w:rsidRPr="00CF2ECB" w:rsidRDefault="00CF2ECB" w:rsidP="00CF2ECB">
      <w:pPr>
        <w:pStyle w:val="ListParagraph"/>
        <w:tabs>
          <w:tab w:val="left" w:pos="1418"/>
        </w:tabs>
        <w:spacing w:before="120" w:line="276" w:lineRule="auto"/>
        <w:ind w:left="0"/>
        <w:jc w:val="both"/>
        <w:rPr>
          <w:rFonts w:ascii="Times New Roman" w:hAnsi="Times New Roman" w:cs="Times New Roman"/>
          <w:sz w:val="24"/>
          <w:szCs w:val="24"/>
        </w:rPr>
      </w:pPr>
    </w:p>
    <w:p w:rsidR="00CF2ECB" w:rsidRPr="00CF2ECB" w:rsidRDefault="00CF2ECB" w:rsidP="00CF2ECB">
      <w:pPr>
        <w:pStyle w:val="ListParagraph"/>
        <w:tabs>
          <w:tab w:val="left" w:pos="1418"/>
        </w:tabs>
        <w:spacing w:before="120" w:line="276" w:lineRule="auto"/>
        <w:ind w:left="0"/>
        <w:jc w:val="both"/>
        <w:rPr>
          <w:rFonts w:ascii="Times New Roman" w:hAnsi="Times New Roman" w:cs="Times New Roman"/>
          <w:sz w:val="24"/>
          <w:szCs w:val="24"/>
        </w:rPr>
      </w:pPr>
      <w:r w:rsidRPr="00CF2ECB">
        <w:rPr>
          <w:rFonts w:ascii="Times New Roman" w:hAnsi="Times New Roman" w:cs="Times New Roman"/>
          <w:sz w:val="24"/>
          <w:szCs w:val="24"/>
        </w:rPr>
        <w:t>1.</w:t>
      </w:r>
      <w:r w:rsidR="00264F28">
        <w:rPr>
          <w:rFonts w:ascii="Times New Roman" w:hAnsi="Times New Roman" w:cs="Times New Roman"/>
          <w:sz w:val="24"/>
          <w:szCs w:val="24"/>
          <w:lang w:val="bg-BG"/>
        </w:rPr>
        <w:t xml:space="preserve"> </w:t>
      </w:r>
      <w:r w:rsidRPr="00CF2ECB">
        <w:rPr>
          <w:rFonts w:ascii="Times New Roman" w:hAnsi="Times New Roman" w:cs="Times New Roman"/>
          <w:sz w:val="24"/>
          <w:szCs w:val="24"/>
        </w:rPr>
        <w:t xml:space="preserve">Срок за изготвяне на Технически проект – до 5 работни дни след подписване на договора. </w:t>
      </w:r>
    </w:p>
    <w:p w:rsidR="00CF2ECB" w:rsidRPr="00CF2ECB" w:rsidRDefault="00CF2ECB" w:rsidP="00CF2ECB">
      <w:pPr>
        <w:pStyle w:val="ListParagraph"/>
        <w:tabs>
          <w:tab w:val="left" w:pos="1418"/>
        </w:tabs>
        <w:spacing w:before="120" w:line="276" w:lineRule="auto"/>
        <w:ind w:left="0"/>
        <w:jc w:val="both"/>
        <w:rPr>
          <w:rFonts w:ascii="Times New Roman" w:hAnsi="Times New Roman" w:cs="Times New Roman"/>
          <w:sz w:val="24"/>
          <w:szCs w:val="24"/>
        </w:rPr>
      </w:pPr>
      <w:r w:rsidRPr="00CF2ECB">
        <w:rPr>
          <w:rFonts w:ascii="Times New Roman" w:hAnsi="Times New Roman" w:cs="Times New Roman"/>
          <w:sz w:val="24"/>
          <w:szCs w:val="24"/>
        </w:rPr>
        <w:t>2.</w:t>
      </w:r>
      <w:r w:rsidR="00264F28">
        <w:rPr>
          <w:rFonts w:ascii="Times New Roman" w:hAnsi="Times New Roman" w:cs="Times New Roman"/>
          <w:sz w:val="24"/>
          <w:szCs w:val="24"/>
          <w:lang w:val="bg-BG"/>
        </w:rPr>
        <w:t xml:space="preserve"> </w:t>
      </w:r>
      <w:r w:rsidRPr="00CF2ECB">
        <w:rPr>
          <w:rFonts w:ascii="Times New Roman" w:hAnsi="Times New Roman" w:cs="Times New Roman"/>
          <w:sz w:val="24"/>
          <w:szCs w:val="24"/>
        </w:rPr>
        <w:t>Срок за корекция на Техническия проект на база направените корекции от Възложителя, които са задължителни за Изпълнителя – до 2 работни дни след представянето им.</w:t>
      </w:r>
    </w:p>
    <w:p w:rsidR="00CF2ECB" w:rsidRPr="00CF2ECB" w:rsidRDefault="00CF2ECB" w:rsidP="00CF2ECB">
      <w:pPr>
        <w:pStyle w:val="ListParagraph"/>
        <w:tabs>
          <w:tab w:val="left" w:pos="1418"/>
        </w:tabs>
        <w:spacing w:before="120" w:line="276" w:lineRule="auto"/>
        <w:ind w:left="0"/>
        <w:jc w:val="both"/>
        <w:rPr>
          <w:rFonts w:ascii="Times New Roman" w:hAnsi="Times New Roman" w:cs="Times New Roman"/>
          <w:sz w:val="24"/>
          <w:szCs w:val="24"/>
        </w:rPr>
      </w:pPr>
      <w:r w:rsidRPr="00CF2ECB">
        <w:rPr>
          <w:rFonts w:ascii="Times New Roman" w:hAnsi="Times New Roman" w:cs="Times New Roman"/>
          <w:sz w:val="24"/>
          <w:szCs w:val="24"/>
        </w:rPr>
        <w:t>3.</w:t>
      </w:r>
      <w:r w:rsidR="002F5839">
        <w:rPr>
          <w:rFonts w:ascii="Times New Roman" w:hAnsi="Times New Roman" w:cs="Times New Roman"/>
          <w:sz w:val="24"/>
          <w:szCs w:val="24"/>
          <w:lang w:val="bg-BG"/>
        </w:rPr>
        <w:t xml:space="preserve"> </w:t>
      </w:r>
      <w:r w:rsidRPr="00CF2ECB">
        <w:rPr>
          <w:rFonts w:ascii="Times New Roman" w:hAnsi="Times New Roman" w:cs="Times New Roman"/>
          <w:sz w:val="24"/>
          <w:szCs w:val="24"/>
        </w:rPr>
        <w:t>Срок за инженерингова дейност – до 90 календарни дни, считано от датата на одобряване на проектите от Възложителя, като в този срок се включва тестването на системите и обучението на персонала.</w:t>
      </w:r>
    </w:p>
    <w:p w:rsidR="00CF2ECB" w:rsidRPr="00CF2ECB" w:rsidRDefault="00CF2ECB" w:rsidP="00CF2ECB">
      <w:pPr>
        <w:jc w:val="both"/>
        <w:rPr>
          <w:rFonts w:ascii="Times New Roman" w:hAnsi="Times New Roman" w:cs="Times New Roman"/>
          <w:sz w:val="24"/>
          <w:szCs w:val="24"/>
        </w:rPr>
      </w:pPr>
      <w:r w:rsidRPr="00CF2ECB">
        <w:rPr>
          <w:rFonts w:ascii="Times New Roman" w:hAnsi="Times New Roman" w:cs="Times New Roman"/>
          <w:sz w:val="24"/>
          <w:szCs w:val="24"/>
        </w:rPr>
        <w:t>4.</w:t>
      </w:r>
      <w:r w:rsidR="002F5839">
        <w:rPr>
          <w:rFonts w:ascii="Times New Roman" w:hAnsi="Times New Roman" w:cs="Times New Roman"/>
          <w:sz w:val="24"/>
          <w:szCs w:val="24"/>
          <w:lang w:val="bg-BG"/>
        </w:rPr>
        <w:t xml:space="preserve"> </w:t>
      </w:r>
      <w:r w:rsidRPr="00CF2ECB">
        <w:rPr>
          <w:rFonts w:ascii="Times New Roman" w:hAnsi="Times New Roman" w:cs="Times New Roman"/>
          <w:sz w:val="24"/>
          <w:szCs w:val="24"/>
        </w:rPr>
        <w:t>Срок за гаранционна поддръжка до 24 месеца от изготвянето на приемо-предавателен протокол и пуск</w:t>
      </w:r>
      <w:r w:rsidR="00E4654F">
        <w:rPr>
          <w:rFonts w:ascii="Times New Roman" w:hAnsi="Times New Roman" w:cs="Times New Roman"/>
          <w:sz w:val="24"/>
          <w:szCs w:val="24"/>
          <w:lang w:val="bg-BG"/>
        </w:rPr>
        <w:t>ане</w:t>
      </w:r>
      <w:r w:rsidRPr="00CF2ECB">
        <w:rPr>
          <w:rFonts w:ascii="Times New Roman" w:hAnsi="Times New Roman" w:cs="Times New Roman"/>
          <w:sz w:val="24"/>
          <w:szCs w:val="24"/>
        </w:rPr>
        <w:t xml:space="preserve"> на Системата в редовна експлоатация.</w:t>
      </w:r>
    </w:p>
    <w:p w:rsidR="00CF2ECB" w:rsidRDefault="00CF2ECB" w:rsidP="00CF2ECB">
      <w:pPr>
        <w:ind w:firstLine="708"/>
        <w:jc w:val="both"/>
      </w:pPr>
    </w:p>
    <w:p w:rsidR="009A35EA" w:rsidRPr="00EF63AA" w:rsidRDefault="009A35EA" w:rsidP="00CF2ECB">
      <w:pPr>
        <w:jc w:val="both"/>
        <w:rPr>
          <w:rFonts w:ascii="Times New Roman" w:hAnsi="Times New Roman"/>
          <w:sz w:val="24"/>
          <w:szCs w:val="24"/>
          <w:lang w:val="bg-BG"/>
        </w:rPr>
      </w:pPr>
      <w:r w:rsidRPr="006203BA">
        <w:rPr>
          <w:rFonts w:ascii="Times New Roman" w:hAnsi="Times New Roman"/>
          <w:b/>
          <w:sz w:val="24"/>
          <w:szCs w:val="24"/>
          <w:lang w:val="bg-BG"/>
        </w:rPr>
        <w:t>Място за изпълнение на поръчката</w:t>
      </w:r>
      <w:r w:rsidRPr="00773ED9">
        <w:rPr>
          <w:rFonts w:ascii="Times New Roman" w:hAnsi="Times New Roman"/>
          <w:b/>
          <w:sz w:val="24"/>
          <w:szCs w:val="24"/>
          <w:lang w:val="bg-BG"/>
        </w:rPr>
        <w:t>:</w:t>
      </w:r>
      <w:r w:rsidRPr="00773ED9">
        <w:rPr>
          <w:rFonts w:ascii="Times New Roman" w:hAnsi="Times New Roman"/>
          <w:sz w:val="24"/>
          <w:szCs w:val="24"/>
          <w:lang w:val="bg-BG"/>
        </w:rPr>
        <w:t xml:space="preserve"> </w:t>
      </w:r>
      <w:r w:rsidR="00116904" w:rsidRPr="00EF63AA">
        <w:rPr>
          <w:rFonts w:ascii="Times New Roman" w:hAnsi="Times New Roman"/>
          <w:sz w:val="24"/>
          <w:szCs w:val="24"/>
          <w:lang w:val="bg-BG"/>
        </w:rPr>
        <w:t xml:space="preserve"> </w:t>
      </w:r>
      <w:r w:rsidRPr="00EF63AA">
        <w:rPr>
          <w:rFonts w:ascii="Times New Roman" w:hAnsi="Times New Roman"/>
          <w:sz w:val="24"/>
          <w:szCs w:val="24"/>
          <w:lang w:val="bg-BG"/>
        </w:rPr>
        <w:t>гр. София, ул. „Екзарх Йосиф” № 37, Сметна</w:t>
      </w:r>
      <w:r w:rsidR="00116904" w:rsidRPr="00EF63AA">
        <w:rPr>
          <w:rFonts w:ascii="Times New Roman" w:hAnsi="Times New Roman"/>
          <w:sz w:val="24"/>
          <w:szCs w:val="24"/>
          <w:lang w:val="bg-BG"/>
        </w:rPr>
        <w:t>та</w:t>
      </w:r>
      <w:r w:rsidRPr="00EF63AA">
        <w:rPr>
          <w:rFonts w:ascii="Times New Roman" w:hAnsi="Times New Roman"/>
          <w:sz w:val="24"/>
          <w:szCs w:val="24"/>
          <w:lang w:val="bg-BG"/>
        </w:rPr>
        <w:t xml:space="preserve"> палата на Република България.</w:t>
      </w:r>
    </w:p>
    <w:p w:rsidR="009A35EA" w:rsidRPr="00EF63AA" w:rsidRDefault="009A35EA" w:rsidP="009A35EA">
      <w:pPr>
        <w:spacing w:before="100" w:beforeAutospacing="1" w:after="100" w:afterAutospacing="1"/>
        <w:ind w:firstLine="708"/>
        <w:contextualSpacing/>
        <w:jc w:val="both"/>
        <w:rPr>
          <w:rFonts w:ascii="Times New Roman" w:hAnsi="Times New Roman"/>
          <w:sz w:val="24"/>
          <w:szCs w:val="24"/>
          <w:lang w:val="bg-BG"/>
        </w:rPr>
      </w:pPr>
    </w:p>
    <w:p w:rsidR="001A5CDF" w:rsidRPr="00EF63AA" w:rsidRDefault="001A5CDF" w:rsidP="004255E3">
      <w:pPr>
        <w:ind w:firstLine="708"/>
        <w:jc w:val="center"/>
        <w:rPr>
          <w:rFonts w:ascii="Times New Roman" w:hAnsi="Times New Roman" w:cs="Times New Roman"/>
          <w:b/>
          <w:bCs/>
          <w:caps/>
          <w:sz w:val="24"/>
          <w:szCs w:val="24"/>
          <w:lang w:val="bg-BG"/>
        </w:rPr>
      </w:pPr>
    </w:p>
    <w:p w:rsidR="004255E3" w:rsidRPr="00EF63AA" w:rsidRDefault="00C342E7" w:rsidP="004255E3">
      <w:pPr>
        <w:ind w:firstLine="708"/>
        <w:jc w:val="center"/>
        <w:rPr>
          <w:rFonts w:ascii="Times New Roman" w:hAnsi="Times New Roman" w:cs="Times New Roman"/>
          <w:b/>
          <w:bCs/>
          <w:caps/>
          <w:sz w:val="24"/>
          <w:szCs w:val="24"/>
          <w:lang w:val="bg-BG"/>
        </w:rPr>
      </w:pPr>
      <w:r>
        <w:rPr>
          <w:rFonts w:ascii="Times New Roman" w:hAnsi="Times New Roman" w:cs="Times New Roman"/>
          <w:b/>
          <w:bCs/>
          <w:caps/>
          <w:sz w:val="24"/>
          <w:szCs w:val="24"/>
        </w:rPr>
        <w:t>II</w:t>
      </w:r>
      <w:r>
        <w:rPr>
          <w:rFonts w:ascii="Times New Roman" w:hAnsi="Times New Roman" w:cs="Times New Roman"/>
          <w:b/>
          <w:bCs/>
          <w:caps/>
          <w:sz w:val="24"/>
          <w:szCs w:val="24"/>
          <w:lang w:val="bg-BG"/>
        </w:rPr>
        <w:t>.</w:t>
      </w:r>
      <w:r w:rsidR="00420E07">
        <w:rPr>
          <w:rFonts w:ascii="Times New Roman" w:hAnsi="Times New Roman" w:cs="Times New Roman"/>
          <w:b/>
          <w:bCs/>
          <w:caps/>
          <w:sz w:val="24"/>
          <w:szCs w:val="24"/>
        </w:rPr>
        <w:t xml:space="preserve"> </w:t>
      </w:r>
      <w:r w:rsidR="004255E3" w:rsidRPr="00EF63AA">
        <w:rPr>
          <w:rFonts w:ascii="Times New Roman" w:hAnsi="Times New Roman" w:cs="Times New Roman"/>
          <w:b/>
          <w:bCs/>
          <w:caps/>
          <w:sz w:val="24"/>
          <w:szCs w:val="24"/>
          <w:lang w:val="bg-BG"/>
        </w:rPr>
        <w:t>Техническа спецификация</w:t>
      </w:r>
    </w:p>
    <w:p w:rsidR="004255E3" w:rsidRPr="00EF63AA" w:rsidRDefault="004255E3" w:rsidP="004255E3">
      <w:pPr>
        <w:ind w:firstLine="708"/>
        <w:jc w:val="center"/>
        <w:rPr>
          <w:rFonts w:ascii="Times New Roman" w:eastAsia="MS ??" w:hAnsi="Times New Roman"/>
          <w:bCs/>
          <w:color w:val="000000"/>
          <w:sz w:val="24"/>
          <w:szCs w:val="24"/>
          <w:lang w:val="bg-BG" w:eastAsia="en-US"/>
        </w:rPr>
      </w:pPr>
    </w:p>
    <w:p w:rsidR="009A35EA" w:rsidRPr="00EF63AA" w:rsidRDefault="00B80FBD" w:rsidP="006B2BAA">
      <w:pPr>
        <w:tabs>
          <w:tab w:val="left" w:pos="360"/>
        </w:tabs>
        <w:jc w:val="both"/>
        <w:rPr>
          <w:rFonts w:ascii="Times New Roman" w:eastAsia="MS ??" w:hAnsi="Times New Roman"/>
          <w:color w:val="000000"/>
          <w:sz w:val="24"/>
          <w:szCs w:val="24"/>
          <w:lang w:val="bg-BG"/>
        </w:rPr>
      </w:pPr>
      <w:r w:rsidRPr="00EF63AA">
        <w:rPr>
          <w:rFonts w:ascii="Times New Roman" w:hAnsi="Times New Roman"/>
          <w:sz w:val="24"/>
          <w:szCs w:val="24"/>
          <w:lang w:val="bg-BG"/>
        </w:rPr>
        <w:tab/>
      </w:r>
      <w:r w:rsidRPr="00EF63AA">
        <w:rPr>
          <w:rFonts w:ascii="Times New Roman" w:hAnsi="Times New Roman"/>
          <w:sz w:val="24"/>
          <w:szCs w:val="24"/>
          <w:lang w:val="bg-BG"/>
        </w:rPr>
        <w:tab/>
      </w:r>
      <w:r w:rsidR="009A35EA" w:rsidRPr="00EF63AA">
        <w:rPr>
          <w:rFonts w:ascii="Times New Roman" w:hAnsi="Times New Roman"/>
          <w:sz w:val="24"/>
          <w:szCs w:val="24"/>
          <w:lang w:val="bg-BG"/>
        </w:rPr>
        <w:t>Настоящ</w:t>
      </w:r>
      <w:r w:rsidR="004255E3" w:rsidRPr="00EF63AA">
        <w:rPr>
          <w:rFonts w:ascii="Times New Roman" w:hAnsi="Times New Roman"/>
          <w:sz w:val="24"/>
          <w:szCs w:val="24"/>
          <w:lang w:val="bg-BG"/>
        </w:rPr>
        <w:t>ата</w:t>
      </w:r>
      <w:r w:rsidR="009A35EA" w:rsidRPr="00EF63AA">
        <w:rPr>
          <w:rFonts w:ascii="Times New Roman" w:hAnsi="Times New Roman"/>
          <w:sz w:val="24"/>
          <w:szCs w:val="24"/>
          <w:lang w:val="bg-BG"/>
        </w:rPr>
        <w:t xml:space="preserve"> техническ</w:t>
      </w:r>
      <w:r w:rsidR="004255E3" w:rsidRPr="00EF63AA">
        <w:rPr>
          <w:rFonts w:ascii="Times New Roman" w:hAnsi="Times New Roman"/>
          <w:sz w:val="24"/>
          <w:szCs w:val="24"/>
          <w:lang w:val="bg-BG"/>
        </w:rPr>
        <w:t>а</w:t>
      </w:r>
      <w:r w:rsidR="009A35EA" w:rsidRPr="00EF63AA">
        <w:rPr>
          <w:rFonts w:ascii="Times New Roman" w:hAnsi="Times New Roman"/>
          <w:sz w:val="24"/>
          <w:szCs w:val="24"/>
          <w:lang w:val="bg-BG"/>
        </w:rPr>
        <w:t xml:space="preserve"> спецификаци</w:t>
      </w:r>
      <w:r w:rsidR="004255E3" w:rsidRPr="00EF63AA">
        <w:rPr>
          <w:rFonts w:ascii="Times New Roman" w:hAnsi="Times New Roman"/>
          <w:sz w:val="24"/>
          <w:szCs w:val="24"/>
          <w:lang w:val="bg-BG"/>
        </w:rPr>
        <w:t>я</w:t>
      </w:r>
      <w:r w:rsidR="009A35EA" w:rsidRPr="00EF63AA">
        <w:rPr>
          <w:rFonts w:ascii="Times New Roman" w:hAnsi="Times New Roman"/>
          <w:sz w:val="24"/>
          <w:szCs w:val="24"/>
          <w:lang w:val="bg-BG"/>
        </w:rPr>
        <w:t xml:space="preserve"> определя минималните изи</w:t>
      </w:r>
      <w:r w:rsidR="00C0553F">
        <w:rPr>
          <w:rFonts w:ascii="Times New Roman" w:hAnsi="Times New Roman"/>
          <w:sz w:val="24"/>
          <w:szCs w:val="24"/>
          <w:lang w:val="bg-BG"/>
        </w:rPr>
        <w:t>сквания за изпълнение на поръчката</w:t>
      </w:r>
      <w:r w:rsidR="009A35EA" w:rsidRPr="00EF63AA">
        <w:rPr>
          <w:rFonts w:ascii="Times New Roman" w:hAnsi="Times New Roman"/>
          <w:sz w:val="24"/>
          <w:szCs w:val="24"/>
          <w:lang w:val="bg-BG"/>
        </w:rPr>
        <w:t xml:space="preserve">. </w:t>
      </w:r>
    </w:p>
    <w:p w:rsidR="00BA0841" w:rsidRPr="00BA0841" w:rsidRDefault="00BA0841" w:rsidP="009240E7">
      <w:pPr>
        <w:tabs>
          <w:tab w:val="left" w:pos="1134"/>
        </w:tabs>
        <w:spacing w:line="276" w:lineRule="auto"/>
        <w:jc w:val="both"/>
        <w:rPr>
          <w:rFonts w:ascii="Times New Roman" w:hAnsi="Times New Roman" w:cs="Times New Roman"/>
          <w:sz w:val="24"/>
          <w:szCs w:val="24"/>
        </w:rPr>
      </w:pPr>
    </w:p>
    <w:p w:rsidR="00BA0841" w:rsidRPr="002F5839" w:rsidRDefault="00BA0841" w:rsidP="002F5839">
      <w:pPr>
        <w:pStyle w:val="ListParagraph"/>
        <w:numPr>
          <w:ilvl w:val="0"/>
          <w:numId w:val="32"/>
        </w:numPr>
        <w:tabs>
          <w:tab w:val="left" w:pos="1418"/>
        </w:tabs>
        <w:suppressAutoHyphens w:val="0"/>
        <w:jc w:val="both"/>
        <w:rPr>
          <w:rFonts w:ascii="Times New Roman" w:hAnsi="Times New Roman" w:cs="Times New Roman"/>
          <w:b/>
          <w:sz w:val="24"/>
          <w:szCs w:val="24"/>
        </w:rPr>
      </w:pPr>
      <w:r w:rsidRPr="002F5839">
        <w:rPr>
          <w:rFonts w:ascii="Times New Roman" w:hAnsi="Times New Roman" w:cs="Times New Roman"/>
          <w:b/>
          <w:sz w:val="24"/>
          <w:szCs w:val="24"/>
        </w:rPr>
        <w:lastRenderedPageBreak/>
        <w:t xml:space="preserve">Оглед </w:t>
      </w:r>
    </w:p>
    <w:p w:rsidR="00315BB2" w:rsidRPr="00B63C52" w:rsidRDefault="00315BB2" w:rsidP="00B63C52">
      <w:pPr>
        <w:tabs>
          <w:tab w:val="left" w:pos="1418"/>
        </w:tabs>
        <w:suppressAutoHyphens w:val="0"/>
        <w:jc w:val="both"/>
        <w:rPr>
          <w:rFonts w:ascii="Times New Roman" w:hAnsi="Times New Roman" w:cs="Times New Roman"/>
          <w:b/>
          <w:sz w:val="24"/>
          <w:szCs w:val="24"/>
        </w:rPr>
      </w:pPr>
    </w:p>
    <w:p w:rsidR="00BA0841" w:rsidRPr="00BA0841" w:rsidRDefault="00BA0841" w:rsidP="00BA0841">
      <w:pPr>
        <w:tabs>
          <w:tab w:val="left" w:pos="1134"/>
        </w:tabs>
        <w:spacing w:line="276" w:lineRule="auto"/>
        <w:ind w:firstLine="851"/>
        <w:jc w:val="both"/>
        <w:rPr>
          <w:rFonts w:ascii="Times New Roman" w:hAnsi="Times New Roman" w:cs="Times New Roman"/>
          <w:sz w:val="24"/>
          <w:szCs w:val="24"/>
        </w:rPr>
      </w:pPr>
      <w:r w:rsidRPr="00BA0841">
        <w:rPr>
          <w:rFonts w:ascii="Times New Roman" w:hAnsi="Times New Roman" w:cs="Times New Roman"/>
          <w:sz w:val="24"/>
          <w:szCs w:val="24"/>
        </w:rPr>
        <w:t>Участниците имат право да направят оглед на сградата, обект на обществената поръчка. При огледа участниците могат да извършат измервания на тези части от обектите, които са включени в предмета на поръчката.</w:t>
      </w:r>
    </w:p>
    <w:p w:rsidR="00BA0841" w:rsidRPr="009F5CDD" w:rsidRDefault="00B63C52" w:rsidP="00B63C52">
      <w:pPr>
        <w:tabs>
          <w:tab w:val="left" w:pos="1134"/>
        </w:tabs>
        <w:suppressAutoHyphens w:val="0"/>
        <w:spacing w:before="12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9240E7">
        <w:rPr>
          <w:rFonts w:ascii="Times New Roman" w:hAnsi="Times New Roman" w:cs="Times New Roman"/>
          <w:sz w:val="24"/>
          <w:szCs w:val="24"/>
          <w:lang w:val="bg-BG"/>
        </w:rPr>
        <w:t>1</w:t>
      </w:r>
      <w:r>
        <w:rPr>
          <w:rFonts w:ascii="Times New Roman" w:hAnsi="Times New Roman" w:cs="Times New Roman"/>
          <w:sz w:val="24"/>
          <w:szCs w:val="24"/>
          <w:lang w:val="bg-BG"/>
        </w:rPr>
        <w:t>.1.</w:t>
      </w:r>
      <w:r w:rsidR="002F5839">
        <w:rPr>
          <w:rFonts w:ascii="Times New Roman" w:hAnsi="Times New Roman" w:cs="Times New Roman"/>
          <w:sz w:val="24"/>
          <w:szCs w:val="24"/>
          <w:lang w:val="bg-BG"/>
        </w:rPr>
        <w:t xml:space="preserve"> </w:t>
      </w:r>
      <w:r w:rsidR="00BA0841" w:rsidRPr="00B63C52">
        <w:rPr>
          <w:rFonts w:ascii="Times New Roman" w:hAnsi="Times New Roman" w:cs="Times New Roman"/>
          <w:sz w:val="24"/>
          <w:szCs w:val="24"/>
        </w:rPr>
        <w:t xml:space="preserve">Огледът се провежда в работни дни, от 10.00 до 12.00 или от 14.00 до 16.00 ч., след предварителна заявка до директора на дирекция „Сигурност“ на телефон 02/ </w:t>
      </w:r>
      <w:r w:rsidR="005E27DE">
        <w:rPr>
          <w:rFonts w:ascii="Times New Roman" w:hAnsi="Times New Roman" w:cs="Times New Roman"/>
          <w:sz w:val="24"/>
          <w:szCs w:val="24"/>
        </w:rPr>
        <w:t xml:space="preserve">9357419, 02/9357408, 02/9357402 </w:t>
      </w:r>
      <w:r w:rsidR="005E27DE">
        <w:rPr>
          <w:rFonts w:ascii="Times New Roman" w:hAnsi="Times New Roman" w:cs="Times New Roman"/>
          <w:sz w:val="24"/>
          <w:szCs w:val="24"/>
          <w:lang w:val="bg-BG"/>
        </w:rPr>
        <w:t xml:space="preserve">/ </w:t>
      </w:r>
      <w:r w:rsidR="009F5CDD" w:rsidRPr="005E27DE">
        <w:rPr>
          <w:rFonts w:ascii="Times New Roman" w:hAnsi="Times New Roman" w:cs="Times New Roman"/>
          <w:sz w:val="24"/>
          <w:szCs w:val="24"/>
          <w:lang w:val="bg-BG"/>
        </w:rPr>
        <w:t>418;</w:t>
      </w:r>
    </w:p>
    <w:p w:rsidR="00BA0841" w:rsidRPr="00BA0841" w:rsidRDefault="00B63C52" w:rsidP="00B63C52">
      <w:pPr>
        <w:pStyle w:val="ListParagraph"/>
        <w:tabs>
          <w:tab w:val="left" w:pos="1134"/>
        </w:tabs>
        <w:suppressAutoHyphens w:val="0"/>
        <w:spacing w:before="120" w:line="276" w:lineRule="auto"/>
        <w:ind w:left="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9240E7">
        <w:rPr>
          <w:rFonts w:ascii="Times New Roman" w:hAnsi="Times New Roman" w:cs="Times New Roman"/>
          <w:sz w:val="24"/>
          <w:szCs w:val="24"/>
          <w:lang w:val="bg-BG"/>
        </w:rPr>
        <w:t>1</w:t>
      </w:r>
      <w:r>
        <w:rPr>
          <w:rFonts w:ascii="Times New Roman" w:hAnsi="Times New Roman" w:cs="Times New Roman"/>
          <w:sz w:val="24"/>
          <w:szCs w:val="24"/>
          <w:lang w:val="bg-BG"/>
        </w:rPr>
        <w:t>.2.</w:t>
      </w:r>
      <w:r w:rsidR="002F5839">
        <w:rPr>
          <w:rFonts w:ascii="Times New Roman" w:hAnsi="Times New Roman" w:cs="Times New Roman"/>
          <w:sz w:val="24"/>
          <w:szCs w:val="24"/>
          <w:lang w:val="bg-BG"/>
        </w:rPr>
        <w:t xml:space="preserve"> </w:t>
      </w:r>
      <w:r w:rsidR="00BA0841" w:rsidRPr="00BA0841">
        <w:rPr>
          <w:rFonts w:ascii="Times New Roman" w:hAnsi="Times New Roman" w:cs="Times New Roman"/>
          <w:sz w:val="24"/>
          <w:szCs w:val="24"/>
        </w:rPr>
        <w:t>До оглед се допускат представители на участник, които представят следните документи:</w:t>
      </w:r>
    </w:p>
    <w:p w:rsidR="00BA0841" w:rsidRPr="00BA0841" w:rsidRDefault="00BA0841" w:rsidP="00C02F9D">
      <w:pPr>
        <w:pStyle w:val="ListParagraph"/>
        <w:numPr>
          <w:ilvl w:val="0"/>
          <w:numId w:val="10"/>
        </w:numPr>
        <w:tabs>
          <w:tab w:val="left" w:pos="1134"/>
        </w:tabs>
        <w:suppressAutoHyphens w:val="0"/>
        <w:spacing w:before="120" w:line="276" w:lineRule="auto"/>
        <w:ind w:left="0" w:firstLine="851"/>
        <w:jc w:val="both"/>
        <w:rPr>
          <w:rFonts w:ascii="Times New Roman" w:hAnsi="Times New Roman" w:cs="Times New Roman"/>
          <w:sz w:val="24"/>
          <w:szCs w:val="24"/>
        </w:rPr>
      </w:pPr>
      <w:r w:rsidRPr="00BA0841">
        <w:rPr>
          <w:rFonts w:ascii="Times New Roman" w:hAnsi="Times New Roman" w:cs="Times New Roman"/>
          <w:sz w:val="24"/>
          <w:szCs w:val="24"/>
        </w:rPr>
        <w:t>документ за самоличност;</w:t>
      </w:r>
    </w:p>
    <w:p w:rsidR="00BA0841" w:rsidRDefault="00BA0841" w:rsidP="00C02F9D">
      <w:pPr>
        <w:pStyle w:val="ListParagraph"/>
        <w:numPr>
          <w:ilvl w:val="0"/>
          <w:numId w:val="10"/>
        </w:numPr>
        <w:tabs>
          <w:tab w:val="left" w:pos="1134"/>
        </w:tabs>
        <w:suppressAutoHyphens w:val="0"/>
        <w:spacing w:before="120" w:line="276" w:lineRule="auto"/>
        <w:ind w:left="0" w:firstLine="851"/>
        <w:jc w:val="both"/>
        <w:rPr>
          <w:rFonts w:ascii="Times New Roman" w:hAnsi="Times New Roman" w:cs="Times New Roman"/>
          <w:sz w:val="24"/>
          <w:szCs w:val="24"/>
        </w:rPr>
      </w:pPr>
      <w:r w:rsidRPr="00BA0841">
        <w:rPr>
          <w:rFonts w:ascii="Times New Roman" w:hAnsi="Times New Roman" w:cs="Times New Roman"/>
          <w:sz w:val="24"/>
          <w:szCs w:val="24"/>
        </w:rPr>
        <w:t>изрично пълномощно за извършване на оглед от представляващия търговското дружеството/обединението/ физическото лице – в случай на упълномощаване.</w:t>
      </w:r>
    </w:p>
    <w:p w:rsidR="004C47A9" w:rsidRDefault="004C47A9" w:rsidP="0020190C">
      <w:pPr>
        <w:pStyle w:val="ListParagraph"/>
        <w:tabs>
          <w:tab w:val="left" w:pos="1134"/>
        </w:tabs>
        <w:suppressAutoHyphens w:val="0"/>
        <w:spacing w:before="120" w:line="276" w:lineRule="auto"/>
        <w:ind w:left="851"/>
        <w:jc w:val="both"/>
        <w:rPr>
          <w:rFonts w:ascii="Times New Roman" w:hAnsi="Times New Roman" w:cs="Times New Roman"/>
          <w:b/>
          <w:sz w:val="24"/>
          <w:szCs w:val="24"/>
          <w:lang w:val="bg-BG"/>
        </w:rPr>
      </w:pPr>
    </w:p>
    <w:p w:rsidR="0020190C" w:rsidRPr="004C47A9" w:rsidRDefault="009240E7" w:rsidP="004C47A9">
      <w:pPr>
        <w:tabs>
          <w:tab w:val="left" w:pos="1134"/>
        </w:tabs>
        <w:suppressAutoHyphens w:val="0"/>
        <w:spacing w:before="120" w:line="276" w:lineRule="auto"/>
        <w:jc w:val="both"/>
        <w:rPr>
          <w:rFonts w:ascii="Times New Roman" w:hAnsi="Times New Roman" w:cs="Times New Roman"/>
          <w:b/>
          <w:sz w:val="24"/>
          <w:szCs w:val="24"/>
          <w:lang w:val="bg-BG"/>
        </w:rPr>
      </w:pPr>
      <w:r w:rsidRPr="004C47A9">
        <w:rPr>
          <w:rFonts w:ascii="Times New Roman" w:hAnsi="Times New Roman" w:cs="Times New Roman"/>
          <w:b/>
          <w:sz w:val="24"/>
          <w:szCs w:val="24"/>
          <w:lang w:val="bg-BG"/>
        </w:rPr>
        <w:t>2</w:t>
      </w:r>
      <w:r w:rsidR="009045BE" w:rsidRPr="004C47A9">
        <w:rPr>
          <w:rFonts w:ascii="Times New Roman" w:hAnsi="Times New Roman" w:cs="Times New Roman"/>
          <w:b/>
          <w:sz w:val="24"/>
          <w:szCs w:val="24"/>
          <w:lang w:val="bg-BG"/>
        </w:rPr>
        <w:t xml:space="preserve">. </w:t>
      </w:r>
      <w:r w:rsidR="0020190C" w:rsidRPr="004C47A9">
        <w:rPr>
          <w:rFonts w:ascii="Times New Roman" w:hAnsi="Times New Roman" w:cs="Times New Roman"/>
          <w:b/>
          <w:sz w:val="24"/>
          <w:szCs w:val="24"/>
          <w:lang w:val="bg-BG"/>
        </w:rPr>
        <w:t>Дейности по изпълнение на поръчката:</w:t>
      </w:r>
    </w:p>
    <w:p w:rsidR="00315BB2" w:rsidRPr="00315BB2" w:rsidRDefault="00315BB2" w:rsidP="00315BB2">
      <w:pPr>
        <w:tabs>
          <w:tab w:val="left" w:pos="1134"/>
        </w:tabs>
        <w:suppressAutoHyphens w:val="0"/>
        <w:spacing w:before="120" w:line="276" w:lineRule="auto"/>
        <w:jc w:val="both"/>
        <w:rPr>
          <w:rFonts w:ascii="Times New Roman" w:hAnsi="Times New Roman" w:cs="Times New Roman"/>
          <w:b/>
          <w:sz w:val="24"/>
          <w:szCs w:val="24"/>
          <w:lang w:val="bg-BG"/>
        </w:rPr>
      </w:pPr>
    </w:p>
    <w:p w:rsidR="0020190C" w:rsidRPr="00315BB2" w:rsidRDefault="00315BB2" w:rsidP="004A519A">
      <w:pPr>
        <w:tabs>
          <w:tab w:val="left" w:pos="1134"/>
        </w:tabs>
        <w:suppressAutoHyphens w:val="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9240E7">
        <w:rPr>
          <w:rFonts w:ascii="Times New Roman" w:hAnsi="Times New Roman" w:cs="Times New Roman"/>
          <w:b/>
          <w:sz w:val="24"/>
          <w:szCs w:val="24"/>
          <w:lang w:val="bg-BG"/>
        </w:rPr>
        <w:t>2</w:t>
      </w:r>
      <w:r>
        <w:rPr>
          <w:rFonts w:ascii="Times New Roman" w:hAnsi="Times New Roman" w:cs="Times New Roman"/>
          <w:b/>
          <w:sz w:val="24"/>
          <w:szCs w:val="24"/>
          <w:lang w:val="bg-BG"/>
        </w:rPr>
        <w:t>.1.</w:t>
      </w:r>
      <w:r w:rsidR="002F5839">
        <w:rPr>
          <w:rFonts w:ascii="Times New Roman" w:hAnsi="Times New Roman" w:cs="Times New Roman"/>
          <w:b/>
          <w:sz w:val="24"/>
          <w:szCs w:val="24"/>
          <w:lang w:val="bg-BG"/>
        </w:rPr>
        <w:t xml:space="preserve"> </w:t>
      </w:r>
      <w:r w:rsidR="0020190C" w:rsidRPr="00315BB2">
        <w:rPr>
          <w:rFonts w:ascii="Times New Roman" w:hAnsi="Times New Roman" w:cs="Times New Roman"/>
          <w:b/>
          <w:sz w:val="24"/>
          <w:szCs w:val="24"/>
        </w:rPr>
        <w:t>Демонтаж на съществуваща система за контрол на достъпа (четци, металдетекторна рамка, преградни съоръжения, кабелни трасета)</w:t>
      </w:r>
    </w:p>
    <w:p w:rsidR="0020190C" w:rsidRPr="0020190C" w:rsidRDefault="0020190C" w:rsidP="004A519A">
      <w:pPr>
        <w:pStyle w:val="ListParagraph"/>
        <w:tabs>
          <w:tab w:val="left" w:pos="1134"/>
        </w:tabs>
        <w:ind w:left="851"/>
        <w:jc w:val="both"/>
        <w:rPr>
          <w:rFonts w:ascii="Times New Roman" w:hAnsi="Times New Roman" w:cs="Times New Roman"/>
          <w:b/>
          <w:sz w:val="24"/>
          <w:szCs w:val="24"/>
        </w:rPr>
      </w:pPr>
    </w:p>
    <w:p w:rsidR="0020190C" w:rsidRPr="0020190C" w:rsidRDefault="0020190C" w:rsidP="004A519A">
      <w:pPr>
        <w:contextualSpacing/>
        <w:jc w:val="both"/>
        <w:rPr>
          <w:rFonts w:ascii="Times New Roman" w:hAnsi="Times New Roman" w:cs="Times New Roman"/>
          <w:sz w:val="24"/>
          <w:szCs w:val="24"/>
        </w:rPr>
      </w:pPr>
      <w:r w:rsidRPr="0020190C">
        <w:rPr>
          <w:rFonts w:ascii="Times New Roman" w:hAnsi="Times New Roman" w:cs="Times New Roman"/>
          <w:bCs/>
          <w:sz w:val="24"/>
          <w:szCs w:val="24"/>
        </w:rPr>
        <w:t xml:space="preserve">Демонтиране на съществуващи турникети, контролери, металдетекторна рамка и извозване на отпадъци, като </w:t>
      </w:r>
      <w:r w:rsidRPr="0020190C">
        <w:rPr>
          <w:rFonts w:ascii="Times New Roman" w:hAnsi="Times New Roman" w:cs="Times New Roman"/>
          <w:sz w:val="24"/>
          <w:szCs w:val="24"/>
        </w:rPr>
        <w:t>при констатирани нарушения на целостта на стени и под, същите следва да се възстановят от Изпълнителя в предишния им вид.</w:t>
      </w:r>
    </w:p>
    <w:p w:rsidR="0020190C" w:rsidRPr="0020190C" w:rsidRDefault="0020190C" w:rsidP="004A519A">
      <w:pPr>
        <w:contextualSpacing/>
        <w:jc w:val="both"/>
        <w:rPr>
          <w:rFonts w:ascii="Times New Roman" w:hAnsi="Times New Roman" w:cs="Times New Roman"/>
          <w:bCs/>
          <w:sz w:val="24"/>
          <w:szCs w:val="24"/>
        </w:rPr>
      </w:pPr>
    </w:p>
    <w:p w:rsidR="0020190C" w:rsidRPr="0020190C" w:rsidRDefault="009240E7" w:rsidP="004A519A">
      <w:pPr>
        <w:pStyle w:val="ListParagraph"/>
        <w:tabs>
          <w:tab w:val="left" w:pos="1134"/>
        </w:tabs>
        <w:suppressAutoHyphens w:val="0"/>
        <w:ind w:left="851"/>
        <w:rPr>
          <w:rFonts w:ascii="Times New Roman" w:hAnsi="Times New Roman" w:cs="Times New Roman"/>
          <w:b/>
          <w:sz w:val="24"/>
          <w:szCs w:val="24"/>
        </w:rPr>
      </w:pPr>
      <w:r>
        <w:rPr>
          <w:rFonts w:ascii="Times New Roman" w:hAnsi="Times New Roman" w:cs="Times New Roman"/>
          <w:b/>
          <w:sz w:val="24"/>
          <w:szCs w:val="24"/>
          <w:lang w:val="bg-BG"/>
        </w:rPr>
        <w:t>2</w:t>
      </w:r>
      <w:r w:rsidR="00315BB2">
        <w:rPr>
          <w:rFonts w:ascii="Times New Roman" w:hAnsi="Times New Roman" w:cs="Times New Roman"/>
          <w:b/>
          <w:sz w:val="24"/>
          <w:szCs w:val="24"/>
          <w:lang w:val="bg-BG"/>
        </w:rPr>
        <w:t>.2.</w:t>
      </w:r>
      <w:r w:rsidR="002F5839">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Изготвяне на Технически проект и проектна документация:</w:t>
      </w:r>
    </w:p>
    <w:p w:rsidR="0062357A" w:rsidRDefault="000D37DC" w:rsidP="000D37DC">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Извършване на проектно-проучвателни дейности, оглед на място на обекта, заснемане на архитектурни размери за изчертаване на архитектурна подложка на сградата;</w:t>
      </w:r>
    </w:p>
    <w:p w:rsidR="0020190C" w:rsidRPr="0062357A" w:rsidRDefault="000D37DC" w:rsidP="000D37DC">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62357A">
        <w:rPr>
          <w:rFonts w:ascii="Times New Roman" w:hAnsi="Times New Roman" w:cs="Times New Roman"/>
          <w:sz w:val="24"/>
          <w:szCs w:val="24"/>
        </w:rPr>
        <w:t>Изготвяне на архитектурна подложка на Обекта с цел изготвяне на технически проект на CAD софтуер;</w:t>
      </w:r>
    </w:p>
    <w:p w:rsidR="0020190C" w:rsidRPr="0020190C" w:rsidRDefault="000D37DC" w:rsidP="000D37DC">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 xml:space="preserve">Изготвяне на технически проект и проектно-сметна документация в 1 </w:t>
      </w:r>
      <w:r w:rsidR="0062357A">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(един) екземпляр за ВЪЗЛОЖИТЕЛЯ /хартиен формат и електронен формат на CD/, заверен от Проектант с пълна проектантска правоспособност част "ЕЛЕКТРИЧЕСКА";</w:t>
      </w:r>
    </w:p>
    <w:p w:rsidR="0020190C" w:rsidRPr="0020190C" w:rsidRDefault="0020190C" w:rsidP="0020190C">
      <w:pPr>
        <w:ind w:left="1080"/>
        <w:contextualSpacing/>
        <w:rPr>
          <w:rFonts w:ascii="Times New Roman" w:hAnsi="Times New Roman" w:cs="Times New Roman"/>
          <w:b/>
          <w:bCs/>
          <w:sz w:val="24"/>
          <w:szCs w:val="24"/>
        </w:rPr>
      </w:pPr>
    </w:p>
    <w:p w:rsidR="0020190C" w:rsidRPr="0020190C" w:rsidRDefault="009240E7" w:rsidP="006F75ED">
      <w:pPr>
        <w:pStyle w:val="ListParagraph"/>
        <w:tabs>
          <w:tab w:val="left" w:pos="1134"/>
        </w:tabs>
        <w:suppressAutoHyphens w:val="0"/>
        <w:ind w:left="142" w:firstLine="709"/>
        <w:rPr>
          <w:rFonts w:ascii="Times New Roman" w:hAnsi="Times New Roman" w:cs="Times New Roman"/>
          <w:b/>
          <w:sz w:val="24"/>
          <w:szCs w:val="24"/>
        </w:rPr>
      </w:pPr>
      <w:r>
        <w:rPr>
          <w:rFonts w:ascii="Times New Roman" w:hAnsi="Times New Roman" w:cs="Times New Roman"/>
          <w:b/>
          <w:sz w:val="24"/>
          <w:szCs w:val="24"/>
          <w:lang w:val="bg-BG"/>
        </w:rPr>
        <w:t>2</w:t>
      </w:r>
      <w:r w:rsidR="004A519A">
        <w:rPr>
          <w:rFonts w:ascii="Times New Roman" w:hAnsi="Times New Roman" w:cs="Times New Roman"/>
          <w:b/>
          <w:sz w:val="24"/>
          <w:szCs w:val="24"/>
          <w:lang w:val="bg-BG"/>
        </w:rPr>
        <w:t>.3.</w:t>
      </w:r>
      <w:r w:rsidR="00B058C0">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Доставка и монтаж на СЪРВЪР и два броя КЛИЕНТСКИ компютърни конфигурации;</w:t>
      </w:r>
    </w:p>
    <w:p w:rsidR="0020190C" w:rsidRPr="0020190C" w:rsidRDefault="0020190C" w:rsidP="0020190C">
      <w:pPr>
        <w:pStyle w:val="ListParagraph"/>
        <w:tabs>
          <w:tab w:val="left" w:pos="1134"/>
        </w:tabs>
        <w:ind w:left="1571"/>
        <w:rPr>
          <w:rFonts w:ascii="Times New Roman" w:hAnsi="Times New Roman" w:cs="Times New Roman"/>
          <w:b/>
          <w:sz w:val="24"/>
          <w:szCs w:val="24"/>
        </w:rPr>
      </w:pPr>
    </w:p>
    <w:p w:rsidR="0020190C" w:rsidRPr="0020190C" w:rsidRDefault="00EB00CE" w:rsidP="00EB00CE">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Предложеният СЪРВЪР трябва да отговаря н</w:t>
      </w:r>
      <w:r w:rsidR="000D37DC">
        <w:rPr>
          <w:rFonts w:ascii="Times New Roman" w:hAnsi="Times New Roman" w:cs="Times New Roman"/>
          <w:sz w:val="24"/>
          <w:szCs w:val="24"/>
        </w:rPr>
        <w:t>а изискванията на Производителя</w:t>
      </w:r>
      <w:r w:rsidR="0020190C" w:rsidRPr="0020190C">
        <w:rPr>
          <w:rFonts w:ascii="Times New Roman" w:hAnsi="Times New Roman" w:cs="Times New Roman"/>
          <w:sz w:val="24"/>
          <w:szCs w:val="24"/>
        </w:rPr>
        <w:t xml:space="preserve"> на Системата за КД с цел нейното обслужване. Да е предвиден за монтаж в комуникационен шкаф/RACK, в комплект с дискови устройства в режим на "ОГЛЕДАЛЕН ЗАПИС", в комплект с мишка и клавиатура, с инсталирана, лицензирана операционна система Win 10;</w:t>
      </w:r>
    </w:p>
    <w:p w:rsidR="0020190C" w:rsidRPr="0020190C" w:rsidRDefault="00EB00CE" w:rsidP="00EB00CE">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 xml:space="preserve">Предложеният СЪРВЪР да се буферира с непрекъсваемо токозахранващо устройство UPS с мин. мощност 2000VA. Двете КЛИЕНТСКИ компютърни конфигурации да се </w:t>
      </w:r>
      <w:r w:rsidR="0020190C" w:rsidRPr="0020190C">
        <w:rPr>
          <w:rFonts w:ascii="Times New Roman" w:hAnsi="Times New Roman" w:cs="Times New Roman"/>
          <w:sz w:val="24"/>
          <w:szCs w:val="24"/>
        </w:rPr>
        <w:lastRenderedPageBreak/>
        <w:t>буферира</w:t>
      </w:r>
      <w:r w:rsidR="004B200B">
        <w:rPr>
          <w:rFonts w:ascii="Times New Roman" w:hAnsi="Times New Roman" w:cs="Times New Roman"/>
          <w:sz w:val="24"/>
          <w:szCs w:val="24"/>
          <w:lang w:val="bg-BG"/>
        </w:rPr>
        <w:t>т</w:t>
      </w:r>
      <w:r w:rsidR="0020190C" w:rsidRPr="0020190C">
        <w:rPr>
          <w:rFonts w:ascii="Times New Roman" w:hAnsi="Times New Roman" w:cs="Times New Roman"/>
          <w:sz w:val="24"/>
          <w:szCs w:val="24"/>
        </w:rPr>
        <w:t xml:space="preserve"> с непрекъсваемо токозахранващо устройство UPS с мин. мощност 2 х 1000VA.</w:t>
      </w:r>
    </w:p>
    <w:p w:rsidR="0020190C" w:rsidRPr="0020190C" w:rsidRDefault="00EB00CE" w:rsidP="00EB00CE">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СЪРВЪРЪТ да е предвиден за монтаж в комуникационен шкаф в Помещение „СЪРВЪРНО“ на Етаж 2.</w:t>
      </w:r>
    </w:p>
    <w:p w:rsidR="0020190C" w:rsidRPr="0020190C" w:rsidRDefault="00EB00CE" w:rsidP="00EB00CE">
      <w:pPr>
        <w:tabs>
          <w:tab w:val="left" w:pos="1418"/>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 xml:space="preserve">КЛИЕНТСКИТЕ компютърни конфигурации да позволяват дистанционно наблюдение на двата турникета тип – Пътека </w:t>
      </w:r>
      <w:r w:rsidR="00BA63AE">
        <w:rPr>
          <w:rFonts w:ascii="Times New Roman" w:hAnsi="Times New Roman" w:cs="Times New Roman"/>
          <w:sz w:val="24"/>
          <w:szCs w:val="24"/>
          <w:lang w:val="bg-BG"/>
        </w:rPr>
        <w:t xml:space="preserve">от </w:t>
      </w:r>
      <w:r w:rsidR="005E27DE" w:rsidRPr="005E27DE">
        <w:rPr>
          <w:rFonts w:ascii="Times New Roman" w:hAnsi="Times New Roman" w:cs="Times New Roman"/>
          <w:sz w:val="24"/>
          <w:szCs w:val="24"/>
        </w:rPr>
        <w:t>„</w:t>
      </w:r>
      <w:r w:rsidR="005E27DE" w:rsidRPr="005E27DE">
        <w:rPr>
          <w:rFonts w:ascii="Times New Roman" w:hAnsi="Times New Roman" w:cs="Times New Roman"/>
          <w:sz w:val="24"/>
          <w:szCs w:val="24"/>
          <w:lang w:val="bg-BG"/>
        </w:rPr>
        <w:t>Обособен екип - охранители</w:t>
      </w:r>
      <w:r w:rsidR="0020190C" w:rsidRPr="005E27DE">
        <w:rPr>
          <w:rFonts w:ascii="Times New Roman" w:hAnsi="Times New Roman" w:cs="Times New Roman"/>
          <w:sz w:val="24"/>
          <w:szCs w:val="24"/>
        </w:rPr>
        <w:t>“.</w:t>
      </w:r>
      <w:r w:rsidR="0020190C" w:rsidRPr="0020190C">
        <w:rPr>
          <w:rFonts w:ascii="Times New Roman" w:hAnsi="Times New Roman" w:cs="Times New Roman"/>
          <w:sz w:val="24"/>
          <w:szCs w:val="24"/>
        </w:rPr>
        <w:t xml:space="preserve"> Да са оборудвани с мишка, клавиатура и монитор, с инсталирана, лицензирана операционна система Win 10. Да се предвидят за монтаж посредством стойки за стена в Помещение </w:t>
      </w:r>
      <w:r w:rsidR="005E27DE" w:rsidRPr="005E27DE">
        <w:rPr>
          <w:rFonts w:ascii="Times New Roman" w:hAnsi="Times New Roman" w:cs="Times New Roman"/>
          <w:sz w:val="24"/>
          <w:szCs w:val="24"/>
        </w:rPr>
        <w:t>„</w:t>
      </w:r>
      <w:r w:rsidR="005E27DE" w:rsidRPr="005E27DE">
        <w:rPr>
          <w:rFonts w:ascii="Times New Roman" w:hAnsi="Times New Roman" w:cs="Times New Roman"/>
          <w:sz w:val="24"/>
          <w:szCs w:val="24"/>
          <w:lang w:val="bg-BG"/>
        </w:rPr>
        <w:t>Обособен екип - охранители</w:t>
      </w:r>
      <w:r w:rsidR="005E27DE" w:rsidRPr="005E27DE">
        <w:rPr>
          <w:rFonts w:ascii="Times New Roman" w:hAnsi="Times New Roman" w:cs="Times New Roman"/>
          <w:sz w:val="24"/>
          <w:szCs w:val="24"/>
        </w:rPr>
        <w:t>“</w:t>
      </w:r>
      <w:r w:rsidR="005E27DE">
        <w:rPr>
          <w:rFonts w:ascii="Times New Roman" w:hAnsi="Times New Roman" w:cs="Times New Roman"/>
          <w:sz w:val="24"/>
          <w:szCs w:val="24"/>
        </w:rPr>
        <w:t>.</w:t>
      </w:r>
    </w:p>
    <w:p w:rsidR="0020190C" w:rsidRPr="0020190C" w:rsidRDefault="0020190C" w:rsidP="0020190C">
      <w:pPr>
        <w:pStyle w:val="ListParagraph"/>
        <w:tabs>
          <w:tab w:val="left" w:pos="1134"/>
        </w:tabs>
        <w:ind w:left="851"/>
        <w:rPr>
          <w:rFonts w:ascii="Times New Roman" w:hAnsi="Times New Roman" w:cs="Times New Roman"/>
          <w:b/>
          <w:sz w:val="24"/>
          <w:szCs w:val="24"/>
        </w:rPr>
      </w:pPr>
    </w:p>
    <w:p w:rsidR="0020190C" w:rsidRPr="00E5548D" w:rsidRDefault="009240E7" w:rsidP="00E5548D">
      <w:pPr>
        <w:tabs>
          <w:tab w:val="left" w:pos="1134"/>
        </w:tabs>
        <w:suppressAutoHyphens w:val="0"/>
        <w:ind w:left="1277"/>
        <w:rPr>
          <w:rFonts w:ascii="Times New Roman" w:hAnsi="Times New Roman" w:cs="Times New Roman"/>
          <w:b/>
          <w:sz w:val="24"/>
          <w:szCs w:val="24"/>
        </w:rPr>
      </w:pPr>
      <w:r>
        <w:rPr>
          <w:rFonts w:ascii="Times New Roman" w:hAnsi="Times New Roman" w:cs="Times New Roman"/>
          <w:b/>
          <w:sz w:val="24"/>
          <w:szCs w:val="24"/>
          <w:lang w:val="bg-BG"/>
        </w:rPr>
        <w:t>2</w:t>
      </w:r>
      <w:r w:rsidR="00E5548D">
        <w:rPr>
          <w:rFonts w:ascii="Times New Roman" w:hAnsi="Times New Roman" w:cs="Times New Roman"/>
          <w:b/>
          <w:sz w:val="24"/>
          <w:szCs w:val="24"/>
          <w:lang w:val="bg-BG"/>
        </w:rPr>
        <w:t>.4.</w:t>
      </w:r>
      <w:r w:rsidR="00231F81">
        <w:rPr>
          <w:rFonts w:ascii="Times New Roman" w:hAnsi="Times New Roman" w:cs="Times New Roman"/>
          <w:b/>
          <w:sz w:val="24"/>
          <w:szCs w:val="24"/>
          <w:lang w:val="bg-BG"/>
        </w:rPr>
        <w:t xml:space="preserve"> </w:t>
      </w:r>
      <w:r w:rsidR="0020190C" w:rsidRPr="00E5548D">
        <w:rPr>
          <w:rFonts w:ascii="Times New Roman" w:hAnsi="Times New Roman" w:cs="Times New Roman"/>
          <w:b/>
          <w:sz w:val="24"/>
          <w:szCs w:val="24"/>
        </w:rPr>
        <w:t>Доставка и инсталиране на специализиран Софтуер за СКД:</w:t>
      </w:r>
    </w:p>
    <w:p w:rsidR="0020190C" w:rsidRPr="0020190C" w:rsidRDefault="0020190C" w:rsidP="0020190C">
      <w:pPr>
        <w:ind w:left="851"/>
        <w:contextualSpacing/>
        <w:rPr>
          <w:rFonts w:ascii="Times New Roman" w:hAnsi="Times New Roman" w:cs="Times New Roman"/>
          <w:b/>
          <w:bCs/>
          <w:sz w:val="24"/>
          <w:szCs w:val="24"/>
        </w:rPr>
      </w:pPr>
    </w:p>
    <w:p w:rsidR="0020190C" w:rsidRPr="0020190C" w:rsidRDefault="000117DD" w:rsidP="001A5A93">
      <w:pPr>
        <w:suppressAutoHyphens w:val="0"/>
        <w:spacing w:after="120"/>
        <w:jc w:val="both"/>
        <w:rPr>
          <w:rFonts w:ascii="Times New Roman" w:hAnsi="Times New Roman" w:cs="Times New Roman"/>
          <w:sz w:val="24"/>
          <w:szCs w:val="24"/>
        </w:rPr>
      </w:pPr>
      <w:bookmarkStart w:id="0" w:name="_Hlk40950500"/>
      <w:r>
        <w:rPr>
          <w:rFonts w:ascii="Times New Roman" w:hAnsi="Times New Roman" w:cs="Times New Roman"/>
          <w:sz w:val="24"/>
          <w:szCs w:val="24"/>
          <w:u w:val="single"/>
          <w:lang w:val="bg-BG"/>
        </w:rPr>
        <w:t xml:space="preserve">- </w:t>
      </w:r>
      <w:r w:rsidR="0020190C" w:rsidRPr="0020190C">
        <w:rPr>
          <w:rFonts w:ascii="Times New Roman" w:hAnsi="Times New Roman" w:cs="Times New Roman"/>
          <w:sz w:val="24"/>
          <w:szCs w:val="24"/>
          <w:u w:val="single"/>
        </w:rPr>
        <w:t>Минимални изисквания:</w:t>
      </w:r>
      <w:bookmarkEnd w:id="0"/>
      <w:r w:rsidR="0020190C" w:rsidRPr="0020190C">
        <w:rPr>
          <w:rFonts w:ascii="Times New Roman" w:hAnsi="Times New Roman" w:cs="Times New Roman"/>
          <w:sz w:val="24"/>
          <w:szCs w:val="24"/>
        </w:rPr>
        <w:t xml:space="preserve"> да има възможност за запис на всички възникнали събития, като дата, време и вид на събитие, номер на обекта,</w:t>
      </w:r>
      <w:r w:rsidR="005309DC">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време на преминаване, номер на картата и името на притежателя й; задаване на времеви зони за достъп за всяко лице до определени помещения; възможност за проверка в реално време; възможност за експортиране на данни в Excel; възможност да дефинира запазване на работоспособност при прекъсване на връзката между компютъра и контролерите за достъп; справки за анализ на събитията; SQL база данни; възможност за снимка на събитието; да притежава интерфейс на български език, да има възможност за добавяне на нови контролни точки и нови служител до 5 000 потребителя; да генерира справки на български език; да има възможност да се дефинират персонални профили за достъп до информацията за потребителите – чрез потребителско име и парола, да позволява архивиране на всички възникнали събития (за период не по-малко от 12 месеца), да има възможност за изготвяне на справки (детайлни – по дни, или обобщени за избран период)</w:t>
      </w:r>
      <w:r w:rsidR="005309DC">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за различни структурни звена или отделни потребители, по зададен период от време );</w:t>
      </w:r>
    </w:p>
    <w:p w:rsidR="0020190C" w:rsidRPr="00E5548D" w:rsidRDefault="009240E7" w:rsidP="00E5548D">
      <w:pPr>
        <w:tabs>
          <w:tab w:val="left" w:pos="1134"/>
        </w:tabs>
        <w:suppressAutoHyphens w:val="0"/>
        <w:ind w:left="1277"/>
        <w:rPr>
          <w:rFonts w:ascii="Times New Roman" w:hAnsi="Times New Roman" w:cs="Times New Roman"/>
          <w:b/>
          <w:sz w:val="24"/>
          <w:szCs w:val="24"/>
        </w:rPr>
      </w:pPr>
      <w:r>
        <w:rPr>
          <w:rFonts w:ascii="Times New Roman" w:hAnsi="Times New Roman" w:cs="Times New Roman"/>
          <w:b/>
          <w:sz w:val="24"/>
          <w:szCs w:val="24"/>
          <w:lang w:val="bg-BG"/>
        </w:rPr>
        <w:t>2</w:t>
      </w:r>
      <w:r w:rsidR="00E5548D">
        <w:rPr>
          <w:rFonts w:ascii="Times New Roman" w:hAnsi="Times New Roman" w:cs="Times New Roman"/>
          <w:b/>
          <w:sz w:val="24"/>
          <w:szCs w:val="24"/>
          <w:lang w:val="bg-BG"/>
        </w:rPr>
        <w:t>.5.</w:t>
      </w:r>
      <w:r w:rsidR="00231F81">
        <w:rPr>
          <w:rFonts w:ascii="Times New Roman" w:hAnsi="Times New Roman" w:cs="Times New Roman"/>
          <w:b/>
          <w:sz w:val="24"/>
          <w:szCs w:val="24"/>
          <w:lang w:val="bg-BG"/>
        </w:rPr>
        <w:t xml:space="preserve"> </w:t>
      </w:r>
      <w:r w:rsidR="0020190C" w:rsidRPr="00E5548D">
        <w:rPr>
          <w:rFonts w:ascii="Times New Roman" w:hAnsi="Times New Roman" w:cs="Times New Roman"/>
          <w:b/>
          <w:sz w:val="24"/>
          <w:szCs w:val="24"/>
        </w:rPr>
        <w:t>Доставка и монтаж на мрежово оборудване:</w:t>
      </w:r>
    </w:p>
    <w:p w:rsidR="0020190C" w:rsidRPr="0020190C" w:rsidRDefault="0020190C" w:rsidP="0020190C">
      <w:pPr>
        <w:pStyle w:val="ListParagraph"/>
        <w:tabs>
          <w:tab w:val="left" w:pos="1134"/>
        </w:tabs>
        <w:ind w:left="851"/>
        <w:rPr>
          <w:rFonts w:ascii="Times New Roman" w:hAnsi="Times New Roman" w:cs="Times New Roman"/>
          <w:b/>
          <w:sz w:val="24"/>
          <w:szCs w:val="24"/>
        </w:rPr>
      </w:pPr>
    </w:p>
    <w:p w:rsidR="0020190C" w:rsidRPr="000117DD" w:rsidRDefault="000117DD" w:rsidP="000117DD">
      <w:pPr>
        <w:rPr>
          <w:rFonts w:ascii="Times New Roman" w:hAnsi="Times New Roman" w:cs="Times New Roman"/>
          <w:sz w:val="24"/>
          <w:szCs w:val="24"/>
        </w:rPr>
      </w:pPr>
      <w:r w:rsidRPr="000117DD">
        <w:rPr>
          <w:rFonts w:ascii="Times New Roman" w:hAnsi="Times New Roman" w:cs="Times New Roman"/>
          <w:sz w:val="24"/>
          <w:szCs w:val="24"/>
          <w:lang w:val="bg-BG"/>
        </w:rPr>
        <w:t>-</w:t>
      </w:r>
      <w:r>
        <w:rPr>
          <w:rFonts w:ascii="Times New Roman" w:hAnsi="Times New Roman" w:cs="Times New Roman"/>
          <w:sz w:val="24"/>
          <w:szCs w:val="24"/>
        </w:rPr>
        <w:t xml:space="preserve"> </w:t>
      </w:r>
      <w:r w:rsidR="0020190C" w:rsidRPr="000117DD">
        <w:rPr>
          <w:rFonts w:ascii="Times New Roman" w:hAnsi="Times New Roman" w:cs="Times New Roman"/>
          <w:sz w:val="24"/>
          <w:szCs w:val="24"/>
        </w:rPr>
        <w:t>Да се предвиди, достави и монтира необходимото мрежово оборудване с минимални изисквания – 8 портов СУИЧ 10/100/1000.</w:t>
      </w:r>
    </w:p>
    <w:p w:rsidR="0020190C" w:rsidRPr="0020190C" w:rsidRDefault="0020190C" w:rsidP="0020190C">
      <w:pPr>
        <w:spacing w:after="120"/>
        <w:ind w:left="851"/>
        <w:jc w:val="both"/>
        <w:rPr>
          <w:rFonts w:ascii="Times New Roman" w:hAnsi="Times New Roman" w:cs="Times New Roman"/>
          <w:sz w:val="24"/>
          <w:szCs w:val="24"/>
        </w:rPr>
      </w:pPr>
    </w:p>
    <w:p w:rsidR="0020190C" w:rsidRPr="0020190C" w:rsidRDefault="00E5548D" w:rsidP="00E5548D">
      <w:pPr>
        <w:pStyle w:val="ListParagraph"/>
        <w:tabs>
          <w:tab w:val="left" w:pos="1134"/>
        </w:tabs>
        <w:suppressAutoHyphens w:val="0"/>
        <w:ind w:left="851"/>
        <w:rPr>
          <w:rFonts w:ascii="Times New Roman" w:hAnsi="Times New Roman" w:cs="Times New Roman"/>
          <w:b/>
          <w:sz w:val="24"/>
          <w:szCs w:val="24"/>
        </w:rPr>
      </w:pPr>
      <w:r>
        <w:rPr>
          <w:rFonts w:ascii="Times New Roman" w:hAnsi="Times New Roman" w:cs="Times New Roman"/>
          <w:b/>
          <w:sz w:val="24"/>
          <w:szCs w:val="24"/>
          <w:lang w:val="bg-BG"/>
        </w:rPr>
        <w:t xml:space="preserve">       </w:t>
      </w:r>
      <w:r w:rsidR="009240E7">
        <w:rPr>
          <w:rFonts w:ascii="Times New Roman" w:hAnsi="Times New Roman" w:cs="Times New Roman"/>
          <w:b/>
          <w:sz w:val="24"/>
          <w:szCs w:val="24"/>
          <w:lang w:val="bg-BG"/>
        </w:rPr>
        <w:t>2</w:t>
      </w:r>
      <w:r>
        <w:rPr>
          <w:rFonts w:ascii="Times New Roman" w:hAnsi="Times New Roman" w:cs="Times New Roman"/>
          <w:b/>
          <w:sz w:val="24"/>
          <w:szCs w:val="24"/>
          <w:lang w:val="bg-BG"/>
        </w:rPr>
        <w:t>.6</w:t>
      </w:r>
      <w:r w:rsidR="00AC4349">
        <w:rPr>
          <w:rFonts w:ascii="Times New Roman" w:hAnsi="Times New Roman" w:cs="Times New Roman"/>
          <w:b/>
          <w:sz w:val="24"/>
          <w:szCs w:val="24"/>
          <w:lang w:val="bg-BG"/>
        </w:rPr>
        <w:t>.</w:t>
      </w:r>
      <w:r w:rsidR="000117DD">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Доставка и монтаж на 4 бр. IP охранителни камери:</w:t>
      </w:r>
    </w:p>
    <w:p w:rsidR="0020190C" w:rsidRPr="0020190C" w:rsidRDefault="0020190C" w:rsidP="0020190C">
      <w:pPr>
        <w:pStyle w:val="ListParagraph"/>
        <w:tabs>
          <w:tab w:val="left" w:pos="1134"/>
        </w:tabs>
        <w:ind w:left="1571"/>
        <w:rPr>
          <w:rFonts w:ascii="Times New Roman" w:hAnsi="Times New Roman" w:cs="Times New Roman"/>
          <w:b/>
          <w:sz w:val="24"/>
          <w:szCs w:val="24"/>
        </w:rPr>
      </w:pPr>
    </w:p>
    <w:p w:rsidR="0020190C" w:rsidRPr="000117DD" w:rsidRDefault="000117DD" w:rsidP="000117DD">
      <w:pPr>
        <w:suppressAutoHyphens w:val="0"/>
        <w:spacing w:after="120"/>
        <w:jc w:val="both"/>
        <w:rPr>
          <w:rFonts w:ascii="Times New Roman" w:hAnsi="Times New Roman" w:cs="Times New Roman"/>
          <w:sz w:val="24"/>
          <w:szCs w:val="24"/>
        </w:rPr>
      </w:pPr>
      <w:r w:rsidRPr="000117DD">
        <w:rPr>
          <w:rFonts w:ascii="Times New Roman" w:hAnsi="Times New Roman" w:cs="Times New Roman"/>
          <w:sz w:val="24"/>
          <w:szCs w:val="24"/>
          <w:lang w:val="bg-BG"/>
        </w:rPr>
        <w:t>-</w:t>
      </w:r>
      <w:r>
        <w:rPr>
          <w:rFonts w:ascii="Times New Roman" w:hAnsi="Times New Roman" w:cs="Times New Roman"/>
          <w:sz w:val="24"/>
          <w:szCs w:val="24"/>
        </w:rPr>
        <w:t xml:space="preserve"> </w:t>
      </w:r>
      <w:r w:rsidR="0020190C" w:rsidRPr="000117DD">
        <w:rPr>
          <w:rFonts w:ascii="Times New Roman" w:hAnsi="Times New Roman" w:cs="Times New Roman"/>
          <w:sz w:val="24"/>
          <w:szCs w:val="24"/>
        </w:rPr>
        <w:t xml:space="preserve">Да се доставят, монтират и сработят към Системата за КД 4/четири/ IP охранителни камери с цел заснемане лицата на преминаващите хора през турникетите на вход/изход и подаване на картина за сравнение на снимката на същите в Помещение </w:t>
      </w:r>
      <w:r w:rsidR="001A5A93" w:rsidRPr="000117DD">
        <w:rPr>
          <w:rFonts w:ascii="Times New Roman" w:hAnsi="Times New Roman" w:cs="Times New Roman"/>
          <w:sz w:val="24"/>
          <w:szCs w:val="24"/>
        </w:rPr>
        <w:t>„</w:t>
      </w:r>
      <w:r w:rsidR="001A5A93" w:rsidRPr="000117DD">
        <w:rPr>
          <w:rFonts w:ascii="Times New Roman" w:hAnsi="Times New Roman" w:cs="Times New Roman"/>
          <w:sz w:val="24"/>
          <w:szCs w:val="24"/>
          <w:lang w:val="bg-BG"/>
        </w:rPr>
        <w:t>Обособен екип от охранители</w:t>
      </w:r>
      <w:r w:rsidR="001A5A93" w:rsidRPr="000117DD">
        <w:rPr>
          <w:rFonts w:ascii="Times New Roman" w:hAnsi="Times New Roman" w:cs="Times New Roman"/>
          <w:sz w:val="24"/>
          <w:szCs w:val="24"/>
        </w:rPr>
        <w:t>“</w:t>
      </w:r>
      <w:r w:rsidR="0020190C" w:rsidRPr="000117DD">
        <w:rPr>
          <w:rFonts w:ascii="Times New Roman" w:hAnsi="Times New Roman" w:cs="Times New Roman"/>
          <w:sz w:val="24"/>
          <w:szCs w:val="24"/>
        </w:rPr>
        <w:t xml:space="preserve"> посредством необходимият СОФТУЕР на двете КЛИЕНТСКИ компютърни</w:t>
      </w:r>
      <w:r w:rsidR="00485E05" w:rsidRPr="000117DD">
        <w:rPr>
          <w:rFonts w:ascii="Times New Roman" w:hAnsi="Times New Roman" w:cs="Times New Roman"/>
          <w:sz w:val="24"/>
          <w:szCs w:val="24"/>
          <w:lang w:val="bg-BG"/>
        </w:rPr>
        <w:t xml:space="preserve"> конфигурации.</w:t>
      </w:r>
    </w:p>
    <w:p w:rsidR="0020190C" w:rsidRPr="0020190C" w:rsidRDefault="0020190C" w:rsidP="0020190C">
      <w:pPr>
        <w:spacing w:after="120"/>
        <w:ind w:left="851"/>
        <w:jc w:val="both"/>
        <w:rPr>
          <w:rFonts w:ascii="Times New Roman" w:hAnsi="Times New Roman" w:cs="Times New Roman"/>
          <w:sz w:val="24"/>
          <w:szCs w:val="24"/>
        </w:rPr>
      </w:pPr>
    </w:p>
    <w:p w:rsidR="0020190C" w:rsidRPr="0020190C" w:rsidRDefault="00700435" w:rsidP="00700435">
      <w:pPr>
        <w:pStyle w:val="ListParagraph"/>
        <w:tabs>
          <w:tab w:val="left" w:pos="1134"/>
        </w:tabs>
        <w:suppressAutoHyphens w:val="0"/>
        <w:ind w:left="851"/>
        <w:rPr>
          <w:rFonts w:ascii="Times New Roman" w:hAnsi="Times New Roman" w:cs="Times New Roman"/>
          <w:b/>
          <w:sz w:val="24"/>
          <w:szCs w:val="24"/>
        </w:rPr>
      </w:pPr>
      <w:r>
        <w:rPr>
          <w:rFonts w:ascii="Times New Roman" w:hAnsi="Times New Roman" w:cs="Times New Roman"/>
          <w:b/>
          <w:sz w:val="24"/>
          <w:szCs w:val="24"/>
          <w:lang w:val="bg-BG"/>
        </w:rPr>
        <w:t xml:space="preserve">       </w:t>
      </w:r>
      <w:r w:rsidR="009240E7">
        <w:rPr>
          <w:rFonts w:ascii="Times New Roman" w:hAnsi="Times New Roman" w:cs="Times New Roman"/>
          <w:b/>
          <w:sz w:val="24"/>
          <w:szCs w:val="24"/>
          <w:lang w:val="bg-BG"/>
        </w:rPr>
        <w:t>2</w:t>
      </w:r>
      <w:r>
        <w:rPr>
          <w:rFonts w:ascii="Times New Roman" w:hAnsi="Times New Roman" w:cs="Times New Roman"/>
          <w:b/>
          <w:sz w:val="24"/>
          <w:szCs w:val="24"/>
          <w:lang w:val="bg-BG"/>
        </w:rPr>
        <w:t>.7.</w:t>
      </w:r>
      <w:r w:rsidR="000117DD">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 xml:space="preserve">Въвеждане/създаване на </w:t>
      </w:r>
      <w:bookmarkStart w:id="1" w:name="_GoBack"/>
      <w:bookmarkEnd w:id="1"/>
      <w:r w:rsidR="0020190C" w:rsidRPr="0020190C">
        <w:rPr>
          <w:rFonts w:ascii="Times New Roman" w:hAnsi="Times New Roman" w:cs="Times New Roman"/>
          <w:b/>
          <w:sz w:val="24"/>
          <w:szCs w:val="24"/>
        </w:rPr>
        <w:t>БАЗА ДАННИ:</w:t>
      </w:r>
    </w:p>
    <w:p w:rsidR="0020190C" w:rsidRPr="0020190C" w:rsidRDefault="0020190C" w:rsidP="0020190C">
      <w:pPr>
        <w:ind w:left="1080"/>
        <w:contextualSpacing/>
        <w:rPr>
          <w:rFonts w:ascii="Times New Roman" w:hAnsi="Times New Roman" w:cs="Times New Roman"/>
          <w:b/>
          <w:bCs/>
          <w:sz w:val="24"/>
          <w:szCs w:val="24"/>
        </w:rPr>
      </w:pPr>
    </w:p>
    <w:p w:rsidR="0020190C" w:rsidRPr="000117DD" w:rsidRDefault="000117DD" w:rsidP="000117DD">
      <w:pPr>
        <w:tabs>
          <w:tab w:val="left" w:pos="1418"/>
        </w:tabs>
        <w:suppressAutoHyphens w:val="0"/>
        <w:jc w:val="both"/>
        <w:rPr>
          <w:rFonts w:ascii="Times New Roman" w:hAnsi="Times New Roman" w:cs="Times New Roman"/>
          <w:sz w:val="24"/>
          <w:szCs w:val="24"/>
        </w:rPr>
      </w:pPr>
      <w:r w:rsidRPr="000117DD">
        <w:rPr>
          <w:rFonts w:ascii="Times New Roman" w:hAnsi="Times New Roman" w:cs="Times New Roman"/>
          <w:sz w:val="24"/>
          <w:szCs w:val="24"/>
          <w:lang w:val="bg-BG"/>
        </w:rPr>
        <w:t>-</w:t>
      </w:r>
      <w:r>
        <w:rPr>
          <w:rFonts w:ascii="Times New Roman" w:hAnsi="Times New Roman" w:cs="Times New Roman"/>
          <w:sz w:val="24"/>
          <w:szCs w:val="24"/>
        </w:rPr>
        <w:t xml:space="preserve"> </w:t>
      </w:r>
      <w:r w:rsidR="0020190C" w:rsidRPr="000117DD">
        <w:rPr>
          <w:rFonts w:ascii="Times New Roman" w:hAnsi="Times New Roman" w:cs="Times New Roman"/>
          <w:sz w:val="24"/>
          <w:szCs w:val="24"/>
        </w:rPr>
        <w:t>Да се въведе/създаде необходимата за работа на Системата за КД БАЗА ДАННИ с данни за всички служители на Възложителя (за около 400 служители).</w:t>
      </w:r>
    </w:p>
    <w:p w:rsidR="0020190C" w:rsidRPr="0020190C" w:rsidRDefault="0020190C" w:rsidP="0020190C">
      <w:pPr>
        <w:ind w:left="1080"/>
        <w:contextualSpacing/>
        <w:jc w:val="both"/>
        <w:rPr>
          <w:rFonts w:ascii="Times New Roman" w:hAnsi="Times New Roman" w:cs="Times New Roman"/>
          <w:sz w:val="24"/>
          <w:szCs w:val="24"/>
        </w:rPr>
      </w:pPr>
    </w:p>
    <w:p w:rsidR="0020190C" w:rsidRPr="0020190C" w:rsidRDefault="00700435" w:rsidP="00700435">
      <w:pPr>
        <w:pStyle w:val="ListParagraph"/>
        <w:tabs>
          <w:tab w:val="left" w:pos="1134"/>
        </w:tabs>
        <w:suppressAutoHyphens w:val="0"/>
        <w:ind w:left="851"/>
        <w:jc w:val="both"/>
        <w:rPr>
          <w:rFonts w:ascii="Times New Roman" w:hAnsi="Times New Roman" w:cs="Times New Roman"/>
          <w:b/>
          <w:sz w:val="24"/>
          <w:szCs w:val="24"/>
        </w:rPr>
      </w:pPr>
      <w:r>
        <w:rPr>
          <w:rFonts w:ascii="Times New Roman" w:hAnsi="Times New Roman" w:cs="Times New Roman"/>
          <w:b/>
          <w:sz w:val="24"/>
          <w:szCs w:val="24"/>
          <w:lang w:val="bg-BG"/>
        </w:rPr>
        <w:t xml:space="preserve">       </w:t>
      </w:r>
      <w:r w:rsidR="009240E7">
        <w:rPr>
          <w:rFonts w:ascii="Times New Roman" w:hAnsi="Times New Roman" w:cs="Times New Roman"/>
          <w:b/>
          <w:sz w:val="24"/>
          <w:szCs w:val="24"/>
          <w:lang w:val="bg-BG"/>
        </w:rPr>
        <w:t>2</w:t>
      </w:r>
      <w:r>
        <w:rPr>
          <w:rFonts w:ascii="Times New Roman" w:hAnsi="Times New Roman" w:cs="Times New Roman"/>
          <w:b/>
          <w:sz w:val="24"/>
          <w:szCs w:val="24"/>
          <w:lang w:val="bg-BG"/>
        </w:rPr>
        <w:t>.8.</w:t>
      </w:r>
      <w:r w:rsidR="000117DD">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Доставка на контролер за концентрация на четци за безконтактни карти и/или чип (TAG):</w:t>
      </w:r>
    </w:p>
    <w:p w:rsidR="0020190C" w:rsidRPr="0020190C" w:rsidRDefault="0020190C" w:rsidP="0020190C">
      <w:pPr>
        <w:ind w:left="1080"/>
        <w:contextualSpacing/>
        <w:rPr>
          <w:rFonts w:ascii="Times New Roman" w:hAnsi="Times New Roman" w:cs="Times New Roman"/>
          <w:b/>
          <w:bCs/>
          <w:sz w:val="24"/>
          <w:szCs w:val="24"/>
        </w:rPr>
      </w:pPr>
    </w:p>
    <w:p w:rsidR="0020190C" w:rsidRPr="001762A6"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w:t>
      </w:r>
      <w:r w:rsidR="008206CF">
        <w:rPr>
          <w:rFonts w:ascii="Times New Roman" w:hAnsi="Times New Roman" w:cs="Times New Roman"/>
          <w:sz w:val="24"/>
          <w:szCs w:val="24"/>
          <w:lang w:val="bg-BG"/>
        </w:rPr>
        <w:t xml:space="preserve"> </w:t>
      </w:r>
      <w:r w:rsidR="0020190C" w:rsidRPr="001762A6">
        <w:rPr>
          <w:rFonts w:ascii="Times New Roman" w:hAnsi="Times New Roman" w:cs="Times New Roman"/>
          <w:sz w:val="24"/>
          <w:szCs w:val="24"/>
        </w:rPr>
        <w:t>Да се предвидят и доставят необходимият брой КОНТРОЛЕРИ-КОНЦЕНТРАТОРИ за четци за безконтактни карти и/или ЧИП (TAG);</w:t>
      </w:r>
    </w:p>
    <w:p w:rsidR="0020190C" w:rsidRPr="0020190C"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u w:val="single"/>
          <w:lang w:val="bg-BG"/>
        </w:rPr>
        <w:t>-</w:t>
      </w:r>
      <w:r w:rsidR="008206CF">
        <w:rPr>
          <w:rFonts w:ascii="Times New Roman" w:hAnsi="Times New Roman" w:cs="Times New Roman"/>
          <w:sz w:val="24"/>
          <w:szCs w:val="24"/>
          <w:u w:val="single"/>
          <w:lang w:val="bg-BG"/>
        </w:rPr>
        <w:t xml:space="preserve"> </w:t>
      </w:r>
      <w:r w:rsidR="0020190C" w:rsidRPr="0020190C">
        <w:rPr>
          <w:rFonts w:ascii="Times New Roman" w:hAnsi="Times New Roman" w:cs="Times New Roman"/>
          <w:sz w:val="24"/>
          <w:szCs w:val="24"/>
          <w:u w:val="single"/>
        </w:rPr>
        <w:t>Минимални изисквания:</w:t>
      </w:r>
      <w:r w:rsidR="0020190C" w:rsidRPr="0020190C">
        <w:rPr>
          <w:rFonts w:ascii="Times New Roman" w:hAnsi="Times New Roman" w:cs="Times New Roman"/>
          <w:sz w:val="24"/>
          <w:szCs w:val="24"/>
        </w:rPr>
        <w:t xml:space="preserve"> Да работят с четци за безконтактни карти с работна честота 125 kHz, 32 bit, разстояние на четене 5-15см, работна температура -10⁰С - +60⁰С, IP 53. Да имат капацитет за минимум 5000 карти, памет за минимум 30 000 събития, TCP/IP комуникация.</w:t>
      </w:r>
    </w:p>
    <w:p w:rsidR="00D0322A" w:rsidRDefault="00D0322A" w:rsidP="00D0322A">
      <w:pPr>
        <w:tabs>
          <w:tab w:val="left" w:pos="1134"/>
        </w:tabs>
        <w:suppressAutoHyphens w:val="0"/>
        <w:jc w:val="both"/>
        <w:rPr>
          <w:rFonts w:ascii="Times New Roman" w:hAnsi="Times New Roman" w:cs="Times New Roman"/>
          <w:sz w:val="24"/>
          <w:szCs w:val="24"/>
        </w:rPr>
      </w:pPr>
    </w:p>
    <w:p w:rsidR="0020190C" w:rsidRPr="00D0322A" w:rsidRDefault="00D0322A" w:rsidP="00D0322A">
      <w:pPr>
        <w:tabs>
          <w:tab w:val="left" w:pos="1134"/>
        </w:tabs>
        <w:suppressAutoHyphens w:val="0"/>
        <w:jc w:val="both"/>
        <w:rPr>
          <w:rFonts w:ascii="Times New Roman" w:hAnsi="Times New Roman" w:cs="Times New Roman"/>
          <w:b/>
          <w:sz w:val="24"/>
          <w:szCs w:val="24"/>
        </w:rPr>
      </w:pPr>
      <w:r>
        <w:rPr>
          <w:rFonts w:ascii="Times New Roman" w:hAnsi="Times New Roman" w:cs="Times New Roman"/>
          <w:sz w:val="24"/>
          <w:szCs w:val="24"/>
          <w:lang w:val="bg-BG"/>
        </w:rPr>
        <w:t xml:space="preserve">      </w:t>
      </w:r>
      <w:r w:rsidR="00700435" w:rsidRPr="00D0322A">
        <w:rPr>
          <w:rFonts w:ascii="Times New Roman" w:hAnsi="Times New Roman" w:cs="Times New Roman"/>
          <w:b/>
          <w:sz w:val="24"/>
          <w:szCs w:val="24"/>
          <w:lang w:val="bg-BG"/>
        </w:rPr>
        <w:t xml:space="preserve">    </w:t>
      </w:r>
      <w:r w:rsidR="009240E7" w:rsidRPr="00D0322A">
        <w:rPr>
          <w:rFonts w:ascii="Times New Roman" w:hAnsi="Times New Roman" w:cs="Times New Roman"/>
          <w:b/>
          <w:sz w:val="24"/>
          <w:szCs w:val="24"/>
          <w:lang w:val="bg-BG"/>
        </w:rPr>
        <w:t>2</w:t>
      </w:r>
      <w:r w:rsidR="00700435" w:rsidRPr="00D0322A">
        <w:rPr>
          <w:rFonts w:ascii="Times New Roman" w:hAnsi="Times New Roman" w:cs="Times New Roman"/>
          <w:b/>
          <w:sz w:val="24"/>
          <w:szCs w:val="24"/>
          <w:lang w:val="bg-BG"/>
        </w:rPr>
        <w:t>.9.</w:t>
      </w:r>
      <w:r w:rsidR="00AB2768">
        <w:rPr>
          <w:rFonts w:ascii="Times New Roman" w:hAnsi="Times New Roman" w:cs="Times New Roman"/>
          <w:b/>
          <w:sz w:val="24"/>
          <w:szCs w:val="24"/>
          <w:lang w:val="bg-BG"/>
        </w:rPr>
        <w:t xml:space="preserve"> </w:t>
      </w:r>
      <w:r w:rsidR="0020190C" w:rsidRPr="00D0322A">
        <w:rPr>
          <w:rFonts w:ascii="Times New Roman" w:hAnsi="Times New Roman" w:cs="Times New Roman"/>
          <w:b/>
          <w:sz w:val="24"/>
          <w:szCs w:val="24"/>
        </w:rPr>
        <w:t>Двупосочен турникет тип „ПЪТЕКА“ – 2 бр. (или ДВОЕН):</w:t>
      </w:r>
    </w:p>
    <w:p w:rsidR="0020190C" w:rsidRPr="0020190C" w:rsidRDefault="0020190C" w:rsidP="0020190C">
      <w:pPr>
        <w:ind w:left="1080"/>
        <w:contextualSpacing/>
        <w:rPr>
          <w:rFonts w:ascii="Times New Roman" w:hAnsi="Times New Roman" w:cs="Times New Roman"/>
          <w:b/>
          <w:bCs/>
          <w:sz w:val="24"/>
          <w:szCs w:val="24"/>
        </w:rPr>
      </w:pPr>
    </w:p>
    <w:p w:rsidR="0020190C" w:rsidRPr="0020190C"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Два броя (Двоен), двупосочен турникет тип "Пътека със стъклени крила", корпус неръждаема стомана, аварийно отваряне на крилата. Интензивно натоварване, 30~35 преминавания в минута. LED индикация. Широчина на прохода: Първи проход – 650 mm, Вторият проход – 650 mm. Размери – по преценка на Изпълнителя. Неръждаема стомана, стъклени крила. MCBF 5 мил. работни цикъла. Подходящ за вътрешен монтаж. Вграден/и захранващ блок;</w:t>
      </w:r>
    </w:p>
    <w:p w:rsidR="0020190C" w:rsidRPr="0020190C" w:rsidRDefault="001762A6" w:rsidP="001762A6">
      <w:pPr>
        <w:suppressAutoHyphens w:val="0"/>
        <w:spacing w:after="120"/>
        <w:jc w:val="both"/>
        <w:rPr>
          <w:rFonts w:ascii="Times New Roman" w:hAnsi="Times New Roman" w:cs="Times New Roman"/>
          <w:sz w:val="24"/>
          <w:szCs w:val="24"/>
        </w:rPr>
      </w:pPr>
      <w:bookmarkStart w:id="2" w:name="_Hlk40956329"/>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предвиди възможност за двустранно дистанционно управление на съоръжението от Помещение на обособения екип охранители на Сметната палата ;</w:t>
      </w:r>
    </w:p>
    <w:p w:rsidR="0020190C" w:rsidRPr="0020190C"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предвиди „АВТОМАТИЧНО“ разблокиране на съоръжението от ПИС при "Пожарна тревога II степен" в режим на "Евакуация";</w:t>
      </w:r>
    </w:p>
    <w:p w:rsidR="0020190C" w:rsidRPr="0020190C" w:rsidRDefault="001762A6" w:rsidP="001762A6">
      <w:pPr>
        <w:suppressAutoHyphens w:val="0"/>
        <w:spacing w:after="120"/>
        <w:jc w:val="both"/>
        <w:rPr>
          <w:rFonts w:ascii="Times New Roman" w:hAnsi="Times New Roman" w:cs="Times New Roman"/>
          <w:sz w:val="24"/>
          <w:szCs w:val="24"/>
        </w:rPr>
      </w:pPr>
      <w:bookmarkStart w:id="3" w:name="_Hlk40952452"/>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 xml:space="preserve">Да се предвиди „РЪЧНО“ разблокиране на съоръжението от </w:t>
      </w:r>
      <w:bookmarkEnd w:id="3"/>
      <w:r w:rsidR="0020190C" w:rsidRPr="0020190C">
        <w:rPr>
          <w:rFonts w:ascii="Times New Roman" w:hAnsi="Times New Roman" w:cs="Times New Roman"/>
          <w:sz w:val="24"/>
          <w:szCs w:val="24"/>
        </w:rPr>
        <w:t>служител на обособен екип охранители на Сметната палата;</w:t>
      </w:r>
    </w:p>
    <w:bookmarkEnd w:id="2"/>
    <w:p w:rsidR="0020190C" w:rsidRPr="0020190C"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предвиди на стъклените крила да се изготви и постави надпис с ЛОГОТО на Възложителя;</w:t>
      </w:r>
    </w:p>
    <w:p w:rsidR="0020190C" w:rsidRPr="0020190C"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оборудва с необходимия брой четци за безконтактни карти и/или ЧИП;</w:t>
      </w:r>
    </w:p>
    <w:p w:rsidR="0020190C" w:rsidRDefault="001762A6" w:rsidP="001762A6">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w:t>
      </w:r>
      <w:r w:rsidR="002B5067">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буферират съоръженията за работа - при отпадане на централно електрозахранване.</w:t>
      </w:r>
    </w:p>
    <w:p w:rsidR="003919BA" w:rsidRPr="0020190C" w:rsidRDefault="003919BA" w:rsidP="001762A6">
      <w:pPr>
        <w:suppressAutoHyphens w:val="0"/>
        <w:spacing w:after="120"/>
        <w:jc w:val="both"/>
        <w:rPr>
          <w:rFonts w:ascii="Times New Roman" w:hAnsi="Times New Roman" w:cs="Times New Roman"/>
          <w:sz w:val="24"/>
          <w:szCs w:val="24"/>
        </w:rPr>
      </w:pPr>
    </w:p>
    <w:p w:rsidR="0020190C" w:rsidRPr="0020190C" w:rsidRDefault="006066DC" w:rsidP="00ED5C93">
      <w:pPr>
        <w:pStyle w:val="ListParagraph"/>
        <w:tabs>
          <w:tab w:val="left" w:pos="1134"/>
        </w:tabs>
        <w:suppressAutoHyphens w:val="0"/>
        <w:ind w:left="0"/>
        <w:jc w:val="both"/>
        <w:rPr>
          <w:rFonts w:ascii="Times New Roman" w:hAnsi="Times New Roman" w:cs="Times New Roman"/>
          <w:b/>
          <w:sz w:val="24"/>
          <w:szCs w:val="24"/>
        </w:rPr>
      </w:pPr>
      <w:r>
        <w:rPr>
          <w:rFonts w:ascii="Times New Roman" w:hAnsi="Times New Roman" w:cs="Times New Roman"/>
          <w:b/>
          <w:sz w:val="24"/>
          <w:szCs w:val="24"/>
          <w:lang w:val="bg-BG"/>
        </w:rPr>
        <w:t xml:space="preserve">          </w:t>
      </w:r>
      <w:r w:rsidR="009240E7">
        <w:rPr>
          <w:rFonts w:ascii="Times New Roman" w:hAnsi="Times New Roman" w:cs="Times New Roman"/>
          <w:b/>
          <w:sz w:val="24"/>
          <w:szCs w:val="24"/>
          <w:lang w:val="bg-BG"/>
        </w:rPr>
        <w:t>2</w:t>
      </w:r>
      <w:r>
        <w:rPr>
          <w:rFonts w:ascii="Times New Roman" w:hAnsi="Times New Roman" w:cs="Times New Roman"/>
          <w:b/>
          <w:sz w:val="24"/>
          <w:szCs w:val="24"/>
          <w:lang w:val="bg-BG"/>
        </w:rPr>
        <w:t>.10.</w:t>
      </w:r>
      <w:r w:rsidR="00AB2768">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Изграждане на тръбна конструкция – парапет и автоматизирани вратички – 2 бр.</w:t>
      </w:r>
    </w:p>
    <w:p w:rsidR="0020190C" w:rsidRPr="0020190C" w:rsidRDefault="0020190C" w:rsidP="0020190C">
      <w:pPr>
        <w:pStyle w:val="ListParagraph"/>
        <w:tabs>
          <w:tab w:val="left" w:pos="1134"/>
        </w:tabs>
        <w:ind w:left="851"/>
        <w:jc w:val="both"/>
        <w:rPr>
          <w:rFonts w:ascii="Times New Roman" w:hAnsi="Times New Roman" w:cs="Times New Roman"/>
          <w:b/>
          <w:sz w:val="24"/>
          <w:szCs w:val="24"/>
        </w:rPr>
      </w:pPr>
    </w:p>
    <w:p w:rsidR="0020190C" w:rsidRPr="0020190C" w:rsidRDefault="002B5067" w:rsidP="002B5067">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След изготвяне на техническия проект – да се доставят необходимите преградни съоръжения от типа – „Тръбни конструкции – парапети“ от инокс и стомана по калкулираните количества от проектанта;</w:t>
      </w:r>
    </w:p>
    <w:p w:rsidR="0020190C" w:rsidRPr="0020190C" w:rsidRDefault="002B5067" w:rsidP="002B5067">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доставят два броя метални преградни вратички с електрически механизъм за отключване и LED индикация. Размерите на същите да се изчислят от проектанта при изготвяне на Техническият проект. Да се предвиди при проектирането – „ПРОХОД ЗА ПРЕМИНАВАНЕ“ през Металдетекторната рамка и двете вратички с минимум светъл отвор за преминаване 900 mm с цел преминаване на хора с увреждания;</w:t>
      </w:r>
    </w:p>
    <w:p w:rsidR="0020190C" w:rsidRPr="0020190C" w:rsidRDefault="00B27267" w:rsidP="00B27267">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предвиди възможност за двустранно дистанционно управление на съоръжението от Помещение на обособен екип охранители на Сметната палата;</w:t>
      </w:r>
    </w:p>
    <w:p w:rsidR="0020190C" w:rsidRPr="0020190C" w:rsidRDefault="00B27267" w:rsidP="00B27267">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w:t>
      </w:r>
      <w:r w:rsidR="009A439C">
        <w:rPr>
          <w:rFonts w:ascii="Times New Roman" w:hAnsi="Times New Roman" w:cs="Times New Roman"/>
          <w:sz w:val="24"/>
          <w:szCs w:val="24"/>
        </w:rPr>
        <w:t>а се предвиди „АВТОМАТИЧНО“ раз</w:t>
      </w:r>
      <w:r w:rsidR="0020190C" w:rsidRPr="0020190C">
        <w:rPr>
          <w:rFonts w:ascii="Times New Roman" w:hAnsi="Times New Roman" w:cs="Times New Roman"/>
          <w:sz w:val="24"/>
          <w:szCs w:val="24"/>
        </w:rPr>
        <w:t>блокиране на съоръжението от ПИС при "Пожарна тревога II степен" в режим на  "Евакуация";</w:t>
      </w:r>
    </w:p>
    <w:p w:rsidR="0020190C" w:rsidRPr="0020190C" w:rsidRDefault="009A439C" w:rsidP="009A439C">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lastRenderedPageBreak/>
        <w:t xml:space="preserve">- </w:t>
      </w:r>
      <w:r w:rsidR="0020190C" w:rsidRPr="0020190C">
        <w:rPr>
          <w:rFonts w:ascii="Times New Roman" w:hAnsi="Times New Roman" w:cs="Times New Roman"/>
          <w:sz w:val="24"/>
          <w:szCs w:val="24"/>
        </w:rPr>
        <w:t xml:space="preserve">Да се предвиди </w:t>
      </w:r>
      <w:r>
        <w:rPr>
          <w:rFonts w:ascii="Times New Roman" w:hAnsi="Times New Roman" w:cs="Times New Roman"/>
          <w:sz w:val="24"/>
          <w:szCs w:val="24"/>
        </w:rPr>
        <w:t>„РЪЧНО“ раз</w:t>
      </w:r>
      <w:r w:rsidR="0020190C" w:rsidRPr="0020190C">
        <w:rPr>
          <w:rFonts w:ascii="Times New Roman" w:hAnsi="Times New Roman" w:cs="Times New Roman"/>
          <w:sz w:val="24"/>
          <w:szCs w:val="24"/>
        </w:rPr>
        <w:t>блокиране на съоръжението от служител на обособен екип охранители на Сметната палата ;</w:t>
      </w:r>
    </w:p>
    <w:p w:rsidR="00D86CEA" w:rsidRDefault="009A439C" w:rsidP="00D86CEA">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буферират съоръженията за работа - при отпадане на централно електрозахранване.</w:t>
      </w:r>
    </w:p>
    <w:p w:rsidR="00B61DD1" w:rsidRDefault="00B61DD1" w:rsidP="00D86CEA">
      <w:pPr>
        <w:tabs>
          <w:tab w:val="left" w:pos="851"/>
        </w:tabs>
        <w:suppressAutoHyphens w:val="0"/>
        <w:spacing w:after="120"/>
        <w:jc w:val="both"/>
        <w:rPr>
          <w:rFonts w:ascii="Times New Roman" w:hAnsi="Times New Roman" w:cs="Times New Roman"/>
          <w:sz w:val="24"/>
          <w:szCs w:val="24"/>
        </w:rPr>
      </w:pPr>
    </w:p>
    <w:p w:rsidR="0020190C" w:rsidRPr="00D86CEA" w:rsidRDefault="00D86CEA" w:rsidP="00D86CEA">
      <w:pPr>
        <w:tabs>
          <w:tab w:val="left" w:pos="851"/>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6066DC" w:rsidRPr="00D86CEA">
        <w:rPr>
          <w:rFonts w:ascii="Times New Roman" w:hAnsi="Times New Roman" w:cs="Times New Roman"/>
          <w:b/>
          <w:sz w:val="24"/>
          <w:szCs w:val="24"/>
          <w:lang w:val="bg-BG"/>
        </w:rPr>
        <w:t xml:space="preserve"> </w:t>
      </w:r>
      <w:r w:rsidR="009240E7" w:rsidRPr="00D86CEA">
        <w:rPr>
          <w:rFonts w:ascii="Times New Roman" w:hAnsi="Times New Roman" w:cs="Times New Roman"/>
          <w:b/>
          <w:sz w:val="24"/>
          <w:szCs w:val="24"/>
          <w:lang w:val="bg-BG"/>
        </w:rPr>
        <w:t>2</w:t>
      </w:r>
      <w:r w:rsidR="006066DC" w:rsidRPr="00D86CEA">
        <w:rPr>
          <w:rFonts w:ascii="Times New Roman" w:hAnsi="Times New Roman" w:cs="Times New Roman"/>
          <w:b/>
          <w:sz w:val="24"/>
          <w:szCs w:val="24"/>
          <w:lang w:val="bg-BG"/>
        </w:rPr>
        <w:t>.11.</w:t>
      </w:r>
      <w:r w:rsidR="000612D8">
        <w:rPr>
          <w:rFonts w:ascii="Times New Roman" w:hAnsi="Times New Roman" w:cs="Times New Roman"/>
          <w:b/>
          <w:sz w:val="24"/>
          <w:szCs w:val="24"/>
          <w:lang w:val="bg-BG"/>
        </w:rPr>
        <w:t xml:space="preserve"> </w:t>
      </w:r>
      <w:r w:rsidR="0020190C" w:rsidRPr="00D86CEA">
        <w:rPr>
          <w:rFonts w:ascii="Times New Roman" w:hAnsi="Times New Roman" w:cs="Times New Roman"/>
          <w:b/>
          <w:sz w:val="24"/>
          <w:szCs w:val="24"/>
        </w:rPr>
        <w:t>Доставка и монтаж на металдетекторна рамка;</w:t>
      </w:r>
    </w:p>
    <w:p w:rsidR="0020190C" w:rsidRPr="00B61DD1" w:rsidRDefault="0020190C" w:rsidP="00B61DD1">
      <w:pPr>
        <w:tabs>
          <w:tab w:val="left" w:pos="1134"/>
        </w:tabs>
        <w:jc w:val="both"/>
        <w:rPr>
          <w:rFonts w:ascii="Times New Roman" w:hAnsi="Times New Roman" w:cs="Times New Roman"/>
          <w:b/>
          <w:sz w:val="24"/>
          <w:szCs w:val="24"/>
        </w:rPr>
      </w:pPr>
    </w:p>
    <w:p w:rsidR="0020190C" w:rsidRPr="009A439C" w:rsidRDefault="009A439C" w:rsidP="009A439C">
      <w:pPr>
        <w:suppressAutoHyphens w:val="0"/>
        <w:jc w:val="both"/>
        <w:rPr>
          <w:rFonts w:ascii="Times New Roman" w:hAnsi="Times New Roman" w:cs="Times New Roman"/>
          <w:sz w:val="24"/>
          <w:szCs w:val="24"/>
        </w:rPr>
      </w:pPr>
      <w:r>
        <w:rPr>
          <w:rFonts w:ascii="Times New Roman" w:hAnsi="Times New Roman" w:cs="Times New Roman"/>
          <w:sz w:val="24"/>
          <w:szCs w:val="24"/>
          <w:u w:val="single"/>
          <w:lang w:val="bg-BG"/>
        </w:rPr>
        <w:t xml:space="preserve">- </w:t>
      </w:r>
      <w:r w:rsidR="0020190C" w:rsidRPr="009A439C">
        <w:rPr>
          <w:rFonts w:ascii="Times New Roman" w:hAnsi="Times New Roman" w:cs="Times New Roman"/>
          <w:sz w:val="24"/>
          <w:szCs w:val="24"/>
          <w:u w:val="single"/>
        </w:rPr>
        <w:t>Минимални изисквания</w:t>
      </w:r>
      <w:r w:rsidR="0020190C" w:rsidRPr="009A439C">
        <w:rPr>
          <w:rFonts w:ascii="Times New Roman" w:hAnsi="Times New Roman" w:cs="Times New Roman"/>
          <w:sz w:val="24"/>
          <w:szCs w:val="24"/>
        </w:rPr>
        <w:t xml:space="preserve"> – минимум 18 разграничими зони на детекция. Усъвършенствано дискриминиране на обектите. С възможност за настройка  чувствителност на зоните. Защитна парола. Цифрова обработка и диагностика. Безвреден за бременни жени и хора с пейсмейкър. Светъл отвор за преминаване през Рамковия метал детектор – минимум 900 mm.</w:t>
      </w:r>
    </w:p>
    <w:p w:rsidR="0020190C" w:rsidRPr="0020190C" w:rsidRDefault="0020190C" w:rsidP="0020190C">
      <w:pPr>
        <w:ind w:left="1080"/>
        <w:contextualSpacing/>
        <w:rPr>
          <w:rFonts w:ascii="Times New Roman" w:hAnsi="Times New Roman" w:cs="Times New Roman"/>
          <w:sz w:val="24"/>
          <w:szCs w:val="24"/>
        </w:rPr>
      </w:pPr>
    </w:p>
    <w:p w:rsidR="0020190C" w:rsidRPr="0020190C" w:rsidRDefault="0020190C" w:rsidP="00FE2873">
      <w:pPr>
        <w:contextualSpacing/>
        <w:rPr>
          <w:rFonts w:ascii="Times New Roman" w:hAnsi="Times New Roman" w:cs="Times New Roman"/>
          <w:sz w:val="24"/>
          <w:szCs w:val="24"/>
        </w:rPr>
      </w:pPr>
    </w:p>
    <w:p w:rsidR="0020190C" w:rsidRPr="0020190C" w:rsidRDefault="006066DC" w:rsidP="00ED5C93">
      <w:pPr>
        <w:pStyle w:val="ListParagraph"/>
        <w:tabs>
          <w:tab w:val="left" w:pos="1134"/>
        </w:tabs>
        <w:suppressAutoHyphens w:val="0"/>
        <w:ind w:left="0"/>
        <w:jc w:val="both"/>
        <w:rPr>
          <w:rFonts w:ascii="Times New Roman" w:hAnsi="Times New Roman" w:cs="Times New Roman"/>
          <w:b/>
          <w:sz w:val="24"/>
          <w:szCs w:val="24"/>
        </w:rPr>
      </w:pPr>
      <w:r>
        <w:rPr>
          <w:rFonts w:ascii="Times New Roman" w:hAnsi="Times New Roman" w:cs="Times New Roman"/>
          <w:b/>
          <w:sz w:val="24"/>
          <w:szCs w:val="24"/>
          <w:lang w:val="bg-BG"/>
        </w:rPr>
        <w:t xml:space="preserve">         </w:t>
      </w:r>
      <w:r w:rsidR="009240E7">
        <w:rPr>
          <w:rFonts w:ascii="Times New Roman" w:hAnsi="Times New Roman" w:cs="Times New Roman"/>
          <w:b/>
          <w:sz w:val="24"/>
          <w:szCs w:val="24"/>
          <w:lang w:val="bg-BG"/>
        </w:rPr>
        <w:t>2</w:t>
      </w:r>
      <w:r>
        <w:rPr>
          <w:rFonts w:ascii="Times New Roman" w:hAnsi="Times New Roman" w:cs="Times New Roman"/>
          <w:b/>
          <w:sz w:val="24"/>
          <w:szCs w:val="24"/>
          <w:lang w:val="bg-BG"/>
        </w:rPr>
        <w:t>.12.</w:t>
      </w:r>
      <w:r w:rsidR="000612D8">
        <w:rPr>
          <w:rFonts w:ascii="Times New Roman" w:hAnsi="Times New Roman" w:cs="Times New Roman"/>
          <w:b/>
          <w:sz w:val="24"/>
          <w:szCs w:val="24"/>
          <w:lang w:val="bg-BG"/>
        </w:rPr>
        <w:t xml:space="preserve"> </w:t>
      </w:r>
      <w:r w:rsidR="0020190C" w:rsidRPr="0020190C">
        <w:rPr>
          <w:rFonts w:ascii="Times New Roman" w:hAnsi="Times New Roman" w:cs="Times New Roman"/>
          <w:b/>
          <w:sz w:val="24"/>
          <w:szCs w:val="24"/>
        </w:rPr>
        <w:t xml:space="preserve">Оборудване с компоненти на СКД - </w:t>
      </w:r>
      <w:r w:rsidR="005E27DE" w:rsidRPr="005E27DE">
        <w:rPr>
          <w:rFonts w:ascii="Times New Roman" w:hAnsi="Times New Roman" w:cs="Times New Roman"/>
          <w:b/>
          <w:sz w:val="24"/>
          <w:szCs w:val="24"/>
        </w:rPr>
        <w:t>2</w:t>
      </w:r>
      <w:r w:rsidR="0020190C" w:rsidRPr="0020190C">
        <w:rPr>
          <w:rFonts w:ascii="Times New Roman" w:hAnsi="Times New Roman" w:cs="Times New Roman"/>
          <w:b/>
          <w:sz w:val="24"/>
          <w:szCs w:val="24"/>
        </w:rPr>
        <w:t xml:space="preserve"> бр. контролни точки (врата на помещение „Сървърно“ и вътрешна врата на помещение „Сървърно“).</w:t>
      </w:r>
    </w:p>
    <w:p w:rsidR="0020190C" w:rsidRPr="0020190C" w:rsidRDefault="0020190C" w:rsidP="0020190C">
      <w:pPr>
        <w:pStyle w:val="ListParagraph"/>
        <w:tabs>
          <w:tab w:val="left" w:pos="1134"/>
        </w:tabs>
        <w:ind w:left="851"/>
        <w:jc w:val="both"/>
        <w:rPr>
          <w:rFonts w:ascii="Times New Roman" w:hAnsi="Times New Roman" w:cs="Times New Roman"/>
          <w:b/>
          <w:sz w:val="24"/>
          <w:szCs w:val="24"/>
        </w:rPr>
      </w:pPr>
    </w:p>
    <w:p w:rsidR="0020190C" w:rsidRPr="0020190C" w:rsidRDefault="009A439C" w:rsidP="009A439C">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Първата врата на Помещение „СЪРВЪРНО“ да се оборудва за контрол – ДВУСТРАННО;</w:t>
      </w:r>
    </w:p>
    <w:p w:rsidR="0020190C" w:rsidRPr="0020190C" w:rsidRDefault="009A439C" w:rsidP="009A439C">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Втората врата на Помещение „СЪРВЪРНО“ да се оборудва за контрол – ЕДНОСТРАННО;</w:t>
      </w:r>
    </w:p>
    <w:p w:rsidR="0020190C" w:rsidRPr="0020190C" w:rsidRDefault="00ED5C93" w:rsidP="00ED5C93">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9A439C">
        <w:rPr>
          <w:rFonts w:ascii="Times New Roman" w:hAnsi="Times New Roman" w:cs="Times New Roman"/>
          <w:sz w:val="24"/>
          <w:szCs w:val="24"/>
        </w:rPr>
        <w:t>Да се оборудват с необходимия</w:t>
      </w:r>
      <w:r w:rsidR="0020190C" w:rsidRPr="0020190C">
        <w:rPr>
          <w:rFonts w:ascii="Times New Roman" w:hAnsi="Times New Roman" w:cs="Times New Roman"/>
          <w:sz w:val="24"/>
          <w:szCs w:val="24"/>
        </w:rPr>
        <w:t xml:space="preserve"> брой четци за безконтактни карти и/или ЧИП;</w:t>
      </w:r>
    </w:p>
    <w:p w:rsidR="0020190C" w:rsidRPr="0020190C" w:rsidRDefault="00ED5C93" w:rsidP="00ED5C93">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Контролните точки да се присъединят към Системата за контрол на достъпа;</w:t>
      </w:r>
    </w:p>
    <w:p w:rsidR="0020190C" w:rsidRPr="0020190C" w:rsidRDefault="00ED5C93" w:rsidP="00ED5C93">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 xml:space="preserve">Да се предвиди „АВТОМАТИЧНО“ разблокиране на </w:t>
      </w:r>
      <w:bookmarkStart w:id="4" w:name="_Hlk40952951"/>
      <w:r w:rsidR="0020190C" w:rsidRPr="0020190C">
        <w:rPr>
          <w:rFonts w:ascii="Times New Roman" w:hAnsi="Times New Roman" w:cs="Times New Roman"/>
          <w:sz w:val="24"/>
          <w:szCs w:val="24"/>
        </w:rPr>
        <w:t>двете контролни точки</w:t>
      </w:r>
      <w:bookmarkEnd w:id="4"/>
      <w:r w:rsidR="0020190C" w:rsidRPr="0020190C">
        <w:rPr>
          <w:rFonts w:ascii="Times New Roman" w:hAnsi="Times New Roman" w:cs="Times New Roman"/>
          <w:sz w:val="24"/>
          <w:szCs w:val="24"/>
        </w:rPr>
        <w:t xml:space="preserve"> от ПИС при "Пожарна тревога II степен" в режим на "Евакуация";</w:t>
      </w:r>
    </w:p>
    <w:p w:rsidR="0020190C" w:rsidRPr="0020190C" w:rsidRDefault="00ED5C93" w:rsidP="00ED5C93">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предвиди „РЪЧНО“ разблокиране на двете контролни точки от служителите на Възложителя, пребиваващи в помещението при необходимост и в режим на „Евакуация“;</w:t>
      </w:r>
    </w:p>
    <w:p w:rsidR="0020190C" w:rsidRPr="0020190C" w:rsidRDefault="00D86CEA" w:rsidP="00D86CEA">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Да се предвидят автомати за затваряне на врата за двете контролни точки;</w:t>
      </w:r>
    </w:p>
    <w:p w:rsidR="0020190C" w:rsidRDefault="00D86CEA" w:rsidP="00D86CEA">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20190C">
        <w:rPr>
          <w:rFonts w:ascii="Times New Roman" w:hAnsi="Times New Roman" w:cs="Times New Roman"/>
          <w:sz w:val="24"/>
          <w:szCs w:val="24"/>
        </w:rPr>
        <w:t>Двете контролни точки да се буферират за работа - при отпадане на централно електро захранване.</w:t>
      </w:r>
    </w:p>
    <w:p w:rsidR="00FE2873" w:rsidRPr="00FE2873" w:rsidRDefault="00FE2873" w:rsidP="00FE2873">
      <w:pPr>
        <w:suppressAutoHyphens w:val="0"/>
        <w:spacing w:after="120"/>
        <w:ind w:left="851"/>
        <w:jc w:val="both"/>
        <w:rPr>
          <w:rFonts w:ascii="Times New Roman" w:hAnsi="Times New Roman" w:cs="Times New Roman"/>
          <w:sz w:val="24"/>
          <w:szCs w:val="24"/>
        </w:rPr>
      </w:pPr>
    </w:p>
    <w:p w:rsidR="0020190C" w:rsidRPr="002E25AF" w:rsidRDefault="002E25AF" w:rsidP="002E25AF">
      <w:pPr>
        <w:tabs>
          <w:tab w:val="left" w:pos="284"/>
          <w:tab w:val="left" w:pos="1134"/>
        </w:tabs>
        <w:suppressAutoHyphens w:val="0"/>
        <w:jc w:val="both"/>
        <w:rPr>
          <w:rFonts w:ascii="Times New Roman" w:hAnsi="Times New Roman" w:cs="Times New Roman"/>
          <w:b/>
          <w:sz w:val="24"/>
          <w:szCs w:val="24"/>
        </w:rPr>
      </w:pPr>
      <w:r>
        <w:rPr>
          <w:rFonts w:ascii="Times New Roman" w:hAnsi="Times New Roman" w:cs="Times New Roman"/>
          <w:b/>
          <w:sz w:val="24"/>
          <w:szCs w:val="24"/>
          <w:lang w:val="bg-BG"/>
        </w:rPr>
        <w:t xml:space="preserve">        </w:t>
      </w:r>
      <w:r w:rsidR="00FE2873" w:rsidRPr="002E25AF">
        <w:rPr>
          <w:rFonts w:ascii="Times New Roman" w:hAnsi="Times New Roman" w:cs="Times New Roman"/>
          <w:b/>
          <w:sz w:val="24"/>
          <w:szCs w:val="24"/>
          <w:lang w:val="bg-BG"/>
        </w:rPr>
        <w:t xml:space="preserve">  </w:t>
      </w:r>
      <w:r w:rsidR="009240E7" w:rsidRPr="002E25AF">
        <w:rPr>
          <w:rFonts w:ascii="Times New Roman" w:hAnsi="Times New Roman" w:cs="Times New Roman"/>
          <w:b/>
          <w:sz w:val="24"/>
          <w:szCs w:val="24"/>
          <w:lang w:val="bg-BG"/>
        </w:rPr>
        <w:t>2</w:t>
      </w:r>
      <w:r w:rsidR="00FE2873" w:rsidRPr="002E25AF">
        <w:rPr>
          <w:rFonts w:ascii="Times New Roman" w:hAnsi="Times New Roman" w:cs="Times New Roman"/>
          <w:b/>
          <w:sz w:val="24"/>
          <w:szCs w:val="24"/>
          <w:lang w:val="bg-BG"/>
        </w:rPr>
        <w:t>.13.</w:t>
      </w:r>
      <w:r w:rsidR="0086358E">
        <w:rPr>
          <w:rFonts w:ascii="Times New Roman" w:hAnsi="Times New Roman" w:cs="Times New Roman"/>
          <w:b/>
          <w:sz w:val="24"/>
          <w:szCs w:val="24"/>
          <w:lang w:val="bg-BG"/>
        </w:rPr>
        <w:t xml:space="preserve"> </w:t>
      </w:r>
      <w:r w:rsidR="0020190C" w:rsidRPr="002E25AF">
        <w:rPr>
          <w:rFonts w:ascii="Times New Roman" w:hAnsi="Times New Roman" w:cs="Times New Roman"/>
          <w:b/>
          <w:sz w:val="24"/>
          <w:szCs w:val="24"/>
        </w:rPr>
        <w:t>Доставка и инсталация на картов принтер за пълноцветен печат върху безконтактна карта за достъп и консумативи за минимум 500 бр. отпечатъка.</w:t>
      </w:r>
    </w:p>
    <w:p w:rsidR="002E25AF" w:rsidRPr="0020190C" w:rsidRDefault="002E25AF" w:rsidP="00FE2873">
      <w:pPr>
        <w:pStyle w:val="ListParagraph"/>
        <w:tabs>
          <w:tab w:val="left" w:pos="284"/>
          <w:tab w:val="left" w:pos="1134"/>
        </w:tabs>
        <w:suppressAutoHyphens w:val="0"/>
        <w:ind w:left="851"/>
        <w:jc w:val="both"/>
        <w:rPr>
          <w:rFonts w:ascii="Times New Roman" w:hAnsi="Times New Roman" w:cs="Times New Roman"/>
          <w:b/>
          <w:sz w:val="24"/>
          <w:szCs w:val="24"/>
        </w:rPr>
      </w:pPr>
    </w:p>
    <w:p w:rsidR="0020190C" w:rsidRPr="0020190C" w:rsidRDefault="002E25AF" w:rsidP="002E25AF">
      <w:pPr>
        <w:suppressAutoHyphens w:val="0"/>
        <w:spacing w:after="120"/>
        <w:jc w:val="both"/>
        <w:rPr>
          <w:rFonts w:ascii="Times New Roman" w:hAnsi="Times New Roman" w:cs="Times New Roman"/>
          <w:sz w:val="24"/>
          <w:szCs w:val="24"/>
        </w:rPr>
      </w:pPr>
      <w:r>
        <w:rPr>
          <w:rFonts w:ascii="Times New Roman" w:hAnsi="Times New Roman" w:cs="Times New Roman"/>
          <w:sz w:val="24"/>
          <w:szCs w:val="24"/>
          <w:u w:val="single"/>
          <w:lang w:val="bg-BG"/>
        </w:rPr>
        <w:t xml:space="preserve">- </w:t>
      </w:r>
      <w:r w:rsidR="0020190C" w:rsidRPr="0020190C">
        <w:rPr>
          <w:rFonts w:ascii="Times New Roman" w:hAnsi="Times New Roman" w:cs="Times New Roman"/>
          <w:sz w:val="24"/>
          <w:szCs w:val="24"/>
          <w:u w:val="single"/>
        </w:rPr>
        <w:t>Минимални изисквания към картовия принтер</w:t>
      </w:r>
      <w:r w:rsidR="0020190C" w:rsidRPr="0020190C">
        <w:rPr>
          <w:rFonts w:ascii="Times New Roman" w:hAnsi="Times New Roman" w:cs="Times New Roman"/>
          <w:sz w:val="24"/>
          <w:szCs w:val="24"/>
        </w:rPr>
        <w:t xml:space="preserve"> - едностранен, пълноцветен сублимационен и/или монохромен термо трансферен печат. ТЕХНИЧЕСКИ ПАРАМЕТРИ: 300 dpi резолюция, 256 нюанса на цветния панел. USB и Ethernet интерфейси. Скорост на печат - до 150 карти в час при едностранен пълноцветен печат и до 450 карти в час при едностранен монохромен печат. Дебелина на картите: от 0,25 мм до 0,76 мм. Съвместим с операционни системи: Windows 7,8,10 (32, 64 bit), Mac OS X (10.6 и по-високи версии), Linux;</w:t>
      </w:r>
    </w:p>
    <w:p w:rsidR="0020190C" w:rsidRPr="00FB77AA" w:rsidRDefault="002E25AF" w:rsidP="002E25AF">
      <w:pPr>
        <w:suppressAutoHyphens w:val="0"/>
        <w:spacing w:after="120"/>
        <w:jc w:val="both"/>
        <w:rPr>
          <w:rFonts w:ascii="Times New Roman" w:hAnsi="Times New Roman" w:cs="Times New Roman"/>
          <w:sz w:val="24"/>
          <w:szCs w:val="24"/>
        </w:rPr>
      </w:pPr>
      <w:r>
        <w:rPr>
          <w:rFonts w:ascii="Times New Roman" w:hAnsi="Times New Roman" w:cs="Times New Roman"/>
          <w:sz w:val="24"/>
          <w:szCs w:val="24"/>
          <w:u w:val="single"/>
          <w:lang w:val="bg-BG"/>
        </w:rPr>
        <w:t xml:space="preserve">- </w:t>
      </w:r>
      <w:r w:rsidR="0020190C" w:rsidRPr="00821529">
        <w:rPr>
          <w:rFonts w:ascii="Times New Roman" w:hAnsi="Times New Roman" w:cs="Times New Roman"/>
          <w:sz w:val="24"/>
          <w:szCs w:val="24"/>
          <w:u w:val="single"/>
        </w:rPr>
        <w:t>Допълнителни изисквания за доставка на консуматив за картов принтер за отпечатване на карти</w:t>
      </w:r>
      <w:r w:rsidR="0020190C" w:rsidRPr="00821529">
        <w:rPr>
          <w:rFonts w:ascii="Times New Roman" w:hAnsi="Times New Roman" w:cs="Times New Roman"/>
          <w:sz w:val="24"/>
          <w:szCs w:val="24"/>
        </w:rPr>
        <w:t xml:space="preserve"> – Монохромна (черна) лента за минимум 2 000 отпечатъка; </w:t>
      </w:r>
      <w:r w:rsidR="0020190C" w:rsidRPr="00821529">
        <w:rPr>
          <w:rFonts w:ascii="Times New Roman" w:hAnsi="Times New Roman" w:cs="Times New Roman"/>
          <w:sz w:val="24"/>
          <w:szCs w:val="24"/>
        </w:rPr>
        <w:lastRenderedPageBreak/>
        <w:t>Пълноцветна лента за минимум 500 отпечатъка; Лента за отпечатване на защитен "Холограмен" стикер за минимум 500 отпечатъка; Комплект почистващи консумативи за картов принтер;  Доставка на заготовка - Безконтактна карта тип  RF ISO, цвят "Бял", 125KHz read only – минимум 500</w:t>
      </w:r>
      <w:r w:rsidR="00DD265E" w:rsidRPr="00821529">
        <w:rPr>
          <w:rFonts w:ascii="Times New Roman" w:hAnsi="Times New Roman" w:cs="Times New Roman"/>
          <w:sz w:val="24"/>
          <w:szCs w:val="24"/>
          <w:lang w:val="bg-BG"/>
        </w:rPr>
        <w:t xml:space="preserve"> </w:t>
      </w:r>
      <w:r w:rsidR="0020190C" w:rsidRPr="00FB77AA">
        <w:rPr>
          <w:rFonts w:ascii="Times New Roman" w:hAnsi="Times New Roman" w:cs="Times New Roman"/>
          <w:sz w:val="24"/>
          <w:szCs w:val="24"/>
        </w:rPr>
        <w:t>бр;</w:t>
      </w:r>
    </w:p>
    <w:p w:rsidR="008E4F02" w:rsidRDefault="003951CF" w:rsidP="008E4F02">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FB77AA">
        <w:rPr>
          <w:rFonts w:ascii="Times New Roman" w:hAnsi="Times New Roman" w:cs="Times New Roman"/>
          <w:sz w:val="24"/>
          <w:szCs w:val="24"/>
        </w:rPr>
        <w:t>Доставка и инсталация на Софтуер - за създаване и отпечатване на професионални</w:t>
      </w:r>
      <w:r w:rsidR="0020190C" w:rsidRPr="00821529">
        <w:rPr>
          <w:rFonts w:ascii="Times New Roman" w:hAnsi="Times New Roman" w:cs="Times New Roman"/>
          <w:sz w:val="24"/>
          <w:szCs w:val="24"/>
        </w:rPr>
        <w:t xml:space="preserve"> дизайни, да поддържа и XLS, XLSX, CSV и TXT формати за импорт на данни.</w:t>
      </w:r>
      <w:r w:rsidR="0020190C" w:rsidRPr="0020190C">
        <w:rPr>
          <w:rFonts w:ascii="Times New Roman" w:hAnsi="Times New Roman" w:cs="Times New Roman"/>
          <w:sz w:val="24"/>
          <w:szCs w:val="24"/>
        </w:rPr>
        <w:t xml:space="preserve"> </w:t>
      </w:r>
    </w:p>
    <w:p w:rsidR="008E4F02" w:rsidRDefault="008E4F02" w:rsidP="008E4F02">
      <w:pPr>
        <w:suppressAutoHyphens w:val="0"/>
        <w:spacing w:after="120"/>
        <w:jc w:val="both"/>
        <w:rPr>
          <w:rFonts w:ascii="Times New Roman" w:hAnsi="Times New Roman" w:cs="Times New Roman"/>
          <w:sz w:val="24"/>
          <w:szCs w:val="24"/>
        </w:rPr>
      </w:pPr>
    </w:p>
    <w:p w:rsidR="005D1D31" w:rsidRDefault="008E4F02" w:rsidP="005D1D31">
      <w:pPr>
        <w:suppressAutoHyphens w:val="0"/>
        <w:spacing w:after="1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FE2873" w:rsidRPr="008E4F02">
        <w:rPr>
          <w:rFonts w:ascii="Times New Roman" w:hAnsi="Times New Roman" w:cs="Times New Roman"/>
          <w:b/>
          <w:sz w:val="24"/>
          <w:szCs w:val="24"/>
          <w:lang w:val="bg-BG"/>
        </w:rPr>
        <w:t xml:space="preserve">   </w:t>
      </w:r>
      <w:r w:rsidR="009240E7" w:rsidRPr="008E4F02">
        <w:rPr>
          <w:rFonts w:ascii="Times New Roman" w:hAnsi="Times New Roman" w:cs="Times New Roman"/>
          <w:b/>
          <w:sz w:val="24"/>
          <w:szCs w:val="24"/>
          <w:lang w:val="bg-BG"/>
        </w:rPr>
        <w:t>2</w:t>
      </w:r>
      <w:r w:rsidR="00FE2873" w:rsidRPr="008E4F02">
        <w:rPr>
          <w:rFonts w:ascii="Times New Roman" w:hAnsi="Times New Roman" w:cs="Times New Roman"/>
          <w:b/>
          <w:sz w:val="24"/>
          <w:szCs w:val="24"/>
          <w:lang w:val="bg-BG"/>
        </w:rPr>
        <w:t>.14.</w:t>
      </w:r>
      <w:r w:rsidR="0086358E">
        <w:rPr>
          <w:rFonts w:ascii="Times New Roman" w:hAnsi="Times New Roman" w:cs="Times New Roman"/>
          <w:b/>
          <w:sz w:val="24"/>
          <w:szCs w:val="24"/>
          <w:lang w:val="bg-BG"/>
        </w:rPr>
        <w:t xml:space="preserve"> </w:t>
      </w:r>
      <w:r w:rsidR="0020190C" w:rsidRPr="008E4F02">
        <w:rPr>
          <w:rFonts w:ascii="Times New Roman" w:hAnsi="Times New Roman" w:cs="Times New Roman"/>
          <w:b/>
          <w:sz w:val="24"/>
          <w:szCs w:val="24"/>
        </w:rPr>
        <w:t>Тестване на системата – 72 часови проби, включително тест на LAN мрежата за доказване на поставените от Възложителя минимални изисквания.</w:t>
      </w:r>
    </w:p>
    <w:p w:rsidR="0020190C" w:rsidRPr="005D1D31" w:rsidRDefault="005D1D31" w:rsidP="005D1D31">
      <w:pPr>
        <w:suppressAutoHyphens w:val="0"/>
        <w:spacing w:after="120"/>
        <w:jc w:val="both"/>
        <w:rPr>
          <w:rFonts w:ascii="Times New Roman" w:hAnsi="Times New Roman" w:cs="Times New Roman"/>
          <w:sz w:val="24"/>
          <w:szCs w:val="24"/>
          <w:highlight w:val="yellow"/>
        </w:rPr>
      </w:pPr>
      <w:r>
        <w:rPr>
          <w:rFonts w:ascii="Times New Roman" w:hAnsi="Times New Roman" w:cs="Times New Roman"/>
          <w:sz w:val="24"/>
          <w:szCs w:val="24"/>
          <w:lang w:val="bg-BG"/>
        </w:rPr>
        <w:t xml:space="preserve">        </w:t>
      </w:r>
      <w:r w:rsidR="009240E7" w:rsidRPr="005D1D31">
        <w:rPr>
          <w:rFonts w:ascii="Times New Roman" w:hAnsi="Times New Roman" w:cs="Times New Roman"/>
          <w:b/>
          <w:sz w:val="24"/>
          <w:szCs w:val="24"/>
          <w:lang w:val="bg-BG"/>
        </w:rPr>
        <w:t>2</w:t>
      </w:r>
      <w:r w:rsidR="00FE2873" w:rsidRPr="005D1D31">
        <w:rPr>
          <w:rFonts w:ascii="Times New Roman" w:hAnsi="Times New Roman" w:cs="Times New Roman"/>
          <w:b/>
          <w:sz w:val="24"/>
          <w:szCs w:val="24"/>
          <w:lang w:val="bg-BG"/>
        </w:rPr>
        <w:t>.15.</w:t>
      </w:r>
      <w:r w:rsidR="0086358E">
        <w:rPr>
          <w:rFonts w:ascii="Times New Roman" w:hAnsi="Times New Roman" w:cs="Times New Roman"/>
          <w:b/>
          <w:sz w:val="24"/>
          <w:szCs w:val="24"/>
          <w:lang w:val="bg-BG"/>
        </w:rPr>
        <w:t xml:space="preserve"> </w:t>
      </w:r>
      <w:r w:rsidR="0020190C" w:rsidRPr="005D1D31">
        <w:rPr>
          <w:rFonts w:ascii="Times New Roman" w:hAnsi="Times New Roman" w:cs="Times New Roman"/>
          <w:b/>
          <w:sz w:val="24"/>
          <w:szCs w:val="24"/>
        </w:rPr>
        <w:t>Обучение на персонала за работа със Системата</w:t>
      </w:r>
    </w:p>
    <w:p w:rsidR="0020190C" w:rsidRPr="005D1D31" w:rsidRDefault="005D1D31" w:rsidP="005D1D31">
      <w:pPr>
        <w:tabs>
          <w:tab w:val="left" w:pos="1134"/>
        </w:tabs>
        <w:suppressAutoHyphens w:val="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20190C" w:rsidRPr="005D1D31">
        <w:rPr>
          <w:rFonts w:ascii="Times New Roman" w:hAnsi="Times New Roman" w:cs="Times New Roman"/>
          <w:sz w:val="24"/>
          <w:szCs w:val="24"/>
        </w:rPr>
        <w:t>Обучението с</w:t>
      </w:r>
      <w:r w:rsidR="0086358E">
        <w:rPr>
          <w:rFonts w:ascii="Times New Roman" w:hAnsi="Times New Roman" w:cs="Times New Roman"/>
          <w:sz w:val="24"/>
          <w:szCs w:val="24"/>
        </w:rPr>
        <w:t xml:space="preserve">ледва да обхване охранителите и </w:t>
      </w:r>
      <w:r w:rsidR="0020190C" w:rsidRPr="005D1D31">
        <w:rPr>
          <w:rFonts w:ascii="Times New Roman" w:hAnsi="Times New Roman" w:cs="Times New Roman"/>
          <w:sz w:val="24"/>
          <w:szCs w:val="24"/>
        </w:rPr>
        <w:t>служителите от отдел „Информационно обслужване“, които ще администрират Системата.</w:t>
      </w:r>
    </w:p>
    <w:p w:rsidR="005D1D31" w:rsidRDefault="005D1D31" w:rsidP="005D1D31">
      <w:pPr>
        <w:tabs>
          <w:tab w:val="left" w:pos="1134"/>
        </w:tabs>
        <w:suppressAutoHyphens w:val="0"/>
        <w:jc w:val="both"/>
        <w:rPr>
          <w:rFonts w:ascii="Times New Roman" w:hAnsi="Times New Roman" w:cs="Times New Roman"/>
          <w:sz w:val="24"/>
          <w:szCs w:val="24"/>
        </w:rPr>
      </w:pPr>
    </w:p>
    <w:p w:rsidR="0020190C" w:rsidRPr="0086358E" w:rsidRDefault="0086358E" w:rsidP="0086358E">
      <w:pPr>
        <w:tabs>
          <w:tab w:val="left" w:pos="1134"/>
        </w:tabs>
        <w:suppressAutoHyphens w:val="0"/>
        <w:jc w:val="both"/>
        <w:rPr>
          <w:rFonts w:ascii="Times New Roman" w:hAnsi="Times New Roman" w:cs="Times New Roman"/>
          <w:sz w:val="24"/>
          <w:szCs w:val="24"/>
        </w:rPr>
      </w:pPr>
      <w:r w:rsidRPr="0086358E">
        <w:rPr>
          <w:rFonts w:ascii="Times New Roman" w:hAnsi="Times New Roman" w:cs="Times New Roman"/>
          <w:sz w:val="24"/>
          <w:szCs w:val="24"/>
          <w:lang w:val="bg-BG"/>
        </w:rPr>
        <w:t>-</w:t>
      </w:r>
      <w:r>
        <w:rPr>
          <w:rFonts w:ascii="Times New Roman" w:hAnsi="Times New Roman" w:cs="Times New Roman"/>
          <w:sz w:val="24"/>
          <w:szCs w:val="24"/>
        </w:rPr>
        <w:t xml:space="preserve"> </w:t>
      </w:r>
      <w:r w:rsidR="0020190C" w:rsidRPr="0086358E">
        <w:rPr>
          <w:rFonts w:ascii="Times New Roman" w:hAnsi="Times New Roman" w:cs="Times New Roman"/>
          <w:sz w:val="24"/>
          <w:szCs w:val="24"/>
        </w:rPr>
        <w:t xml:space="preserve">Изпълнителят трябва да изготви ръководства (на български език) за работа със Системата, съответно за администратора и за охранителите. </w:t>
      </w:r>
    </w:p>
    <w:p w:rsidR="0020190C" w:rsidRPr="0020190C" w:rsidRDefault="0020190C" w:rsidP="0020190C">
      <w:pPr>
        <w:pStyle w:val="ListParagraph"/>
        <w:tabs>
          <w:tab w:val="left" w:pos="1418"/>
        </w:tabs>
        <w:ind w:left="851"/>
        <w:jc w:val="both"/>
        <w:rPr>
          <w:rFonts w:ascii="Times New Roman" w:hAnsi="Times New Roman" w:cs="Times New Roman"/>
          <w:b/>
          <w:sz w:val="24"/>
          <w:szCs w:val="24"/>
        </w:rPr>
      </w:pPr>
    </w:p>
    <w:p w:rsidR="009240E7" w:rsidRDefault="009240E7" w:rsidP="009240E7">
      <w:pPr>
        <w:tabs>
          <w:tab w:val="left" w:pos="851"/>
          <w:tab w:val="left" w:pos="1418"/>
        </w:tabs>
        <w:suppressAutoHyphens w:val="0"/>
        <w:jc w:val="both"/>
        <w:rPr>
          <w:rFonts w:ascii="Times New Roman" w:hAnsi="Times New Roman" w:cs="Times New Roman"/>
          <w:b/>
          <w:sz w:val="24"/>
          <w:szCs w:val="24"/>
        </w:rPr>
      </w:pPr>
      <w:r>
        <w:rPr>
          <w:rFonts w:ascii="Times New Roman" w:hAnsi="Times New Roman" w:cs="Times New Roman"/>
          <w:b/>
          <w:sz w:val="24"/>
          <w:szCs w:val="24"/>
          <w:lang w:val="bg-BG"/>
        </w:rPr>
        <w:t xml:space="preserve">         2</w:t>
      </w:r>
      <w:r w:rsidR="00FE2873" w:rsidRPr="004C164B">
        <w:rPr>
          <w:rFonts w:ascii="Times New Roman" w:hAnsi="Times New Roman" w:cs="Times New Roman"/>
          <w:b/>
          <w:sz w:val="24"/>
          <w:szCs w:val="24"/>
          <w:lang w:val="bg-BG"/>
        </w:rPr>
        <w:t>.16.</w:t>
      </w:r>
      <w:r w:rsidR="0086358E">
        <w:rPr>
          <w:rFonts w:ascii="Times New Roman" w:hAnsi="Times New Roman" w:cs="Times New Roman"/>
          <w:b/>
          <w:sz w:val="24"/>
          <w:szCs w:val="24"/>
          <w:lang w:val="bg-BG"/>
        </w:rPr>
        <w:t xml:space="preserve"> </w:t>
      </w:r>
      <w:r w:rsidR="0020190C" w:rsidRPr="004C164B">
        <w:rPr>
          <w:rFonts w:ascii="Times New Roman" w:hAnsi="Times New Roman" w:cs="Times New Roman"/>
          <w:b/>
          <w:sz w:val="24"/>
          <w:szCs w:val="24"/>
        </w:rPr>
        <w:t>Отстраняване на появили се дефекти в гаранционния срок на Системата.</w:t>
      </w:r>
    </w:p>
    <w:p w:rsidR="009240E7" w:rsidRPr="009240E7" w:rsidRDefault="009240E7" w:rsidP="009240E7">
      <w:pPr>
        <w:tabs>
          <w:tab w:val="left" w:pos="851"/>
          <w:tab w:val="left" w:pos="1418"/>
        </w:tabs>
        <w:suppressAutoHyphens w:val="0"/>
        <w:jc w:val="both"/>
        <w:rPr>
          <w:rFonts w:ascii="Times New Roman" w:hAnsi="Times New Roman" w:cs="Times New Roman"/>
          <w:b/>
          <w:sz w:val="24"/>
          <w:szCs w:val="24"/>
        </w:rPr>
      </w:pPr>
    </w:p>
    <w:p w:rsidR="009240E7" w:rsidRDefault="007F2D8D" w:rsidP="009240E7">
      <w:pPr>
        <w:spacing w:before="280" w:after="280"/>
        <w:ind w:firstLine="720"/>
        <w:jc w:val="center"/>
        <w:rPr>
          <w:rFonts w:ascii="Times New Roman" w:hAnsi="Times New Roman" w:cs="Times New Roman"/>
          <w:sz w:val="24"/>
          <w:szCs w:val="24"/>
          <w:lang w:val="bg-BG"/>
        </w:rPr>
      </w:pPr>
      <w:r>
        <w:rPr>
          <w:rFonts w:ascii="Times New Roman" w:hAnsi="Times New Roman" w:cs="Times New Roman"/>
          <w:b/>
          <w:bCs/>
          <w:sz w:val="24"/>
          <w:szCs w:val="24"/>
        </w:rPr>
        <w:t>III.</w:t>
      </w:r>
      <w:r w:rsidR="00420E07">
        <w:rPr>
          <w:rFonts w:ascii="Times New Roman" w:hAnsi="Times New Roman" w:cs="Times New Roman"/>
          <w:b/>
          <w:bCs/>
          <w:sz w:val="24"/>
          <w:szCs w:val="24"/>
        </w:rPr>
        <w:t xml:space="preserve"> </w:t>
      </w:r>
      <w:r w:rsidR="007936CA" w:rsidRPr="00EF63AA">
        <w:rPr>
          <w:rFonts w:ascii="Times New Roman" w:hAnsi="Times New Roman" w:cs="Times New Roman"/>
          <w:b/>
          <w:bCs/>
          <w:sz w:val="24"/>
          <w:szCs w:val="24"/>
          <w:lang w:val="bg-BG"/>
        </w:rPr>
        <w:t>УСЛОВИЯ ЗА УЧАСТИЕ В ПРОЦЕДУРАТА</w:t>
      </w:r>
    </w:p>
    <w:p w:rsidR="00997DA9" w:rsidRDefault="007936CA" w:rsidP="00997DA9">
      <w:pPr>
        <w:spacing w:before="280" w:after="28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1.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w:t>
      </w:r>
      <w:r w:rsidR="001A5CDF"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на държавата, в която е установено и което отговаря на условията, посочени в</w:t>
      </w:r>
      <w:r w:rsidR="00E94901">
        <w:rPr>
          <w:rFonts w:ascii="Times New Roman" w:hAnsi="Times New Roman" w:cs="Times New Roman"/>
          <w:sz w:val="24"/>
          <w:szCs w:val="24"/>
          <w:lang w:val="bg-BG"/>
        </w:rPr>
        <w:t xml:space="preserve"> ЗОП и обявените изисквания на </w:t>
      </w:r>
      <w:r w:rsidR="00E94901" w:rsidRPr="005E27DE">
        <w:rPr>
          <w:rFonts w:ascii="Times New Roman" w:hAnsi="Times New Roman" w:cs="Times New Roman"/>
          <w:sz w:val="24"/>
          <w:szCs w:val="24"/>
          <w:lang w:val="bg-BG"/>
        </w:rPr>
        <w:t>В</w:t>
      </w:r>
      <w:r w:rsidRPr="005E27DE">
        <w:rPr>
          <w:rFonts w:ascii="Times New Roman" w:hAnsi="Times New Roman" w:cs="Times New Roman"/>
          <w:sz w:val="24"/>
          <w:szCs w:val="24"/>
          <w:lang w:val="bg-BG"/>
        </w:rPr>
        <w:t>ъзложителя</w:t>
      </w:r>
      <w:r w:rsidRPr="00EF63AA">
        <w:rPr>
          <w:rFonts w:ascii="Times New Roman" w:hAnsi="Times New Roman" w:cs="Times New Roman"/>
          <w:sz w:val="24"/>
          <w:szCs w:val="24"/>
          <w:lang w:val="bg-BG"/>
        </w:rPr>
        <w:t xml:space="preserve"> в указанията за участие.</w:t>
      </w:r>
    </w:p>
    <w:p w:rsidR="00997DA9" w:rsidRDefault="007936CA" w:rsidP="00997DA9">
      <w:pPr>
        <w:spacing w:before="280" w:after="28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997DA9" w:rsidRDefault="007936CA" w:rsidP="00997DA9">
      <w:pPr>
        <w:spacing w:before="280" w:after="28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3. Едно физическо или юридическо лице може да участва само в едно обединение.</w:t>
      </w:r>
    </w:p>
    <w:p w:rsidR="007936CA" w:rsidRPr="00EF63AA" w:rsidRDefault="007936CA" w:rsidP="00997DA9">
      <w:pPr>
        <w:spacing w:before="280" w:after="28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4. Свързани лица по смисъла на параграф 2, т. 45 от Допълнителните разпоредби на ЗОП не могат да бъдат самостоятелни участници във възлагането.</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5. Всеки участник в процедурата по възлагане на обществената поръчка има право да представи само една оферта.</w:t>
      </w:r>
    </w:p>
    <w:p w:rsidR="00997DA9" w:rsidRDefault="00997DA9"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6. Във възлагането могат да участват и обединения, които не са юридически лица. </w:t>
      </w:r>
    </w:p>
    <w:p w:rsidR="00997DA9" w:rsidRDefault="00997DA9"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p>
    <w:p w:rsidR="007936CA" w:rsidRPr="00EF63A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7. Възложителят </w:t>
      </w:r>
      <w:r w:rsidRPr="00EF63AA">
        <w:rPr>
          <w:rFonts w:ascii="Times New Roman" w:hAnsi="Times New Roman" w:cs="Times New Roman"/>
          <w:b/>
          <w:bCs/>
          <w:sz w:val="24"/>
          <w:szCs w:val="24"/>
          <w:lang w:val="bg-BG"/>
        </w:rPr>
        <w:t>отстранява от участие</w:t>
      </w:r>
      <w:r w:rsidRPr="00EF63AA">
        <w:rPr>
          <w:rFonts w:ascii="Times New Roman" w:hAnsi="Times New Roman" w:cs="Times New Roman"/>
          <w:sz w:val="24"/>
          <w:szCs w:val="24"/>
          <w:lang w:val="bg-BG"/>
        </w:rPr>
        <w:t xml:space="preserve"> в процедурата участник, за когото е налице някое от следните основания за отстраняв</w:t>
      </w:r>
      <w:r w:rsidR="00830811" w:rsidRPr="00EF63AA">
        <w:rPr>
          <w:rFonts w:ascii="Times New Roman" w:hAnsi="Times New Roman" w:cs="Times New Roman"/>
          <w:sz w:val="24"/>
          <w:szCs w:val="24"/>
          <w:lang w:val="bg-BG"/>
        </w:rPr>
        <w:t xml:space="preserve">ане, посочени в чл. 54, ал. 1 </w:t>
      </w:r>
      <w:r w:rsidRPr="00EF63AA">
        <w:rPr>
          <w:rFonts w:ascii="Times New Roman" w:hAnsi="Times New Roman" w:cs="Times New Roman"/>
          <w:sz w:val="24"/>
          <w:szCs w:val="24"/>
          <w:lang w:val="bg-BG"/>
        </w:rPr>
        <w:t>от ЗОП, а именно:</w:t>
      </w:r>
    </w:p>
    <w:p w:rsidR="007936CA" w:rsidRPr="00EF63AA" w:rsidRDefault="007936CA" w:rsidP="00C02F9D">
      <w:pPr>
        <w:numPr>
          <w:ilvl w:val="0"/>
          <w:numId w:val="5"/>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е осъден с влязла в сила присъда, за престъпление по </w:t>
      </w:r>
      <w:r w:rsidRPr="00EF63AA">
        <w:rPr>
          <w:rFonts w:ascii="Times New Roman" w:hAnsi="Times New Roman" w:cs="Times New Roman"/>
          <w:color w:val="00000A"/>
          <w:sz w:val="24"/>
          <w:szCs w:val="24"/>
          <w:lang w:val="bg-BG"/>
        </w:rPr>
        <w:t>чл. 108а</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159а - 159г</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172</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192а</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194 - 217</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219 - 252</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253 - 260</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301 - 307</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321</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321а</w:t>
      </w:r>
      <w:r w:rsidRPr="00EF63AA">
        <w:rPr>
          <w:rFonts w:ascii="Times New Roman" w:hAnsi="Times New Roman" w:cs="Times New Roman"/>
          <w:sz w:val="24"/>
          <w:szCs w:val="24"/>
          <w:lang w:val="bg-BG"/>
        </w:rPr>
        <w:t xml:space="preserve"> и </w:t>
      </w:r>
      <w:r w:rsidRPr="00EF63AA">
        <w:rPr>
          <w:rFonts w:ascii="Times New Roman" w:hAnsi="Times New Roman" w:cs="Times New Roman"/>
          <w:color w:val="00000A"/>
          <w:sz w:val="24"/>
          <w:szCs w:val="24"/>
          <w:lang w:val="bg-BG"/>
        </w:rPr>
        <w:t>чл. 352 - 353е</w:t>
      </w:r>
      <w:r w:rsidRPr="00EF63AA">
        <w:rPr>
          <w:rFonts w:ascii="Times New Roman" w:hAnsi="Times New Roman" w:cs="Times New Roman"/>
          <w:sz w:val="24"/>
          <w:szCs w:val="24"/>
          <w:lang w:val="bg-BG"/>
        </w:rPr>
        <w:t xml:space="preserve"> от </w:t>
      </w:r>
      <w:r w:rsidRPr="00EF63AA">
        <w:rPr>
          <w:rFonts w:ascii="Times New Roman" w:hAnsi="Times New Roman" w:cs="Times New Roman"/>
          <w:color w:val="00000A"/>
          <w:sz w:val="24"/>
          <w:szCs w:val="24"/>
          <w:lang w:val="bg-BG"/>
        </w:rPr>
        <w:t>Наказателния кодекс</w:t>
      </w:r>
      <w:r w:rsidRPr="00EF63AA">
        <w:rPr>
          <w:rFonts w:ascii="Times New Roman" w:hAnsi="Times New Roman" w:cs="Times New Roman"/>
          <w:sz w:val="24"/>
          <w:szCs w:val="24"/>
          <w:lang w:val="bg-BG"/>
        </w:rPr>
        <w:t xml:space="preserve">; </w:t>
      </w:r>
    </w:p>
    <w:p w:rsidR="007936CA" w:rsidRPr="00EF63AA" w:rsidRDefault="007936CA" w:rsidP="00C02F9D">
      <w:pPr>
        <w:numPr>
          <w:ilvl w:val="0"/>
          <w:numId w:val="5"/>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lastRenderedPageBreak/>
        <w:t>е о</w:t>
      </w:r>
      <w:r w:rsidR="00E94901">
        <w:rPr>
          <w:rFonts w:ascii="Times New Roman" w:hAnsi="Times New Roman" w:cs="Times New Roman"/>
          <w:sz w:val="24"/>
          <w:szCs w:val="24"/>
          <w:lang w:val="bg-BG"/>
        </w:rPr>
        <w:t xml:space="preserve">съден с влязла в сила присъда, </w:t>
      </w:r>
      <w:r w:rsidRPr="00EF63AA">
        <w:rPr>
          <w:rFonts w:ascii="Times New Roman" w:hAnsi="Times New Roman" w:cs="Times New Roman"/>
          <w:sz w:val="24"/>
          <w:szCs w:val="24"/>
          <w:lang w:val="bg-BG"/>
        </w:rPr>
        <w:t xml:space="preserve">за престъпление, аналогично на тези, посочени по-горе, в друга държава -членка или трета страна; </w:t>
      </w:r>
    </w:p>
    <w:p w:rsidR="007936CA" w:rsidRPr="00EF63AA" w:rsidRDefault="00C22D56" w:rsidP="00C02F9D">
      <w:pPr>
        <w:numPr>
          <w:ilvl w:val="0"/>
          <w:numId w:val="5"/>
        </w:numPr>
        <w:jc w:val="both"/>
        <w:rPr>
          <w:rFonts w:ascii="Times New Roman" w:hAnsi="Times New Roman" w:cs="Times New Roman"/>
          <w:sz w:val="24"/>
          <w:szCs w:val="24"/>
          <w:lang w:val="bg-BG"/>
        </w:rPr>
      </w:pPr>
      <w:r w:rsidRPr="00EF63AA">
        <w:rPr>
          <w:rFonts w:ascii="Times New Roman" w:eastAsia="Calibri" w:hAnsi="Times New Roman" w:cs="Times New Roman"/>
          <w:color w:val="000000"/>
          <w:sz w:val="24"/>
          <w:szCs w:val="24"/>
          <w:lang w:val="bg-BG"/>
        </w:rPr>
        <w:t xml:space="preserve">има задължения за данъци и задължителни осигурителни вноски по смисъла на </w:t>
      </w:r>
      <w:hyperlink r:id="rId8" w:anchor="чл162_ал2_т1');" w:history="1">
        <w:r w:rsidRPr="00EF63AA">
          <w:rPr>
            <w:rStyle w:val="Hyperlink"/>
            <w:rFonts w:ascii="Times New Roman" w:eastAsia="Calibri" w:hAnsi="Times New Roman" w:cs="Times New Roman"/>
            <w:color w:val="000000"/>
            <w:sz w:val="24"/>
            <w:szCs w:val="24"/>
            <w:lang w:val="bg-BG"/>
          </w:rPr>
          <w:t>чл. 162, ал. 2, т. 1</w:t>
        </w:r>
      </w:hyperlink>
      <w:r w:rsidRPr="00EF63AA">
        <w:rPr>
          <w:rFonts w:ascii="Times New Roman" w:eastAsia="Calibri" w:hAnsi="Times New Roman" w:cs="Times New Roman"/>
          <w:color w:val="000000"/>
          <w:sz w:val="24"/>
          <w:szCs w:val="24"/>
          <w:lang w:val="bg-BG"/>
        </w:rPr>
        <w:t xml:space="preserve"> от </w:t>
      </w:r>
      <w:hyperlink r:id="rId9" w:history="1">
        <w:r w:rsidRPr="00EF63AA">
          <w:rPr>
            <w:rStyle w:val="Hyperlink"/>
            <w:rFonts w:ascii="Times New Roman" w:eastAsia="Calibri" w:hAnsi="Times New Roman" w:cs="Times New Roman"/>
            <w:color w:val="000000"/>
            <w:sz w:val="24"/>
            <w:szCs w:val="24"/>
            <w:lang w:val="bg-BG"/>
          </w:rPr>
          <w:t>Данъчно-осигурителния процесуален кодекс</w:t>
        </w:r>
      </w:hyperlink>
      <w:r w:rsidRPr="00EF63AA">
        <w:rPr>
          <w:rFonts w:ascii="Times New Roman" w:eastAsia="Calibri" w:hAnsi="Times New Roman" w:cs="Times New Roman"/>
          <w:color w:val="000000"/>
          <w:sz w:val="24"/>
          <w:szCs w:val="24"/>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компетентен орган</w:t>
      </w:r>
      <w:r w:rsidR="007936CA" w:rsidRPr="00EF63AA">
        <w:rPr>
          <w:rFonts w:ascii="Times New Roman" w:hAnsi="Times New Roman" w:cs="Times New Roman"/>
          <w:sz w:val="24"/>
          <w:szCs w:val="24"/>
          <w:lang w:val="bg-BG"/>
        </w:rPr>
        <w:t>;</w:t>
      </w:r>
    </w:p>
    <w:p w:rsidR="007936CA" w:rsidRPr="00EF63AA" w:rsidRDefault="007936CA" w:rsidP="00C02F9D">
      <w:pPr>
        <w:numPr>
          <w:ilvl w:val="0"/>
          <w:numId w:val="5"/>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е налице неравнопоставеност в случаите по </w:t>
      </w:r>
      <w:r w:rsidRPr="00EF63AA">
        <w:rPr>
          <w:rFonts w:ascii="Times New Roman" w:hAnsi="Times New Roman" w:cs="Times New Roman"/>
          <w:color w:val="00000A"/>
          <w:sz w:val="24"/>
          <w:szCs w:val="24"/>
          <w:lang w:val="bg-BG"/>
        </w:rPr>
        <w:t>чл. 44, ал. 5</w:t>
      </w:r>
      <w:r w:rsidRPr="00EF63AA">
        <w:rPr>
          <w:rFonts w:ascii="Times New Roman" w:hAnsi="Times New Roman" w:cs="Times New Roman"/>
          <w:sz w:val="24"/>
          <w:szCs w:val="24"/>
          <w:lang w:val="bg-BG"/>
        </w:rPr>
        <w:t xml:space="preserve"> от ЗОП;</w:t>
      </w:r>
    </w:p>
    <w:p w:rsidR="007936CA" w:rsidRPr="00EF63AA" w:rsidRDefault="007936CA" w:rsidP="00C02F9D">
      <w:pPr>
        <w:numPr>
          <w:ilvl w:val="0"/>
          <w:numId w:val="5"/>
        </w:numPr>
        <w:jc w:val="both"/>
        <w:rPr>
          <w:rFonts w:ascii="Times New Roman" w:hAnsi="Times New Roman" w:cs="Times New Roman"/>
          <w:i/>
          <w:iCs/>
          <w:sz w:val="24"/>
          <w:szCs w:val="24"/>
          <w:lang w:val="bg-BG"/>
        </w:rPr>
      </w:pPr>
      <w:r w:rsidRPr="00EF63AA">
        <w:rPr>
          <w:rFonts w:ascii="Times New Roman" w:hAnsi="Times New Roman" w:cs="Times New Roman"/>
          <w:sz w:val="24"/>
          <w:szCs w:val="24"/>
          <w:lang w:val="bg-BG"/>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00A0" w:rsidRPr="00EF63AA" w:rsidRDefault="005600A0" w:rsidP="00C02F9D">
      <w:pPr>
        <w:numPr>
          <w:ilvl w:val="0"/>
          <w:numId w:val="5"/>
        </w:numPr>
        <w:jc w:val="both"/>
        <w:rPr>
          <w:rFonts w:ascii="Times New Roman" w:hAnsi="Times New Roman" w:cs="Times New Roman"/>
          <w:i/>
          <w:iCs/>
          <w:sz w:val="24"/>
          <w:szCs w:val="24"/>
          <w:lang w:val="bg-BG"/>
        </w:rPr>
      </w:pPr>
      <w:r w:rsidRPr="00EF63AA">
        <w:rPr>
          <w:rFonts w:ascii="Times New Roman" w:hAnsi="Times New Roman" w:cs="Times New Roman"/>
          <w:sz w:val="24"/>
          <w:szCs w:val="24"/>
          <w:lang w:val="bg-BG"/>
        </w:rPr>
        <w:t>е установено с влязло в сила наказателно постановление или съдебно решение, нарушение на чл. 61, ал. 1, чл. 62, ал. 1 или ал. 3, чл. 63, ал. 1 или ал. 2, чл. 118, чл. 128, ал. 3, чл. 228, ал. 3, чл. 245 и чл. 301 – 305 от Кодекса на труда или чл. 13, ал. 1 от Закона за трудовата миграция и трудовата мобилност или а</w:t>
      </w:r>
      <w:r w:rsidR="004E192E" w:rsidRPr="00EF63AA">
        <w:rPr>
          <w:rFonts w:ascii="Times New Roman" w:hAnsi="Times New Roman" w:cs="Times New Roman"/>
          <w:sz w:val="24"/>
          <w:szCs w:val="24"/>
          <w:lang w:val="bg-BG"/>
        </w:rPr>
        <w:t>н</w:t>
      </w:r>
      <w:r w:rsidRPr="00EF63AA">
        <w:rPr>
          <w:rFonts w:ascii="Times New Roman" w:hAnsi="Times New Roman" w:cs="Times New Roman"/>
          <w:sz w:val="24"/>
          <w:szCs w:val="24"/>
          <w:lang w:val="bg-BG"/>
        </w:rPr>
        <w:t>алогични задължения</w:t>
      </w:r>
      <w:r w:rsidR="004E192E" w:rsidRPr="00EF63AA">
        <w:rPr>
          <w:rFonts w:ascii="Times New Roman" w:hAnsi="Times New Roman" w:cs="Times New Roman"/>
          <w:sz w:val="24"/>
          <w:szCs w:val="24"/>
          <w:lang w:val="bg-BG"/>
        </w:rPr>
        <w:t>,</w:t>
      </w:r>
      <w:r w:rsidR="004E192E" w:rsidRPr="00EF63AA">
        <w:rPr>
          <w:rFonts w:ascii="Times New Roman" w:eastAsia="Calibri" w:hAnsi="Times New Roman" w:cs="Times New Roman"/>
          <w:color w:val="000000"/>
          <w:sz w:val="24"/>
          <w:szCs w:val="24"/>
          <w:lang w:val="bg-BG"/>
        </w:rPr>
        <w:t xml:space="preserve"> установени с акт на компетентен орган</w:t>
      </w:r>
      <w:r w:rsidR="006D5008" w:rsidRPr="00EF63AA">
        <w:rPr>
          <w:rFonts w:ascii="Times New Roman" w:eastAsia="Calibri" w:hAnsi="Times New Roman" w:cs="Times New Roman"/>
          <w:color w:val="000000"/>
          <w:sz w:val="24"/>
          <w:szCs w:val="24"/>
          <w:lang w:val="bg-BG"/>
        </w:rPr>
        <w:t>, съглсно законодателството на държавата, в която кандидатът или участникът е установен</w:t>
      </w:r>
      <w:r w:rsidR="00CD1E7B" w:rsidRPr="00EF63AA">
        <w:rPr>
          <w:rFonts w:ascii="Times New Roman" w:eastAsia="Calibri" w:hAnsi="Times New Roman" w:cs="Times New Roman"/>
          <w:color w:val="000000"/>
          <w:sz w:val="24"/>
          <w:szCs w:val="24"/>
          <w:lang w:val="bg-BG"/>
        </w:rPr>
        <w:t>;</w:t>
      </w:r>
    </w:p>
    <w:p w:rsidR="007936CA" w:rsidRPr="00EF63AA" w:rsidRDefault="007936CA" w:rsidP="00C02F9D">
      <w:pPr>
        <w:numPr>
          <w:ilvl w:val="0"/>
          <w:numId w:val="5"/>
        </w:numPr>
        <w:jc w:val="both"/>
        <w:rPr>
          <w:rStyle w:val="alt2"/>
          <w:rFonts w:ascii="Times New Roman" w:hAnsi="Times New Roman" w:cs="Times New Roman"/>
          <w:sz w:val="24"/>
          <w:szCs w:val="24"/>
          <w:lang w:val="bg-BG"/>
        </w:rPr>
      </w:pPr>
      <w:r w:rsidRPr="00EF63AA">
        <w:rPr>
          <w:rStyle w:val="alt2"/>
          <w:rFonts w:ascii="Times New Roman" w:hAnsi="Times New Roman" w:cs="Times New Roman"/>
          <w:sz w:val="24"/>
          <w:szCs w:val="24"/>
          <w:lang w:val="bg-BG"/>
        </w:rPr>
        <w:t xml:space="preserve">е налице конфликт на интереси, който не може да бъде отстранен. </w:t>
      </w:r>
    </w:p>
    <w:p w:rsidR="007936CA" w:rsidRPr="00EF63AA" w:rsidRDefault="007936CA" w:rsidP="007936CA">
      <w:pPr>
        <w:jc w:val="both"/>
        <w:rPr>
          <w:rStyle w:val="alt2"/>
          <w:rFonts w:ascii="Times New Roman" w:hAnsi="Times New Roman" w:cs="Times New Roman"/>
          <w:sz w:val="24"/>
          <w:szCs w:val="24"/>
          <w:lang w:val="bg-BG"/>
        </w:rPr>
      </w:pPr>
      <w:r w:rsidRPr="00EF63AA">
        <w:rPr>
          <w:rFonts w:ascii="Times New Roman" w:hAnsi="Times New Roman" w:cs="Times New Roman"/>
          <w:b/>
          <w:bCs/>
          <w:i/>
          <w:iCs/>
          <w:sz w:val="24"/>
          <w:szCs w:val="24"/>
          <w:lang w:val="bg-BG"/>
        </w:rPr>
        <w:t>Участникът декларира</w:t>
      </w:r>
      <w:r w:rsidR="0088032E" w:rsidRPr="00EF63AA">
        <w:rPr>
          <w:rFonts w:ascii="Times New Roman" w:hAnsi="Times New Roman" w:cs="Times New Roman"/>
          <w:b/>
          <w:bCs/>
          <w:i/>
          <w:iCs/>
          <w:sz w:val="24"/>
          <w:szCs w:val="24"/>
          <w:lang w:val="bg-BG"/>
        </w:rPr>
        <w:t xml:space="preserve"> </w:t>
      </w:r>
      <w:r w:rsidR="00B52B8B" w:rsidRPr="00EF63AA">
        <w:rPr>
          <w:rFonts w:ascii="Times New Roman" w:hAnsi="Times New Roman" w:cs="Times New Roman"/>
          <w:b/>
          <w:bCs/>
          <w:i/>
          <w:iCs/>
          <w:sz w:val="24"/>
          <w:szCs w:val="24"/>
          <w:lang w:val="bg-BG"/>
        </w:rPr>
        <w:t xml:space="preserve">липсата на основание за </w:t>
      </w:r>
      <w:r w:rsidR="003B3667" w:rsidRPr="00EF63AA">
        <w:rPr>
          <w:rFonts w:ascii="Times New Roman" w:hAnsi="Times New Roman" w:cs="Times New Roman"/>
          <w:b/>
          <w:bCs/>
          <w:i/>
          <w:iCs/>
          <w:sz w:val="24"/>
          <w:szCs w:val="24"/>
          <w:lang w:val="bg-BG"/>
        </w:rPr>
        <w:t>о</w:t>
      </w:r>
      <w:r w:rsidR="00DA7C97" w:rsidRPr="00EF63AA">
        <w:rPr>
          <w:rFonts w:ascii="Times New Roman" w:hAnsi="Times New Roman" w:cs="Times New Roman"/>
          <w:b/>
          <w:bCs/>
          <w:i/>
          <w:iCs/>
          <w:sz w:val="24"/>
          <w:szCs w:val="24"/>
          <w:lang w:val="bg-BG"/>
        </w:rPr>
        <w:t xml:space="preserve">тстраняване, </w:t>
      </w:r>
      <w:r w:rsidR="0088032E" w:rsidRPr="008C7D7F">
        <w:rPr>
          <w:rFonts w:ascii="Times New Roman" w:hAnsi="Times New Roman" w:cs="Times New Roman"/>
          <w:b/>
          <w:bCs/>
          <w:i/>
          <w:iCs/>
          <w:sz w:val="24"/>
          <w:szCs w:val="24"/>
          <w:lang w:val="bg-BG"/>
        </w:rPr>
        <w:t>както и съответствията с критериирте за подбор</w:t>
      </w:r>
      <w:r w:rsidRPr="00EF63AA">
        <w:rPr>
          <w:rFonts w:ascii="Times New Roman" w:hAnsi="Times New Roman" w:cs="Times New Roman"/>
          <w:b/>
          <w:bCs/>
          <w:i/>
          <w:iCs/>
          <w:sz w:val="24"/>
          <w:szCs w:val="24"/>
          <w:lang w:val="bg-BG"/>
        </w:rPr>
        <w:t xml:space="preserve"> </w:t>
      </w:r>
      <w:r w:rsidR="003F65F9" w:rsidRPr="00EF63AA">
        <w:rPr>
          <w:rFonts w:ascii="Times New Roman" w:hAnsi="Times New Roman" w:cs="Times New Roman"/>
          <w:b/>
          <w:bCs/>
          <w:i/>
          <w:iCs/>
          <w:sz w:val="24"/>
          <w:szCs w:val="24"/>
          <w:lang w:val="bg-BG"/>
        </w:rPr>
        <w:t>като попълва</w:t>
      </w:r>
      <w:r w:rsidRPr="00EF63AA">
        <w:rPr>
          <w:rFonts w:ascii="Times New Roman" w:hAnsi="Times New Roman" w:cs="Times New Roman"/>
          <w:b/>
          <w:bCs/>
          <w:i/>
          <w:iCs/>
          <w:sz w:val="24"/>
          <w:szCs w:val="24"/>
          <w:lang w:val="bg-BG"/>
        </w:rPr>
        <w:t xml:space="preserve"> </w:t>
      </w:r>
      <w:r w:rsidR="003F65F9" w:rsidRPr="00EF63AA">
        <w:rPr>
          <w:rFonts w:ascii="Times New Roman" w:hAnsi="Times New Roman" w:cs="Times New Roman"/>
          <w:b/>
          <w:bCs/>
          <w:i/>
          <w:iCs/>
          <w:sz w:val="24"/>
          <w:szCs w:val="24"/>
          <w:lang w:val="bg-BG"/>
        </w:rPr>
        <w:t>декларация по чл. 192, ал. 3 от ЗОП.</w:t>
      </w:r>
    </w:p>
    <w:p w:rsidR="00997DA9" w:rsidRDefault="00997DA9" w:rsidP="00BB1FBC">
      <w:pPr>
        <w:jc w:val="both"/>
        <w:rPr>
          <w:rFonts w:ascii="Times New Roman" w:hAnsi="Times New Roman" w:cs="Times New Roman"/>
          <w:sz w:val="24"/>
          <w:szCs w:val="24"/>
          <w:lang w:val="bg-BG"/>
        </w:rPr>
      </w:pPr>
    </w:p>
    <w:p w:rsidR="00997DA9" w:rsidRDefault="007936CA" w:rsidP="00997DA9">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8. </w:t>
      </w:r>
      <w:r w:rsidR="00BB1FBC" w:rsidRPr="00EF63AA">
        <w:rPr>
          <w:rFonts w:ascii="Times New Roman" w:hAnsi="Times New Roman" w:cs="Times New Roman"/>
          <w:sz w:val="24"/>
          <w:szCs w:val="24"/>
          <w:lang w:val="bg-BG"/>
        </w:rPr>
        <w:t xml:space="preserve">Възложителят </w:t>
      </w:r>
      <w:r w:rsidR="00CF19F5" w:rsidRPr="00EF63AA">
        <w:rPr>
          <w:rFonts w:ascii="Times New Roman" w:hAnsi="Times New Roman" w:cs="Times New Roman"/>
          <w:sz w:val="24"/>
          <w:szCs w:val="24"/>
          <w:lang w:val="bg-BG"/>
        </w:rPr>
        <w:t>отстранява</w:t>
      </w:r>
      <w:r w:rsidR="00BB1FBC" w:rsidRPr="00EF63AA">
        <w:rPr>
          <w:rFonts w:ascii="Times New Roman" w:hAnsi="Times New Roman" w:cs="Times New Roman"/>
          <w:sz w:val="24"/>
          <w:szCs w:val="24"/>
          <w:lang w:val="bg-BG"/>
        </w:rPr>
        <w:t xml:space="preserve"> участник, за когото са налице някое от обстоятелствата по чл. 54, ал.1 </w:t>
      </w:r>
      <w:r w:rsidR="00BB1FBC" w:rsidRPr="008C7D7F">
        <w:rPr>
          <w:rFonts w:ascii="Times New Roman" w:hAnsi="Times New Roman" w:cs="Times New Roman"/>
          <w:sz w:val="24"/>
          <w:szCs w:val="24"/>
          <w:lang w:val="bg-BG"/>
        </w:rPr>
        <w:t>и който не отговаря на поставените от възложителя критерии за подбор.</w:t>
      </w:r>
      <w:r w:rsidR="00BB1FBC"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Основанията по чл. 54, ал. 1, т. 1, т. 2 и т. 7 от ЗОП се отнасят за лицата, които представляват участника.</w:t>
      </w:r>
    </w:p>
    <w:p w:rsidR="00997DA9" w:rsidRDefault="00997DA9" w:rsidP="00997DA9">
      <w:pPr>
        <w:jc w:val="both"/>
        <w:rPr>
          <w:rFonts w:ascii="Times New Roman" w:hAnsi="Times New Roman" w:cs="Times New Roman"/>
          <w:sz w:val="24"/>
          <w:szCs w:val="24"/>
          <w:lang w:val="bg-BG"/>
        </w:rPr>
      </w:pPr>
    </w:p>
    <w:p w:rsidR="007936CA" w:rsidRPr="00EF63AA" w:rsidRDefault="00D7767D" w:rsidP="00997DA9">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9</w:t>
      </w:r>
      <w:r w:rsidR="007936CA" w:rsidRPr="00EF63AA">
        <w:rPr>
          <w:rFonts w:ascii="Times New Roman" w:hAnsi="Times New Roman" w:cs="Times New Roman"/>
          <w:sz w:val="24"/>
          <w:szCs w:val="24"/>
          <w:lang w:val="bg-BG"/>
        </w:rPr>
        <w:t xml:space="preserve">. В случай, че участникът участва като </w:t>
      </w:r>
      <w:r w:rsidR="007936CA" w:rsidRPr="00EF63AA">
        <w:rPr>
          <w:rFonts w:ascii="Times New Roman" w:hAnsi="Times New Roman" w:cs="Times New Roman"/>
          <w:i/>
          <w:iCs/>
          <w:sz w:val="24"/>
          <w:szCs w:val="24"/>
          <w:lang w:val="bg-BG"/>
        </w:rPr>
        <w:t>обединение,</w:t>
      </w:r>
      <w:r w:rsidR="007936CA" w:rsidRPr="00EF63AA">
        <w:rPr>
          <w:rFonts w:ascii="Times New Roman" w:hAnsi="Times New Roman" w:cs="Times New Roman"/>
          <w:sz w:val="24"/>
          <w:szCs w:val="24"/>
          <w:lang w:val="bg-BG"/>
        </w:rPr>
        <w:t xml:space="preserve"> което не е регистрирано като самостоятелно юридическо лице, </w:t>
      </w:r>
      <w:r w:rsidR="007936CA" w:rsidRPr="008C7D7F">
        <w:rPr>
          <w:rFonts w:ascii="Times New Roman" w:hAnsi="Times New Roman" w:cs="Times New Roman"/>
          <w:sz w:val="24"/>
          <w:szCs w:val="24"/>
          <w:lang w:val="bg-BG"/>
        </w:rPr>
        <w:t>съответствието с критериите за подбор</w:t>
      </w:r>
      <w:r w:rsidR="007936CA" w:rsidRPr="00EF63AA">
        <w:rPr>
          <w:rFonts w:ascii="Times New Roman" w:hAnsi="Times New Roman" w:cs="Times New Roman"/>
          <w:sz w:val="24"/>
          <w:szCs w:val="24"/>
          <w:lang w:val="bg-BG"/>
        </w:rPr>
        <w:t xml:space="preserve">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93707C" w:rsidRDefault="0093707C" w:rsidP="007936CA">
      <w:pPr>
        <w:tabs>
          <w:tab w:val="left" w:pos="0"/>
          <w:tab w:val="right" w:leader="dot" w:pos="8290"/>
        </w:tabs>
        <w:jc w:val="both"/>
        <w:rPr>
          <w:rFonts w:ascii="Times New Roman" w:hAnsi="Times New Roman" w:cs="Times New Roman"/>
          <w:sz w:val="24"/>
          <w:szCs w:val="24"/>
          <w:lang w:val="bg-BG"/>
        </w:rPr>
      </w:pPr>
    </w:p>
    <w:p w:rsidR="007936CA" w:rsidRPr="00EF63AA" w:rsidRDefault="007936CA" w:rsidP="007936CA">
      <w:pPr>
        <w:tabs>
          <w:tab w:val="left" w:pos="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0</w:t>
      </w:r>
      <w:r w:rsidRPr="00EF63AA">
        <w:rPr>
          <w:rFonts w:ascii="Times New Roman" w:hAnsi="Times New Roman" w:cs="Times New Roman"/>
          <w:sz w:val="24"/>
          <w:szCs w:val="24"/>
          <w:lang w:val="bg-BG"/>
        </w:rPr>
        <w:t xml:space="preserve">. Възложителят не поставя каквито и да е изисквания относно правната форма, под която </w:t>
      </w:r>
      <w:r w:rsidRPr="00EF63AA">
        <w:rPr>
          <w:rFonts w:ascii="Times New Roman" w:hAnsi="Times New Roman" w:cs="Times New Roman"/>
          <w:i/>
          <w:iCs/>
          <w:sz w:val="24"/>
          <w:szCs w:val="24"/>
          <w:lang w:val="bg-BG"/>
        </w:rPr>
        <w:t xml:space="preserve">обединението </w:t>
      </w:r>
      <w:r w:rsidRPr="00EF63AA">
        <w:rPr>
          <w:rFonts w:ascii="Times New Roman" w:hAnsi="Times New Roman" w:cs="Times New Roman"/>
          <w:sz w:val="24"/>
          <w:szCs w:val="24"/>
          <w:lang w:val="bg-BG"/>
        </w:rPr>
        <w:t>ще участва в процедурата за възлагане на поръчката.</w:t>
      </w:r>
    </w:p>
    <w:p w:rsidR="001517F0" w:rsidRDefault="001517F0" w:rsidP="007936CA">
      <w:pPr>
        <w:tabs>
          <w:tab w:val="left" w:pos="0"/>
          <w:tab w:val="right" w:leader="dot" w:pos="8290"/>
        </w:tabs>
        <w:jc w:val="both"/>
        <w:rPr>
          <w:rFonts w:ascii="Times New Roman" w:hAnsi="Times New Roman" w:cs="Times New Roman"/>
          <w:sz w:val="24"/>
          <w:szCs w:val="24"/>
          <w:lang w:val="bg-BG"/>
        </w:rPr>
      </w:pPr>
    </w:p>
    <w:p w:rsidR="007936CA" w:rsidRPr="00EF63AA" w:rsidRDefault="007936CA" w:rsidP="007936CA">
      <w:pPr>
        <w:tabs>
          <w:tab w:val="left" w:pos="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1</w:t>
      </w:r>
      <w:r w:rsidRPr="00EF63AA">
        <w:rPr>
          <w:rFonts w:ascii="Times New Roman" w:hAnsi="Times New Roman" w:cs="Times New Roman"/>
          <w:sz w:val="24"/>
          <w:szCs w:val="24"/>
          <w:lang w:val="bg-BG"/>
        </w:rPr>
        <w:t>. 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936CA" w:rsidRPr="00EF63AA" w:rsidRDefault="007936CA" w:rsidP="00C02F9D">
      <w:pPr>
        <w:numPr>
          <w:ilvl w:val="0"/>
          <w:numId w:val="3"/>
        </w:num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правата и задълженията на участниците в обединението;</w:t>
      </w:r>
    </w:p>
    <w:p w:rsidR="007936CA" w:rsidRPr="00EF63AA" w:rsidRDefault="007936CA" w:rsidP="00C02F9D">
      <w:pPr>
        <w:numPr>
          <w:ilvl w:val="0"/>
          <w:numId w:val="3"/>
        </w:num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разпределението на отговорността между членовете на обединението;</w:t>
      </w:r>
    </w:p>
    <w:p w:rsidR="007936CA" w:rsidRPr="00EF63AA" w:rsidRDefault="007936CA" w:rsidP="00C02F9D">
      <w:pPr>
        <w:numPr>
          <w:ilvl w:val="0"/>
          <w:numId w:val="3"/>
        </w:num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дейностите, които ще изпълнява всеки член на обединението.</w:t>
      </w:r>
    </w:p>
    <w:p w:rsidR="001517F0" w:rsidRDefault="001517F0" w:rsidP="007936CA">
      <w:pPr>
        <w:tabs>
          <w:tab w:val="left" w:pos="0"/>
          <w:tab w:val="left" w:pos="426"/>
          <w:tab w:val="right" w:leader="dot" w:pos="8290"/>
        </w:tabs>
        <w:jc w:val="both"/>
        <w:rPr>
          <w:rFonts w:ascii="Times New Roman" w:hAnsi="Times New Roman" w:cs="Times New Roman"/>
          <w:sz w:val="24"/>
          <w:szCs w:val="24"/>
          <w:lang w:val="bg-BG"/>
        </w:rPr>
      </w:pPr>
    </w:p>
    <w:p w:rsidR="007936CA" w:rsidRPr="00EF63AA" w:rsidRDefault="007936CA" w:rsidP="007936CA">
      <w:p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2</w:t>
      </w:r>
      <w:r w:rsidRPr="00EF63AA">
        <w:rPr>
          <w:rFonts w:ascii="Times New Roman" w:hAnsi="Times New Roman" w:cs="Times New Roman"/>
          <w:sz w:val="24"/>
          <w:szCs w:val="24"/>
          <w:lang w:val="bg-BG"/>
        </w:rPr>
        <w:t>.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1517F0" w:rsidRDefault="001517F0" w:rsidP="007936CA">
      <w:pPr>
        <w:tabs>
          <w:tab w:val="left" w:pos="0"/>
          <w:tab w:val="left" w:pos="426"/>
          <w:tab w:val="right" w:leader="dot" w:pos="8290"/>
        </w:tabs>
        <w:jc w:val="both"/>
        <w:rPr>
          <w:rFonts w:ascii="Times New Roman" w:hAnsi="Times New Roman" w:cs="Times New Roman"/>
          <w:sz w:val="24"/>
          <w:szCs w:val="24"/>
          <w:lang w:val="bg-BG"/>
        </w:rPr>
      </w:pPr>
    </w:p>
    <w:p w:rsidR="007936CA" w:rsidRPr="00EF63AA" w:rsidRDefault="007936CA" w:rsidP="007936CA">
      <w:p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3</w:t>
      </w:r>
      <w:r w:rsidRPr="00EF63AA">
        <w:rPr>
          <w:rFonts w:ascii="Times New Roman" w:hAnsi="Times New Roman" w:cs="Times New Roman"/>
          <w:sz w:val="24"/>
          <w:szCs w:val="24"/>
          <w:lang w:val="bg-BG"/>
        </w:rPr>
        <w:t xml:space="preserve">.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към момента на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 </w:t>
      </w:r>
    </w:p>
    <w:p w:rsidR="001517F0" w:rsidRDefault="001517F0" w:rsidP="007936CA">
      <w:pPr>
        <w:tabs>
          <w:tab w:val="left" w:pos="0"/>
          <w:tab w:val="left" w:pos="426"/>
          <w:tab w:val="right" w:leader="dot" w:pos="8290"/>
        </w:tabs>
        <w:jc w:val="both"/>
        <w:rPr>
          <w:rFonts w:ascii="Times New Roman" w:hAnsi="Times New Roman" w:cs="Times New Roman"/>
          <w:sz w:val="24"/>
          <w:szCs w:val="24"/>
          <w:lang w:val="bg-BG"/>
        </w:rPr>
      </w:pPr>
    </w:p>
    <w:p w:rsidR="007936CA" w:rsidRPr="00EF63AA" w:rsidRDefault="002F67DF" w:rsidP="007936CA">
      <w:p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4</w:t>
      </w:r>
      <w:r w:rsidR="007936CA" w:rsidRPr="00EF63AA">
        <w:rPr>
          <w:rFonts w:ascii="Times New Roman" w:hAnsi="Times New Roman" w:cs="Times New Roman"/>
          <w:sz w:val="24"/>
          <w:szCs w:val="24"/>
          <w:lang w:val="bg-BG"/>
        </w:rPr>
        <w:t>. 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w:t>
      </w:r>
      <w:r w:rsidR="00DC31ED" w:rsidRPr="00EF63AA">
        <w:rPr>
          <w:rFonts w:ascii="Times New Roman" w:hAnsi="Times New Roman" w:cs="Times New Roman"/>
          <w:sz w:val="24"/>
          <w:szCs w:val="24"/>
          <w:lang w:val="bg-BG"/>
        </w:rPr>
        <w:t xml:space="preserve"> от посочените в чл. 54, ал. 1 </w:t>
      </w:r>
      <w:r w:rsidR="007936CA" w:rsidRPr="00EF63AA">
        <w:rPr>
          <w:rFonts w:ascii="Times New Roman" w:hAnsi="Times New Roman" w:cs="Times New Roman"/>
          <w:sz w:val="24"/>
          <w:szCs w:val="24"/>
          <w:lang w:val="bg-BG"/>
        </w:rPr>
        <w:t>от ЗОП основания за отстраняване.</w:t>
      </w:r>
    </w:p>
    <w:p w:rsidR="001517F0" w:rsidRDefault="001517F0" w:rsidP="002F67DF">
      <w:pPr>
        <w:tabs>
          <w:tab w:val="left" w:pos="0"/>
          <w:tab w:val="left" w:pos="142"/>
          <w:tab w:val="left" w:pos="993"/>
          <w:tab w:val="right" w:leader="dot" w:pos="8290"/>
        </w:tabs>
        <w:jc w:val="both"/>
        <w:rPr>
          <w:rFonts w:ascii="Times New Roman" w:hAnsi="Times New Roman" w:cs="Times New Roman"/>
          <w:sz w:val="24"/>
          <w:szCs w:val="24"/>
          <w:lang w:val="bg-BG"/>
        </w:rPr>
      </w:pPr>
    </w:p>
    <w:p w:rsidR="002F67DF" w:rsidRPr="00EF63AA" w:rsidRDefault="00D7767D" w:rsidP="002F67DF">
      <w:pPr>
        <w:tabs>
          <w:tab w:val="left" w:pos="0"/>
          <w:tab w:val="left" w:pos="142"/>
          <w:tab w:val="left" w:pos="993"/>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15</w:t>
      </w:r>
      <w:r w:rsidR="007936CA" w:rsidRPr="00EF63AA">
        <w:rPr>
          <w:rFonts w:ascii="Times New Roman" w:hAnsi="Times New Roman" w:cs="Times New Roman"/>
          <w:sz w:val="24"/>
          <w:szCs w:val="24"/>
          <w:lang w:val="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1517F0" w:rsidRDefault="001517F0" w:rsidP="002F67DF">
      <w:pPr>
        <w:tabs>
          <w:tab w:val="left" w:pos="0"/>
          <w:tab w:val="left" w:pos="142"/>
          <w:tab w:val="left" w:pos="993"/>
          <w:tab w:val="right" w:leader="dot" w:pos="8290"/>
        </w:tabs>
        <w:jc w:val="both"/>
        <w:rPr>
          <w:rFonts w:ascii="Times New Roman" w:hAnsi="Times New Roman" w:cs="Times New Roman"/>
          <w:sz w:val="24"/>
          <w:szCs w:val="24"/>
          <w:lang w:val="bg-BG"/>
        </w:rPr>
      </w:pPr>
    </w:p>
    <w:p w:rsidR="007936CA" w:rsidRPr="00EF63AA" w:rsidRDefault="00D7767D" w:rsidP="002F67DF">
      <w:pPr>
        <w:tabs>
          <w:tab w:val="left" w:pos="0"/>
          <w:tab w:val="left" w:pos="142"/>
          <w:tab w:val="left" w:pos="993"/>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16</w:t>
      </w:r>
      <w:r w:rsidR="007936CA" w:rsidRPr="00EF63AA">
        <w:rPr>
          <w:rFonts w:ascii="Times New Roman" w:hAnsi="Times New Roman" w:cs="Times New Roman"/>
          <w:sz w:val="24"/>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7936CA" w:rsidRPr="00EF63A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1517F0" w:rsidRDefault="001517F0" w:rsidP="007936CA">
      <w:pPr>
        <w:tabs>
          <w:tab w:val="left" w:pos="0"/>
          <w:tab w:val="left" w:pos="142"/>
          <w:tab w:val="left" w:pos="567"/>
          <w:tab w:val="right" w:leader="dot" w:pos="8290"/>
        </w:tabs>
        <w:jc w:val="both"/>
        <w:rPr>
          <w:rFonts w:ascii="Times New Roman" w:hAnsi="Times New Roman" w:cs="Times New Roman"/>
          <w:sz w:val="24"/>
          <w:szCs w:val="24"/>
          <w:lang w:val="bg-BG"/>
        </w:rPr>
      </w:pPr>
    </w:p>
    <w:p w:rsidR="007936CA" w:rsidRPr="00EF63AA" w:rsidRDefault="00D7767D" w:rsidP="007936CA">
      <w:pPr>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17</w:t>
      </w:r>
      <w:r w:rsidR="007936CA" w:rsidRPr="00EF63AA">
        <w:rPr>
          <w:rFonts w:ascii="Times New Roman" w:hAnsi="Times New Roman" w:cs="Times New Roman"/>
          <w:sz w:val="24"/>
          <w:szCs w:val="24"/>
          <w:lang w:val="bg-BG"/>
        </w:rPr>
        <w:t>. След сключване на договора и най-късно преди започване на изпълнени</w:t>
      </w:r>
      <w:r w:rsidR="00DB7091">
        <w:rPr>
          <w:rFonts w:ascii="Times New Roman" w:hAnsi="Times New Roman" w:cs="Times New Roman"/>
          <w:sz w:val="24"/>
          <w:szCs w:val="24"/>
          <w:lang w:val="bg-BG"/>
        </w:rPr>
        <w:t xml:space="preserve">ето му, изпълнителят уведомява </w:t>
      </w:r>
      <w:r w:rsidR="00BB1408" w:rsidRPr="005E27DE">
        <w:rPr>
          <w:rFonts w:ascii="Times New Roman" w:hAnsi="Times New Roman" w:cs="Times New Roman"/>
          <w:sz w:val="24"/>
          <w:szCs w:val="24"/>
          <w:lang w:val="bg-BG"/>
        </w:rPr>
        <w:t>В</w:t>
      </w:r>
      <w:r w:rsidR="007936CA" w:rsidRPr="005E27DE">
        <w:rPr>
          <w:rFonts w:ascii="Times New Roman" w:hAnsi="Times New Roman" w:cs="Times New Roman"/>
          <w:sz w:val="24"/>
          <w:szCs w:val="24"/>
          <w:lang w:val="bg-BG"/>
        </w:rPr>
        <w:t>ъзложителя</w:t>
      </w:r>
      <w:r w:rsidR="007936CA" w:rsidRPr="00EF63AA">
        <w:rPr>
          <w:rFonts w:ascii="Times New Roman" w:hAnsi="Times New Roman" w:cs="Times New Roman"/>
          <w:sz w:val="24"/>
          <w:szCs w:val="24"/>
          <w:lang w:val="bg-BG"/>
        </w:rPr>
        <w:t xml:space="preserve"> за името, данните за контакт и представителите на подизпълнителите, посочени в оферта</w:t>
      </w:r>
      <w:r w:rsidR="00BB1408">
        <w:rPr>
          <w:rFonts w:ascii="Times New Roman" w:hAnsi="Times New Roman" w:cs="Times New Roman"/>
          <w:sz w:val="24"/>
          <w:szCs w:val="24"/>
          <w:lang w:val="bg-BG"/>
        </w:rPr>
        <w:t xml:space="preserve">та. Изпълнителят уведомява </w:t>
      </w:r>
      <w:r w:rsidR="00BB1408" w:rsidRPr="005E27DE">
        <w:rPr>
          <w:rFonts w:ascii="Times New Roman" w:hAnsi="Times New Roman" w:cs="Times New Roman"/>
          <w:sz w:val="24"/>
          <w:szCs w:val="24"/>
          <w:lang w:val="bg-BG"/>
        </w:rPr>
        <w:t>В</w:t>
      </w:r>
      <w:r w:rsidR="007936CA" w:rsidRPr="005E27DE">
        <w:rPr>
          <w:rFonts w:ascii="Times New Roman" w:hAnsi="Times New Roman" w:cs="Times New Roman"/>
          <w:sz w:val="24"/>
          <w:szCs w:val="24"/>
          <w:lang w:val="bg-BG"/>
        </w:rPr>
        <w:t>ъзложителя</w:t>
      </w:r>
      <w:r w:rsidR="007936CA" w:rsidRPr="00EF63AA">
        <w:rPr>
          <w:rFonts w:ascii="Times New Roman" w:hAnsi="Times New Roman" w:cs="Times New Roman"/>
          <w:sz w:val="24"/>
          <w:szCs w:val="24"/>
          <w:lang w:val="bg-BG"/>
        </w:rPr>
        <w:t xml:space="preserve"> за всякакви промени в предоставената информация в хода на изпълнението на поръчката. </w:t>
      </w:r>
    </w:p>
    <w:p w:rsidR="001517F0" w:rsidRDefault="001517F0"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p>
    <w:p w:rsidR="007936CA" w:rsidRPr="00EF63AA" w:rsidRDefault="00D7767D"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18</w:t>
      </w:r>
      <w:r w:rsidR="007936CA" w:rsidRPr="00EF63AA">
        <w:rPr>
          <w:rFonts w:ascii="Times New Roman" w:hAnsi="Times New Roman" w:cs="Times New Roman"/>
          <w:sz w:val="24"/>
          <w:szCs w:val="24"/>
          <w:lang w:val="bg-BG"/>
        </w:rPr>
        <w:t>.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7936CA" w:rsidRPr="00EF63AA" w:rsidRDefault="007936CA" w:rsidP="00C02F9D">
      <w:pPr>
        <w:numPr>
          <w:ilvl w:val="0"/>
          <w:numId w:val="4"/>
        </w:numPr>
        <w:tabs>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за новия подизпълнител не са налице основанията за отстраняване от процедурата; </w:t>
      </w:r>
    </w:p>
    <w:p w:rsidR="007936CA" w:rsidRPr="00EF63AA" w:rsidRDefault="007936CA" w:rsidP="00C02F9D">
      <w:pPr>
        <w:numPr>
          <w:ilvl w:val="0"/>
          <w:numId w:val="4"/>
        </w:numPr>
        <w:tabs>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1517F0" w:rsidRDefault="001517F0"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p>
    <w:p w:rsidR="007936CA" w:rsidRPr="00EF63AA" w:rsidRDefault="00D7767D"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19</w:t>
      </w:r>
      <w:r w:rsidR="007936CA" w:rsidRPr="00EF63AA">
        <w:rPr>
          <w:rFonts w:ascii="Times New Roman" w:hAnsi="Times New Roman" w:cs="Times New Roman"/>
          <w:sz w:val="24"/>
          <w:szCs w:val="24"/>
          <w:lang w:val="bg-BG"/>
        </w:rPr>
        <w:t>. При замяна или включване на подизпълни</w:t>
      </w:r>
      <w:r w:rsidR="006D49DA">
        <w:rPr>
          <w:rFonts w:ascii="Times New Roman" w:hAnsi="Times New Roman" w:cs="Times New Roman"/>
          <w:sz w:val="24"/>
          <w:szCs w:val="24"/>
          <w:lang w:val="bg-BG"/>
        </w:rPr>
        <w:t>тел, изпълнителят представя на В</w:t>
      </w:r>
      <w:r w:rsidR="007936CA" w:rsidRPr="00EF63AA">
        <w:rPr>
          <w:rFonts w:ascii="Times New Roman" w:hAnsi="Times New Roman" w:cs="Times New Roman"/>
          <w:sz w:val="24"/>
          <w:szCs w:val="24"/>
          <w:lang w:val="bg-BG"/>
        </w:rPr>
        <w:t>ъзложителя всички документи, които доказват изпълнението на горните условия, заедно с копие на договора за подизпълнение или на допълнително споразумение в тридневен срок от тяхното сключване.</w:t>
      </w:r>
    </w:p>
    <w:p w:rsidR="001517F0" w:rsidRDefault="001517F0" w:rsidP="007936CA">
      <w:pPr>
        <w:jc w:val="both"/>
        <w:rPr>
          <w:rFonts w:ascii="Times New Roman" w:hAnsi="Times New Roman" w:cs="Times New Roman"/>
          <w:sz w:val="24"/>
          <w:szCs w:val="24"/>
          <w:lang w:val="bg-BG"/>
        </w:rPr>
      </w:pPr>
    </w:p>
    <w:p w:rsidR="007936CA" w:rsidRPr="00EF63AA" w:rsidRDefault="00D7767D"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lastRenderedPageBreak/>
        <w:t>20</w:t>
      </w:r>
      <w:r w:rsidR="007936CA" w:rsidRPr="00EF63AA">
        <w:rPr>
          <w:rFonts w:ascii="Times New Roman" w:hAnsi="Times New Roman" w:cs="Times New Roman"/>
          <w:sz w:val="24"/>
          <w:szCs w:val="24"/>
          <w:lang w:val="bg-BG"/>
        </w:rPr>
        <w:t>.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1517F0" w:rsidRDefault="001517F0" w:rsidP="007936CA">
      <w:pPr>
        <w:jc w:val="both"/>
        <w:rPr>
          <w:rFonts w:ascii="Times New Roman" w:hAnsi="Times New Roman" w:cs="Times New Roman"/>
          <w:sz w:val="24"/>
          <w:szCs w:val="24"/>
          <w:lang w:val="bg-BG"/>
        </w:rPr>
      </w:pPr>
    </w:p>
    <w:p w:rsidR="007936CA" w:rsidRPr="00EF63AA" w:rsidRDefault="00D7767D"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21</w:t>
      </w:r>
      <w:r w:rsidR="007936CA" w:rsidRPr="00EF63AA">
        <w:rPr>
          <w:rFonts w:ascii="Times New Roman" w:hAnsi="Times New Roman" w:cs="Times New Roman"/>
          <w:sz w:val="24"/>
          <w:szCs w:val="24"/>
          <w:lang w:val="bg-BG"/>
        </w:rPr>
        <w:t>.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1517F0" w:rsidRDefault="001517F0" w:rsidP="007936CA">
      <w:pPr>
        <w:jc w:val="both"/>
        <w:rPr>
          <w:rFonts w:ascii="Times New Roman" w:hAnsi="Times New Roman" w:cs="Times New Roman"/>
          <w:sz w:val="24"/>
          <w:szCs w:val="24"/>
          <w:lang w:val="bg-BG"/>
        </w:rPr>
      </w:pP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w:t>
      </w:r>
      <w:r w:rsidR="00D7767D" w:rsidRPr="00EF63AA">
        <w:rPr>
          <w:rFonts w:ascii="Times New Roman" w:hAnsi="Times New Roman" w:cs="Times New Roman"/>
          <w:sz w:val="24"/>
          <w:szCs w:val="24"/>
          <w:lang w:val="bg-BG"/>
        </w:rPr>
        <w:t>2</w:t>
      </w:r>
      <w:r w:rsidRPr="00EF63AA">
        <w:rPr>
          <w:rFonts w:ascii="Times New Roman" w:hAnsi="Times New Roman" w:cs="Times New Roman"/>
          <w:sz w:val="24"/>
          <w:szCs w:val="24"/>
          <w:lang w:val="bg-BG"/>
        </w:rPr>
        <w:t>.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00535833"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 xml:space="preserve">Възложителят изисква участникът да замени посоченото от него трето лице, ако то не отговаря на някое от горните условия. 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7936CA" w:rsidRPr="00EF63AA" w:rsidRDefault="007936CA" w:rsidP="007936CA">
      <w:pPr>
        <w:keepNext/>
        <w:tabs>
          <w:tab w:val="left" w:pos="0"/>
          <w:tab w:val="left" w:pos="142"/>
          <w:tab w:val="left" w:pos="567"/>
          <w:tab w:val="right" w:leader="dot" w:pos="8290"/>
        </w:tabs>
        <w:jc w:val="both"/>
        <w:rPr>
          <w:rFonts w:ascii="Times New Roman" w:hAnsi="Times New Roman" w:cs="Times New Roman"/>
          <w:b/>
          <w:bCs/>
          <w:sz w:val="24"/>
          <w:szCs w:val="24"/>
          <w:lang w:val="bg-BG"/>
        </w:rPr>
      </w:pPr>
      <w:r w:rsidRPr="00EF63AA">
        <w:rPr>
          <w:rFonts w:ascii="Times New Roman" w:hAnsi="Times New Roman" w:cs="Times New Roman"/>
          <w:b/>
          <w:bCs/>
          <w:i/>
          <w:iCs/>
          <w:sz w:val="24"/>
          <w:szCs w:val="24"/>
          <w:lang w:val="bg-BG"/>
        </w:rPr>
        <w:tab/>
      </w:r>
    </w:p>
    <w:p w:rsidR="007936CA" w:rsidRPr="00EF63AA" w:rsidRDefault="007936CA" w:rsidP="007936CA">
      <w:pPr>
        <w:pStyle w:val="NoSpacing"/>
        <w:rPr>
          <w:rFonts w:ascii="Times New Roman" w:hAnsi="Times New Roman" w:cs="Times New Roman"/>
          <w:b/>
          <w:bCs/>
          <w:sz w:val="24"/>
          <w:szCs w:val="24"/>
        </w:rPr>
      </w:pPr>
      <w:r w:rsidRPr="00EF63AA">
        <w:rPr>
          <w:rFonts w:ascii="Times New Roman" w:hAnsi="Times New Roman" w:cs="Times New Roman"/>
          <w:b/>
          <w:bCs/>
          <w:sz w:val="24"/>
          <w:szCs w:val="24"/>
        </w:rPr>
        <w:t>Други основания за отстраняване</w:t>
      </w:r>
    </w:p>
    <w:p w:rsidR="007936CA" w:rsidRPr="00EF63AA" w:rsidRDefault="007936CA" w:rsidP="007936CA">
      <w:pPr>
        <w:pStyle w:val="NoSpacing"/>
        <w:ind w:left="709" w:hanging="709"/>
        <w:jc w:val="both"/>
        <w:rPr>
          <w:rFonts w:ascii="Times New Roman" w:hAnsi="Times New Roman" w:cs="Times New Roman"/>
          <w:sz w:val="24"/>
          <w:szCs w:val="24"/>
        </w:rPr>
      </w:pPr>
      <w:r w:rsidRPr="00EF63AA">
        <w:rPr>
          <w:rFonts w:ascii="Times New Roman" w:hAnsi="Times New Roman" w:cs="Times New Roman"/>
          <w:sz w:val="24"/>
          <w:szCs w:val="24"/>
        </w:rPr>
        <w:t>2</w:t>
      </w:r>
      <w:r w:rsidR="00D7767D" w:rsidRPr="00EF63AA">
        <w:rPr>
          <w:rFonts w:ascii="Times New Roman" w:hAnsi="Times New Roman" w:cs="Times New Roman"/>
          <w:sz w:val="24"/>
          <w:szCs w:val="24"/>
        </w:rPr>
        <w:t>3</w:t>
      </w:r>
      <w:r w:rsidRPr="00EF63AA">
        <w:rPr>
          <w:rFonts w:ascii="Times New Roman" w:hAnsi="Times New Roman" w:cs="Times New Roman"/>
          <w:sz w:val="24"/>
          <w:szCs w:val="24"/>
        </w:rPr>
        <w:t>. От процедурата се отстранява:</w:t>
      </w:r>
    </w:p>
    <w:p w:rsidR="007936CA" w:rsidRPr="00EF63AA" w:rsidRDefault="007936CA" w:rsidP="00C02F9D">
      <w:pPr>
        <w:pStyle w:val="Default"/>
        <w:numPr>
          <w:ilvl w:val="0"/>
          <w:numId w:val="8"/>
        </w:numPr>
        <w:suppressAutoHyphens w:val="0"/>
        <w:autoSpaceDE w:val="0"/>
        <w:autoSpaceDN w:val="0"/>
        <w:adjustRightInd w:val="0"/>
        <w:jc w:val="both"/>
        <w:rPr>
          <w:rFonts w:cs="Tahoma"/>
          <w:lang w:eastAsia="bg-BG"/>
        </w:rPr>
      </w:pPr>
      <w:r w:rsidRPr="00EF63AA">
        <w:rPr>
          <w:lang w:eastAsia="bg-BG"/>
        </w:rPr>
        <w:t xml:space="preserve">Участник, който е представил оферта, която не отговаря на предварително обявените условия за поръчката; </w:t>
      </w:r>
    </w:p>
    <w:p w:rsidR="007936CA" w:rsidRPr="00EF63AA" w:rsidRDefault="007936CA" w:rsidP="00C02F9D">
      <w:pPr>
        <w:pStyle w:val="Default"/>
        <w:numPr>
          <w:ilvl w:val="0"/>
          <w:numId w:val="7"/>
        </w:numPr>
        <w:suppressAutoHyphens w:val="0"/>
        <w:autoSpaceDE w:val="0"/>
        <w:autoSpaceDN w:val="0"/>
        <w:adjustRightInd w:val="0"/>
        <w:jc w:val="both"/>
        <w:rPr>
          <w:rFonts w:cs="Tahoma"/>
          <w:lang w:eastAsia="bg-BG"/>
        </w:rPr>
      </w:pPr>
      <w:r w:rsidRPr="00EF63AA">
        <w:rPr>
          <w:lang w:eastAsia="bg-BG"/>
        </w:rPr>
        <w:t>Участник, който не е представил в срок обосновка по чл.72, ал.1 от ЗОП</w:t>
      </w:r>
      <w:r w:rsidR="00F47602" w:rsidRPr="00EF63AA">
        <w:rPr>
          <w:lang w:eastAsia="bg-BG"/>
        </w:rPr>
        <w:t>;</w:t>
      </w:r>
    </w:p>
    <w:p w:rsidR="00F47602" w:rsidRPr="00EF63AA" w:rsidRDefault="00F47602" w:rsidP="00C02F9D">
      <w:pPr>
        <w:pStyle w:val="Default"/>
        <w:numPr>
          <w:ilvl w:val="0"/>
          <w:numId w:val="7"/>
        </w:numPr>
        <w:suppressAutoHyphens w:val="0"/>
        <w:autoSpaceDE w:val="0"/>
        <w:autoSpaceDN w:val="0"/>
        <w:adjustRightInd w:val="0"/>
        <w:jc w:val="both"/>
        <w:rPr>
          <w:rFonts w:cs="Tahoma"/>
          <w:lang w:eastAsia="bg-BG"/>
        </w:rPr>
      </w:pPr>
      <w:r w:rsidRPr="00EF63AA">
        <w:rPr>
          <w:lang w:eastAsia="bg-BG"/>
        </w:rPr>
        <w:t xml:space="preserve">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не са налице условията по чл. 4 от </w:t>
      </w:r>
      <w:r w:rsidR="003934F8" w:rsidRPr="00EF63AA">
        <w:rPr>
          <w:lang w:eastAsia="bg-BG"/>
        </w:rPr>
        <w:t>същия з</w:t>
      </w:r>
      <w:r w:rsidRPr="00EF63AA">
        <w:rPr>
          <w:lang w:eastAsia="bg-BG"/>
        </w:rPr>
        <w:t xml:space="preserve">акон. </w:t>
      </w:r>
    </w:p>
    <w:p w:rsidR="00B42D4B" w:rsidRDefault="00B42D4B" w:rsidP="00B42D4B">
      <w:pPr>
        <w:jc w:val="both"/>
        <w:rPr>
          <w:rFonts w:ascii="Times New Roman" w:hAnsi="Times New Roman" w:cs="Times New Roman"/>
          <w:sz w:val="24"/>
          <w:szCs w:val="24"/>
          <w:lang w:val="bg-BG"/>
        </w:rPr>
      </w:pPr>
    </w:p>
    <w:p w:rsidR="00A57A24" w:rsidRPr="00EF63AA" w:rsidRDefault="00A57A24" w:rsidP="00B42D4B">
      <w:pPr>
        <w:jc w:val="both"/>
        <w:rPr>
          <w:rFonts w:ascii="Times New Roman" w:hAnsi="Times New Roman" w:cs="Times New Roman"/>
          <w:sz w:val="24"/>
          <w:szCs w:val="24"/>
          <w:lang w:val="bg-BG"/>
        </w:rPr>
      </w:pPr>
    </w:p>
    <w:p w:rsidR="007936CA" w:rsidRPr="00EF63AA" w:rsidRDefault="007936CA" w:rsidP="007936CA">
      <w:pPr>
        <w:rPr>
          <w:rFonts w:ascii="Times New Roman" w:hAnsi="Times New Roman" w:cs="Times New Roman"/>
          <w:sz w:val="24"/>
          <w:szCs w:val="24"/>
          <w:lang w:val="bg-BG"/>
        </w:rPr>
      </w:pPr>
    </w:p>
    <w:p w:rsidR="007936CA" w:rsidRPr="00EF63AA" w:rsidRDefault="0028566D" w:rsidP="007936CA">
      <w:pPr>
        <w:jc w:val="center"/>
        <w:rPr>
          <w:rFonts w:ascii="Times New Roman" w:hAnsi="Times New Roman" w:cs="Times New Roman"/>
          <w:b/>
          <w:bCs/>
          <w:caps/>
          <w:sz w:val="24"/>
          <w:szCs w:val="24"/>
          <w:lang w:val="bg-BG"/>
        </w:rPr>
      </w:pPr>
      <w:r>
        <w:rPr>
          <w:rFonts w:ascii="Times New Roman" w:hAnsi="Times New Roman" w:cs="Times New Roman"/>
          <w:b/>
          <w:bCs/>
          <w:caps/>
          <w:sz w:val="24"/>
          <w:szCs w:val="24"/>
        </w:rPr>
        <w:t>IV.</w:t>
      </w:r>
      <w:r w:rsidR="003D43C6">
        <w:rPr>
          <w:rFonts w:ascii="Times New Roman" w:hAnsi="Times New Roman" w:cs="Times New Roman"/>
          <w:b/>
          <w:bCs/>
          <w:caps/>
          <w:sz w:val="24"/>
          <w:szCs w:val="24"/>
        </w:rPr>
        <w:t xml:space="preserve"> </w:t>
      </w:r>
      <w:r w:rsidR="00A57A24">
        <w:rPr>
          <w:rFonts w:ascii="Times New Roman" w:hAnsi="Times New Roman" w:cs="Times New Roman"/>
          <w:b/>
          <w:bCs/>
          <w:caps/>
          <w:sz w:val="24"/>
          <w:szCs w:val="24"/>
          <w:lang w:val="bg-BG"/>
        </w:rPr>
        <w:t>ИЗИСКВАНИЯ към изпълнението</w:t>
      </w:r>
      <w:r w:rsidR="007E74BC">
        <w:rPr>
          <w:rFonts w:ascii="Times New Roman" w:hAnsi="Times New Roman" w:cs="Times New Roman"/>
          <w:b/>
          <w:bCs/>
          <w:caps/>
          <w:sz w:val="24"/>
          <w:szCs w:val="24"/>
          <w:lang w:val="bg-BG"/>
        </w:rPr>
        <w:t xml:space="preserve">, </w:t>
      </w:r>
      <w:r w:rsidR="00A57A24">
        <w:rPr>
          <w:rFonts w:ascii="Times New Roman" w:hAnsi="Times New Roman" w:cs="Times New Roman"/>
          <w:b/>
          <w:bCs/>
          <w:caps/>
          <w:sz w:val="24"/>
          <w:szCs w:val="24"/>
          <w:lang w:val="bg-BG"/>
        </w:rPr>
        <w:t xml:space="preserve">гаранционни условия, </w:t>
      </w:r>
      <w:r w:rsidR="007E74BC">
        <w:rPr>
          <w:rFonts w:ascii="Times New Roman" w:hAnsi="Times New Roman" w:cs="Times New Roman"/>
          <w:b/>
          <w:bCs/>
          <w:caps/>
          <w:sz w:val="24"/>
          <w:szCs w:val="24"/>
          <w:lang w:val="bg-BG"/>
        </w:rPr>
        <w:t>критерии за подбор</w:t>
      </w:r>
      <w:r w:rsidR="007936CA" w:rsidRPr="00EF63AA">
        <w:rPr>
          <w:rFonts w:ascii="Times New Roman" w:hAnsi="Times New Roman" w:cs="Times New Roman"/>
          <w:b/>
          <w:bCs/>
          <w:caps/>
          <w:sz w:val="24"/>
          <w:szCs w:val="24"/>
          <w:lang w:val="bg-BG"/>
        </w:rPr>
        <w:t xml:space="preserve"> </w:t>
      </w:r>
    </w:p>
    <w:p w:rsidR="007936CA" w:rsidRPr="00EF63AA" w:rsidRDefault="007936CA" w:rsidP="007936CA">
      <w:pPr>
        <w:ind w:firstLine="720"/>
        <w:rPr>
          <w:rFonts w:ascii="Times New Roman" w:hAnsi="Times New Roman" w:cs="Times New Roman"/>
          <w:b/>
          <w:bCs/>
          <w:caps/>
          <w:sz w:val="24"/>
          <w:szCs w:val="24"/>
          <w:lang w:val="bg-BG"/>
        </w:rPr>
      </w:pPr>
    </w:p>
    <w:p w:rsidR="00232259" w:rsidRPr="00EF63AA" w:rsidRDefault="00C273D1" w:rsidP="00C3594A">
      <w:pPr>
        <w:rPr>
          <w:rFonts w:ascii="Times New Roman" w:hAnsi="Times New Roman" w:cs="Times New Roman"/>
          <w:b/>
          <w:sz w:val="24"/>
          <w:szCs w:val="24"/>
          <w:lang w:val="bg-BG"/>
        </w:rPr>
      </w:pPr>
      <w:r w:rsidRPr="00EF63AA">
        <w:rPr>
          <w:rFonts w:ascii="Times New Roman" w:hAnsi="Times New Roman" w:cs="Times New Roman"/>
          <w:b/>
          <w:sz w:val="24"/>
          <w:szCs w:val="24"/>
          <w:lang w:val="bg-BG"/>
        </w:rPr>
        <w:t>Изисквания към изпълнението</w:t>
      </w:r>
    </w:p>
    <w:p w:rsidR="0028566D" w:rsidRDefault="00AD38BE" w:rsidP="0028566D">
      <w:pPr>
        <w:tabs>
          <w:tab w:val="left" w:pos="1418"/>
        </w:tabs>
        <w:suppressAutoHyphens w:val="0"/>
        <w:spacing w:before="120"/>
        <w:jc w:val="both"/>
        <w:rPr>
          <w:rFonts w:ascii="Times New Roman" w:hAnsi="Times New Roman" w:cs="Times New Roman"/>
          <w:b/>
          <w:sz w:val="24"/>
          <w:szCs w:val="24"/>
        </w:rPr>
      </w:pPr>
      <w:r w:rsidRPr="0028566D">
        <w:rPr>
          <w:rFonts w:ascii="Times New Roman" w:hAnsi="Times New Roman"/>
          <w:sz w:val="24"/>
          <w:szCs w:val="24"/>
        </w:rPr>
        <w:t>Изискванията, заложени в техническата спецификация, са задължителни минимални изисквания. Участниците са длъжни да се съобразят с тях, като могат да предлагат и по-добри условия от посочените в спецификацията.</w:t>
      </w:r>
      <w:r w:rsidR="00CE5AE9" w:rsidRPr="0028566D">
        <w:rPr>
          <w:rFonts w:ascii="Times New Roman" w:hAnsi="Times New Roman" w:cs="Times New Roman"/>
          <w:b/>
          <w:sz w:val="24"/>
          <w:szCs w:val="24"/>
        </w:rPr>
        <w:t xml:space="preserve"> </w:t>
      </w:r>
    </w:p>
    <w:p w:rsidR="001517F0" w:rsidRDefault="001517F0" w:rsidP="0028566D">
      <w:pPr>
        <w:tabs>
          <w:tab w:val="left" w:pos="1418"/>
        </w:tabs>
        <w:suppressAutoHyphens w:val="0"/>
        <w:spacing w:before="120"/>
        <w:jc w:val="both"/>
        <w:rPr>
          <w:rFonts w:ascii="Times New Roman" w:hAnsi="Times New Roman" w:cs="Times New Roman"/>
          <w:b/>
          <w:sz w:val="24"/>
          <w:szCs w:val="24"/>
        </w:rPr>
      </w:pPr>
    </w:p>
    <w:p w:rsidR="00CE5AE9" w:rsidRPr="0028566D" w:rsidRDefault="001517F0" w:rsidP="0028566D">
      <w:pPr>
        <w:tabs>
          <w:tab w:val="left" w:pos="1418"/>
        </w:tabs>
        <w:suppressAutoHyphens w:val="0"/>
        <w:spacing w:before="120"/>
        <w:jc w:val="both"/>
        <w:rPr>
          <w:rFonts w:ascii="Times New Roman" w:hAnsi="Times New Roman" w:cs="Times New Roman"/>
          <w:b/>
          <w:sz w:val="24"/>
          <w:szCs w:val="24"/>
        </w:rPr>
      </w:pPr>
      <w:r>
        <w:rPr>
          <w:rFonts w:ascii="Times New Roman" w:hAnsi="Times New Roman" w:cs="Times New Roman"/>
          <w:b/>
          <w:sz w:val="24"/>
          <w:szCs w:val="24"/>
          <w:lang w:val="bg-BG"/>
        </w:rPr>
        <w:t>1.</w:t>
      </w:r>
      <w:r w:rsidR="001F0F48">
        <w:rPr>
          <w:rFonts w:ascii="Times New Roman" w:hAnsi="Times New Roman" w:cs="Times New Roman"/>
          <w:b/>
          <w:sz w:val="24"/>
          <w:szCs w:val="24"/>
          <w:lang w:val="bg-BG"/>
        </w:rPr>
        <w:t xml:space="preserve"> </w:t>
      </w:r>
      <w:r w:rsidR="00CE5AE9" w:rsidRPr="0028566D">
        <w:rPr>
          <w:rFonts w:ascii="Times New Roman" w:hAnsi="Times New Roman" w:cs="Times New Roman"/>
          <w:b/>
          <w:sz w:val="24"/>
          <w:szCs w:val="24"/>
        </w:rPr>
        <w:t xml:space="preserve">Общи условия </w:t>
      </w:r>
    </w:p>
    <w:p w:rsidR="00CE5AE9" w:rsidRPr="00E87A2F"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Pr="00E87A2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E87A2F">
        <w:rPr>
          <w:rFonts w:ascii="Times New Roman" w:hAnsi="Times New Roman" w:cs="Times New Roman"/>
          <w:sz w:val="24"/>
          <w:szCs w:val="24"/>
          <w:lang w:val="bg-BG"/>
        </w:rPr>
        <w:t xml:space="preserve"> 1.1</w:t>
      </w:r>
      <w:r>
        <w:rPr>
          <w:rFonts w:ascii="Times New Roman" w:hAnsi="Times New Roman" w:cs="Times New Roman"/>
          <w:sz w:val="24"/>
          <w:szCs w:val="24"/>
          <w:lang w:val="bg-BG"/>
        </w:rPr>
        <w:t>.</w:t>
      </w:r>
      <w:r w:rsidRPr="00E87A2F">
        <w:rPr>
          <w:rFonts w:ascii="Times New Roman" w:hAnsi="Times New Roman" w:cs="Times New Roman"/>
          <w:sz w:val="24"/>
          <w:szCs w:val="24"/>
        </w:rPr>
        <w:t xml:space="preserve">Проектирането на системата за контрол на достъпа да е еднофазно, като фазата да бъде Технически проект. </w:t>
      </w:r>
    </w:p>
    <w:p w:rsidR="00CE5AE9" w:rsidRPr="00E87A2F" w:rsidRDefault="00CE5AE9" w:rsidP="00CE5AE9">
      <w:pPr>
        <w:tabs>
          <w:tab w:val="left" w:pos="1418"/>
        </w:tabs>
        <w:suppressAutoHyphens w:val="0"/>
        <w:spacing w:before="120" w:line="276" w:lineRule="auto"/>
        <w:ind w:left="480"/>
        <w:jc w:val="both"/>
        <w:rPr>
          <w:rFonts w:ascii="Times New Roman" w:hAnsi="Times New Roman" w:cs="Times New Roman"/>
          <w:sz w:val="24"/>
          <w:szCs w:val="24"/>
        </w:rPr>
      </w:pPr>
      <w:r>
        <w:rPr>
          <w:rFonts w:ascii="Times New Roman" w:hAnsi="Times New Roman" w:cs="Times New Roman"/>
          <w:sz w:val="24"/>
          <w:szCs w:val="24"/>
          <w:lang w:val="bg-BG"/>
        </w:rPr>
        <w:t xml:space="preserve">  1.2.</w:t>
      </w:r>
      <w:r w:rsidRPr="00E87A2F">
        <w:rPr>
          <w:rFonts w:ascii="Times New Roman" w:hAnsi="Times New Roman" w:cs="Times New Roman"/>
          <w:sz w:val="24"/>
          <w:szCs w:val="24"/>
          <w:lang w:val="bg-BG"/>
        </w:rPr>
        <w:t xml:space="preserve"> </w:t>
      </w:r>
      <w:r w:rsidRPr="00E87A2F">
        <w:rPr>
          <w:rFonts w:ascii="Times New Roman" w:hAnsi="Times New Roman" w:cs="Times New Roman"/>
          <w:sz w:val="24"/>
          <w:szCs w:val="24"/>
        </w:rPr>
        <w:t>В Техническия проект да бъде предвидено бъдещо разширение на системата.</w:t>
      </w:r>
    </w:p>
    <w:p w:rsidR="00CE5AE9"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  1.3. </w:t>
      </w:r>
      <w:r w:rsidRPr="00465C3C">
        <w:rPr>
          <w:rFonts w:ascii="Times New Roman" w:hAnsi="Times New Roman" w:cs="Times New Roman"/>
          <w:sz w:val="24"/>
          <w:szCs w:val="24"/>
        </w:rPr>
        <w:t xml:space="preserve">Влаганите материали да са придружени </w:t>
      </w:r>
      <w:r>
        <w:rPr>
          <w:rFonts w:ascii="Times New Roman" w:hAnsi="Times New Roman" w:cs="Times New Roman"/>
          <w:sz w:val="24"/>
          <w:szCs w:val="24"/>
        </w:rPr>
        <w:t>с декларации за съответствие с</w:t>
      </w:r>
      <w:r w:rsidRPr="00465C3C">
        <w:rPr>
          <w:rFonts w:ascii="Times New Roman" w:hAnsi="Times New Roman" w:cs="Times New Roman"/>
          <w:sz w:val="24"/>
          <w:szCs w:val="24"/>
        </w:rPr>
        <w:t xml:space="preserve"> нормативните изисквания в Република България, издадени от производителя или от негов упълномощен представител.</w:t>
      </w:r>
    </w:p>
    <w:p w:rsidR="00CE5AE9" w:rsidRPr="00CC296D"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1.4. </w:t>
      </w:r>
      <w:r w:rsidRPr="00465C3C">
        <w:rPr>
          <w:rFonts w:ascii="Times New Roman" w:hAnsi="Times New Roman" w:cs="Times New Roman"/>
          <w:sz w:val="24"/>
          <w:szCs w:val="24"/>
        </w:rPr>
        <w:t>Всички елементи на системата и материали, които са необходими за</w:t>
      </w:r>
      <w:r>
        <w:rPr>
          <w:rFonts w:ascii="Times New Roman" w:hAnsi="Times New Roman" w:cs="Times New Roman"/>
          <w:sz w:val="24"/>
          <w:szCs w:val="24"/>
        </w:rPr>
        <w:t xml:space="preserve"> </w:t>
      </w:r>
      <w:r w:rsidRPr="00465C3C">
        <w:rPr>
          <w:rFonts w:ascii="Times New Roman" w:hAnsi="Times New Roman" w:cs="Times New Roman"/>
          <w:sz w:val="24"/>
          <w:szCs w:val="24"/>
        </w:rPr>
        <w:t>изпълнението на обществената поръчка</w:t>
      </w:r>
      <w:r>
        <w:rPr>
          <w:rFonts w:ascii="Times New Roman" w:hAnsi="Times New Roman" w:cs="Times New Roman"/>
          <w:sz w:val="24"/>
          <w:szCs w:val="24"/>
          <w:lang w:val="bg-BG"/>
        </w:rPr>
        <w:t xml:space="preserve"> да се </w:t>
      </w:r>
      <w:r w:rsidRPr="00465C3C">
        <w:rPr>
          <w:rFonts w:ascii="Times New Roman" w:hAnsi="Times New Roman" w:cs="Times New Roman"/>
          <w:sz w:val="24"/>
          <w:szCs w:val="24"/>
        </w:rPr>
        <w:t xml:space="preserve"> закупуват и доставят от Изпълнителя. </w:t>
      </w:r>
    </w:p>
    <w:p w:rsidR="00CE5AE9" w:rsidRPr="00B32405"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w:t>
      </w:r>
      <w:r>
        <w:rPr>
          <w:rFonts w:ascii="Times New Roman" w:hAnsi="Times New Roman" w:cs="Times New Roman"/>
          <w:sz w:val="24"/>
          <w:szCs w:val="24"/>
        </w:rPr>
        <w:t>1</w:t>
      </w:r>
      <w:r>
        <w:rPr>
          <w:rFonts w:ascii="Times New Roman" w:hAnsi="Times New Roman" w:cs="Times New Roman"/>
          <w:sz w:val="24"/>
          <w:szCs w:val="24"/>
          <w:lang w:val="bg-BG"/>
        </w:rPr>
        <w:t xml:space="preserve">.5. </w:t>
      </w:r>
      <w:r w:rsidRPr="00B32405">
        <w:rPr>
          <w:rFonts w:ascii="Times New Roman" w:hAnsi="Times New Roman" w:cs="Times New Roman"/>
          <w:sz w:val="24"/>
          <w:szCs w:val="24"/>
        </w:rPr>
        <w:t xml:space="preserve">Влаганите строителни продукти да отговарят на изискванията на Наредбата за съществените изисквания към строежите и оценяване съответствието на строителните продукти, координирано с Регламент /ЕС/№ 305/2011 на Европейския парламент и на съвета от 09.03.2011 г. за определяне на хармонизирани условия за предлагането на пазара на строителни продукти и за отмяна на директива 89/106/ЕИО на Съвета, с цел гарантиране безопасността и здравето на хората, опазване на собствеността и околната среда. </w:t>
      </w:r>
    </w:p>
    <w:p w:rsidR="00CE5AE9" w:rsidRPr="00B32405"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1.6.</w:t>
      </w:r>
      <w:r w:rsidR="00710665">
        <w:rPr>
          <w:rFonts w:ascii="Times New Roman" w:hAnsi="Times New Roman" w:cs="Times New Roman"/>
          <w:sz w:val="24"/>
          <w:szCs w:val="24"/>
          <w:lang w:val="bg-BG"/>
        </w:rPr>
        <w:t xml:space="preserve"> </w:t>
      </w:r>
      <w:r w:rsidRPr="00B32405">
        <w:rPr>
          <w:rFonts w:ascii="Times New Roman" w:hAnsi="Times New Roman" w:cs="Times New Roman"/>
          <w:sz w:val="24"/>
          <w:szCs w:val="24"/>
        </w:rPr>
        <w:t>Изпълнителят поема функциите на координатор по безопасност и здраве по смисъла на Наредба № 2/ 22.03.2004 г. на МРРБ и МТСП за минимални изисквания за здравословни и безопасни условия на труд при извършване на строително-монтажни работи.</w:t>
      </w:r>
    </w:p>
    <w:p w:rsidR="00CE5AE9" w:rsidRPr="00B32405"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1.7.</w:t>
      </w:r>
      <w:r w:rsidR="00D44A3E">
        <w:rPr>
          <w:rFonts w:ascii="Times New Roman" w:hAnsi="Times New Roman" w:cs="Times New Roman"/>
          <w:sz w:val="24"/>
          <w:szCs w:val="24"/>
          <w:lang w:val="bg-BG"/>
        </w:rPr>
        <w:t xml:space="preserve"> </w:t>
      </w:r>
      <w:r w:rsidRPr="00B32405">
        <w:rPr>
          <w:rFonts w:ascii="Times New Roman" w:hAnsi="Times New Roman" w:cs="Times New Roman"/>
          <w:sz w:val="24"/>
          <w:szCs w:val="24"/>
        </w:rPr>
        <w:t>Кабелните трасета на системата не трябва да преминават през неконтролируеми райони/зони.</w:t>
      </w:r>
    </w:p>
    <w:p w:rsidR="00CE5AE9" w:rsidRPr="00BA0841" w:rsidRDefault="00CE5AE9" w:rsidP="00CE5AE9">
      <w:pPr>
        <w:pStyle w:val="ListParagraph"/>
        <w:tabs>
          <w:tab w:val="left" w:pos="1418"/>
        </w:tabs>
        <w:suppressAutoHyphens w:val="0"/>
        <w:spacing w:before="120" w:line="276" w:lineRule="auto"/>
        <w:ind w:left="0"/>
        <w:jc w:val="both"/>
        <w:rPr>
          <w:rFonts w:ascii="Times New Roman" w:hAnsi="Times New Roman" w:cs="Times New Roman"/>
          <w:sz w:val="24"/>
          <w:szCs w:val="24"/>
        </w:rPr>
      </w:pPr>
      <w:r>
        <w:rPr>
          <w:rFonts w:ascii="Times New Roman" w:hAnsi="Times New Roman" w:cs="Times New Roman"/>
          <w:sz w:val="24"/>
          <w:szCs w:val="24"/>
          <w:lang w:val="bg-BG"/>
        </w:rPr>
        <w:t xml:space="preserve">             1.8.</w:t>
      </w:r>
      <w:r w:rsidR="00710665">
        <w:rPr>
          <w:rFonts w:ascii="Times New Roman" w:hAnsi="Times New Roman" w:cs="Times New Roman"/>
          <w:sz w:val="24"/>
          <w:szCs w:val="24"/>
          <w:lang w:val="bg-BG"/>
        </w:rPr>
        <w:t xml:space="preserve"> </w:t>
      </w:r>
      <w:r w:rsidRPr="00BA0841">
        <w:rPr>
          <w:rFonts w:ascii="Times New Roman" w:hAnsi="Times New Roman" w:cs="Times New Roman"/>
          <w:sz w:val="24"/>
          <w:szCs w:val="24"/>
        </w:rPr>
        <w:t>Изпълнителят се задължава да опазва имуществото на Възложителя, до което има достъп по време на изпълнението;</w:t>
      </w:r>
    </w:p>
    <w:p w:rsidR="00CE5AE9" w:rsidRPr="008C4203" w:rsidRDefault="00CE5AE9" w:rsidP="00CE5AE9">
      <w:pPr>
        <w:tabs>
          <w:tab w:val="left" w:pos="1418"/>
        </w:tabs>
        <w:suppressAutoHyphens w:val="0"/>
        <w:spacing w:before="120" w:line="276" w:lineRule="auto"/>
        <w:ind w:firstLine="360"/>
        <w:jc w:val="both"/>
        <w:rPr>
          <w:rFonts w:ascii="Times New Roman" w:hAnsi="Times New Roman" w:cs="Times New Roman"/>
          <w:sz w:val="24"/>
          <w:szCs w:val="24"/>
        </w:rPr>
      </w:pPr>
      <w:r>
        <w:rPr>
          <w:rFonts w:ascii="Times New Roman" w:hAnsi="Times New Roman" w:cs="Times New Roman"/>
          <w:sz w:val="24"/>
          <w:szCs w:val="24"/>
          <w:lang w:val="bg-BG"/>
        </w:rPr>
        <w:t xml:space="preserve">        1.9.</w:t>
      </w:r>
      <w:r w:rsidR="00CC631B">
        <w:rPr>
          <w:rFonts w:ascii="Times New Roman" w:hAnsi="Times New Roman" w:cs="Times New Roman"/>
          <w:sz w:val="24"/>
          <w:szCs w:val="24"/>
          <w:lang w:val="bg-BG"/>
        </w:rPr>
        <w:t xml:space="preserve"> </w:t>
      </w:r>
      <w:r w:rsidRPr="008C4203">
        <w:rPr>
          <w:rFonts w:ascii="Times New Roman" w:hAnsi="Times New Roman" w:cs="Times New Roman"/>
          <w:sz w:val="24"/>
          <w:szCs w:val="24"/>
        </w:rPr>
        <w:t>Изпълнителят следва да отстрани всички дефекти, установени при предаване на обекта.</w:t>
      </w:r>
    </w:p>
    <w:p w:rsidR="00CE5AE9" w:rsidRPr="008C4203" w:rsidRDefault="00CE5AE9" w:rsidP="00CE5AE9">
      <w:pPr>
        <w:tabs>
          <w:tab w:val="left" w:pos="1418"/>
        </w:tabs>
        <w:suppressAutoHyphens w:val="0"/>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1.10.</w:t>
      </w:r>
      <w:r w:rsidR="00CC631B">
        <w:rPr>
          <w:rFonts w:ascii="Times New Roman" w:hAnsi="Times New Roman" w:cs="Times New Roman"/>
          <w:sz w:val="24"/>
          <w:szCs w:val="24"/>
          <w:lang w:val="bg-BG"/>
        </w:rPr>
        <w:t xml:space="preserve"> </w:t>
      </w:r>
      <w:r w:rsidRPr="008C4203">
        <w:rPr>
          <w:rFonts w:ascii="Times New Roman" w:hAnsi="Times New Roman" w:cs="Times New Roman"/>
          <w:sz w:val="24"/>
          <w:szCs w:val="24"/>
        </w:rPr>
        <w:t>Системата да е съвместима като параметри с използваните до настоящия момент безконтактни карти (с технически параметри-честота 125 kHz, 32 bit) на Възложителя.</w:t>
      </w:r>
    </w:p>
    <w:p w:rsidR="00CE5AE9" w:rsidRPr="00BA0841" w:rsidRDefault="00CE5AE9" w:rsidP="00CE5AE9">
      <w:pPr>
        <w:pStyle w:val="ListParagraph"/>
        <w:tabs>
          <w:tab w:val="left" w:pos="1418"/>
        </w:tabs>
        <w:suppressAutoHyphens w:val="0"/>
        <w:spacing w:before="120" w:line="276" w:lineRule="auto"/>
        <w:ind w:left="-142" w:firstLine="993"/>
        <w:jc w:val="both"/>
        <w:rPr>
          <w:rFonts w:ascii="Times New Roman" w:hAnsi="Times New Roman" w:cs="Times New Roman"/>
          <w:sz w:val="24"/>
          <w:szCs w:val="24"/>
        </w:rPr>
      </w:pPr>
      <w:r>
        <w:rPr>
          <w:rFonts w:ascii="Times New Roman" w:hAnsi="Times New Roman" w:cs="Times New Roman"/>
          <w:sz w:val="24"/>
          <w:szCs w:val="24"/>
          <w:lang w:val="bg-BG"/>
        </w:rPr>
        <w:t>1.11.</w:t>
      </w:r>
      <w:r w:rsidR="00CC631B">
        <w:rPr>
          <w:rFonts w:ascii="Times New Roman" w:hAnsi="Times New Roman" w:cs="Times New Roman"/>
          <w:sz w:val="24"/>
          <w:szCs w:val="24"/>
          <w:lang w:val="bg-BG"/>
        </w:rPr>
        <w:t xml:space="preserve"> </w:t>
      </w:r>
      <w:r w:rsidRPr="00BA0841">
        <w:rPr>
          <w:rFonts w:ascii="Times New Roman" w:hAnsi="Times New Roman" w:cs="Times New Roman"/>
          <w:sz w:val="24"/>
          <w:szCs w:val="24"/>
        </w:rPr>
        <w:t>Приемането на Системата, предмет на поръчката се удостоверява с протокол за извършени 72-часови проби и пуск на Системата в редовна експлоатация, с изготвянето на предавателно-приемателен протокол, като минималните гаранционни срокове за изпълнени строителни и монтажни работи са по реда на Наредба № 2/31.07.2003 г. за въвеждане в експлоатация на строежите в Република България.</w:t>
      </w:r>
    </w:p>
    <w:p w:rsidR="00CE5AE9" w:rsidRPr="00BA0841" w:rsidRDefault="00CE5AE9" w:rsidP="00CE5AE9">
      <w:pPr>
        <w:pStyle w:val="ListParagraph"/>
        <w:tabs>
          <w:tab w:val="left" w:pos="1418"/>
        </w:tabs>
        <w:suppressAutoHyphens w:val="0"/>
        <w:spacing w:before="120" w:line="276" w:lineRule="auto"/>
        <w:ind w:left="-142" w:firstLine="993"/>
        <w:jc w:val="both"/>
        <w:rPr>
          <w:rFonts w:ascii="Times New Roman" w:hAnsi="Times New Roman" w:cs="Times New Roman"/>
          <w:sz w:val="24"/>
          <w:szCs w:val="24"/>
        </w:rPr>
      </w:pPr>
      <w:r>
        <w:rPr>
          <w:rFonts w:ascii="Times New Roman" w:hAnsi="Times New Roman" w:cs="Times New Roman"/>
          <w:sz w:val="24"/>
          <w:szCs w:val="24"/>
          <w:lang w:val="bg-BG"/>
        </w:rPr>
        <w:t>1.12.</w:t>
      </w:r>
      <w:r w:rsidR="00CC631B">
        <w:rPr>
          <w:rFonts w:ascii="Times New Roman" w:hAnsi="Times New Roman" w:cs="Times New Roman"/>
          <w:sz w:val="24"/>
          <w:szCs w:val="24"/>
          <w:lang w:val="bg-BG"/>
        </w:rPr>
        <w:t xml:space="preserve"> </w:t>
      </w:r>
      <w:r w:rsidRPr="00BA0841">
        <w:rPr>
          <w:rFonts w:ascii="Times New Roman" w:hAnsi="Times New Roman" w:cs="Times New Roman"/>
          <w:sz w:val="24"/>
          <w:szCs w:val="24"/>
        </w:rPr>
        <w:t>Изпълнителят е отговорен за гаранционното обслужване на извършените строително-монтажните работи, съгласно договорените гаранционни условия и срокове. Изпълнителят следва да представи условия за извършване на планова профилактика и реакция при възникнал технически проблем със Системата.</w:t>
      </w:r>
    </w:p>
    <w:p w:rsidR="00CE5AE9" w:rsidRPr="00BA0841" w:rsidRDefault="00CE5AE9" w:rsidP="00CE5AE9">
      <w:pPr>
        <w:pStyle w:val="ListParagraph"/>
        <w:tabs>
          <w:tab w:val="left" w:pos="1418"/>
        </w:tabs>
        <w:suppressAutoHyphens w:val="0"/>
        <w:spacing w:before="120" w:line="276" w:lineRule="auto"/>
        <w:ind w:left="851"/>
        <w:jc w:val="both"/>
        <w:rPr>
          <w:rFonts w:ascii="Times New Roman" w:hAnsi="Times New Roman" w:cs="Times New Roman"/>
          <w:sz w:val="24"/>
          <w:szCs w:val="24"/>
        </w:rPr>
      </w:pPr>
      <w:r>
        <w:rPr>
          <w:rFonts w:ascii="Times New Roman" w:hAnsi="Times New Roman" w:cs="Times New Roman"/>
          <w:sz w:val="24"/>
          <w:szCs w:val="24"/>
          <w:lang w:val="bg-BG"/>
        </w:rPr>
        <w:t>1.13.</w:t>
      </w:r>
      <w:r w:rsidR="00CC631B">
        <w:rPr>
          <w:rFonts w:ascii="Times New Roman" w:hAnsi="Times New Roman" w:cs="Times New Roman"/>
          <w:sz w:val="24"/>
          <w:szCs w:val="24"/>
          <w:lang w:val="bg-BG"/>
        </w:rPr>
        <w:t xml:space="preserve"> </w:t>
      </w:r>
      <w:r w:rsidRPr="00BA0841">
        <w:rPr>
          <w:rFonts w:ascii="Times New Roman" w:hAnsi="Times New Roman" w:cs="Times New Roman"/>
          <w:sz w:val="24"/>
          <w:szCs w:val="24"/>
        </w:rPr>
        <w:t>Специ</w:t>
      </w:r>
      <w:r>
        <w:rPr>
          <w:rFonts w:ascii="Times New Roman" w:hAnsi="Times New Roman" w:cs="Times New Roman"/>
          <w:sz w:val="24"/>
          <w:szCs w:val="24"/>
        </w:rPr>
        <w:t>фични характеристики на обекта</w:t>
      </w:r>
      <w:r w:rsidRPr="00BA0841">
        <w:rPr>
          <w:rFonts w:ascii="Times New Roman" w:hAnsi="Times New Roman" w:cs="Times New Roman"/>
          <w:sz w:val="24"/>
          <w:szCs w:val="24"/>
        </w:rPr>
        <w:t xml:space="preserve">: </w:t>
      </w:r>
    </w:p>
    <w:p w:rsidR="00CE5AE9" w:rsidRPr="00BA0841" w:rsidRDefault="00CE5AE9" w:rsidP="00CE5AE9">
      <w:pPr>
        <w:tabs>
          <w:tab w:val="left" w:pos="1134"/>
        </w:tabs>
        <w:spacing w:before="120" w:line="276" w:lineRule="auto"/>
        <w:ind w:firstLine="851"/>
        <w:jc w:val="both"/>
        <w:rPr>
          <w:rFonts w:ascii="Times New Roman" w:hAnsi="Times New Roman" w:cs="Times New Roman"/>
          <w:sz w:val="24"/>
          <w:szCs w:val="24"/>
        </w:rPr>
      </w:pPr>
      <w:r w:rsidRPr="00BA0841">
        <w:rPr>
          <w:rFonts w:ascii="Times New Roman" w:hAnsi="Times New Roman" w:cs="Times New Roman"/>
          <w:sz w:val="24"/>
          <w:szCs w:val="24"/>
        </w:rPr>
        <w:t>-</w:t>
      </w:r>
      <w:r w:rsidRPr="00BA0841">
        <w:rPr>
          <w:rFonts w:ascii="Times New Roman" w:hAnsi="Times New Roman" w:cs="Times New Roman"/>
          <w:sz w:val="24"/>
          <w:szCs w:val="24"/>
        </w:rPr>
        <w:tab/>
        <w:t xml:space="preserve">излъчвания, шум и други замърсители (спазване на Закона за защита от шума, Наредба № 4 от 27.12.2006 г. за ограничаване на вредния шум чрез шумоизолиране на сградите при тяхното проектиране и за правилата и нормите при изпълнението на строежите по отношение на шума, излъчван по време на </w:t>
      </w:r>
      <w:r w:rsidRPr="00BA0841">
        <w:rPr>
          <w:rFonts w:ascii="Times New Roman" w:hAnsi="Times New Roman" w:cs="Times New Roman"/>
          <w:sz w:val="24"/>
          <w:szCs w:val="24"/>
        </w:rPr>
        <w:lastRenderedPageBreak/>
        <w:t xml:space="preserve">строителството, както и всички релевантни наредби на Столична община за опазване на околната среда); </w:t>
      </w:r>
    </w:p>
    <w:p w:rsidR="00CE5AE9" w:rsidRPr="00BA0841" w:rsidRDefault="00CE5AE9" w:rsidP="00CE5AE9">
      <w:pPr>
        <w:tabs>
          <w:tab w:val="left" w:pos="1134"/>
        </w:tabs>
        <w:spacing w:before="120" w:line="276" w:lineRule="auto"/>
        <w:ind w:firstLine="851"/>
        <w:jc w:val="both"/>
        <w:rPr>
          <w:rFonts w:ascii="Times New Roman" w:hAnsi="Times New Roman" w:cs="Times New Roman"/>
          <w:sz w:val="24"/>
          <w:szCs w:val="24"/>
        </w:rPr>
      </w:pPr>
      <w:r w:rsidRPr="00BA0841">
        <w:rPr>
          <w:rFonts w:ascii="Times New Roman" w:hAnsi="Times New Roman" w:cs="Times New Roman"/>
          <w:sz w:val="24"/>
          <w:szCs w:val="24"/>
        </w:rPr>
        <w:t>-</w:t>
      </w:r>
      <w:r w:rsidRPr="00BA0841">
        <w:rPr>
          <w:rFonts w:ascii="Times New Roman" w:hAnsi="Times New Roman" w:cs="Times New Roman"/>
          <w:sz w:val="24"/>
          <w:szCs w:val="24"/>
        </w:rPr>
        <w:tab/>
        <w:t>ограничения по отношение на паркиране и престой на МПС и изискванията за достъп на товарни МПС в центъра на гр. София (спазване на Наредбата за организацията на движението на територията на Столична община);</w:t>
      </w:r>
    </w:p>
    <w:p w:rsidR="00CE5AE9" w:rsidRPr="00BA0841" w:rsidRDefault="00CE5AE9" w:rsidP="00CE5AE9">
      <w:pPr>
        <w:tabs>
          <w:tab w:val="left" w:pos="1134"/>
        </w:tabs>
        <w:spacing w:before="120" w:line="276" w:lineRule="auto"/>
        <w:ind w:firstLine="851"/>
        <w:jc w:val="both"/>
        <w:rPr>
          <w:rFonts w:ascii="Times New Roman" w:hAnsi="Times New Roman" w:cs="Times New Roman"/>
          <w:sz w:val="24"/>
          <w:szCs w:val="24"/>
        </w:rPr>
      </w:pPr>
      <w:r w:rsidRPr="00BA0841">
        <w:rPr>
          <w:rFonts w:ascii="Times New Roman" w:hAnsi="Times New Roman" w:cs="Times New Roman"/>
          <w:sz w:val="24"/>
          <w:szCs w:val="24"/>
        </w:rPr>
        <w:t>-</w:t>
      </w:r>
      <w:r w:rsidRPr="00BA0841">
        <w:rPr>
          <w:rFonts w:ascii="Times New Roman" w:hAnsi="Times New Roman" w:cs="Times New Roman"/>
          <w:sz w:val="24"/>
          <w:szCs w:val="24"/>
        </w:rPr>
        <w:tab/>
        <w:t>освобождаването на работните помещения в ред съобразен с функциите на служителите, работещи в тях;</w:t>
      </w:r>
    </w:p>
    <w:p w:rsidR="00CE5AE9" w:rsidRPr="00BA0841" w:rsidRDefault="00CE5AE9" w:rsidP="00CE5AE9">
      <w:pPr>
        <w:tabs>
          <w:tab w:val="left" w:pos="1134"/>
        </w:tabs>
        <w:spacing w:line="276" w:lineRule="auto"/>
        <w:ind w:firstLine="851"/>
        <w:jc w:val="both"/>
        <w:rPr>
          <w:rFonts w:ascii="Times New Roman" w:hAnsi="Times New Roman" w:cs="Times New Roman"/>
          <w:sz w:val="24"/>
          <w:szCs w:val="24"/>
        </w:rPr>
      </w:pPr>
      <w:r w:rsidRPr="00BA0841">
        <w:rPr>
          <w:rFonts w:ascii="Times New Roman" w:hAnsi="Times New Roman" w:cs="Times New Roman"/>
          <w:sz w:val="24"/>
          <w:szCs w:val="24"/>
        </w:rPr>
        <w:t>-</w:t>
      </w:r>
      <w:r w:rsidRPr="00BA0841">
        <w:rPr>
          <w:rFonts w:ascii="Times New Roman" w:hAnsi="Times New Roman" w:cs="Times New Roman"/>
          <w:sz w:val="24"/>
          <w:szCs w:val="24"/>
        </w:rPr>
        <w:tab/>
        <w:t>ограничения по отношение на достъпа в сградите след работно време (извън часовете 9,00-17,30). Достъпът до сградата в извънработно време, в работни и в почивни дни,  на служители на Изпълнителя се осъществява съгласно разпоредбите на Инструкция за охраната и пропускателния режим в сградата на Сметната палата на Репуб</w:t>
      </w:r>
      <w:r w:rsidR="00D833EE">
        <w:rPr>
          <w:rFonts w:ascii="Times New Roman" w:hAnsi="Times New Roman" w:cs="Times New Roman"/>
          <w:sz w:val="24"/>
          <w:szCs w:val="24"/>
        </w:rPr>
        <w:t>лика България, гр. София, ул. „</w:t>
      </w:r>
      <w:r w:rsidRPr="00BA0841">
        <w:rPr>
          <w:rFonts w:ascii="Times New Roman" w:hAnsi="Times New Roman" w:cs="Times New Roman"/>
          <w:sz w:val="24"/>
          <w:szCs w:val="24"/>
        </w:rPr>
        <w:t>Екзарх Йосиф“ № 37, след представяне и одобряване от Възложителя на списък на лицата, пряко заети с изпълнението на ремонтни строително-монтажни дейности.</w:t>
      </w:r>
    </w:p>
    <w:p w:rsidR="00AD38BE" w:rsidRPr="003B42EA" w:rsidRDefault="00AD38BE" w:rsidP="00AD38BE">
      <w:pPr>
        <w:tabs>
          <w:tab w:val="left" w:pos="1418"/>
        </w:tabs>
        <w:spacing w:before="120"/>
        <w:jc w:val="both"/>
        <w:rPr>
          <w:rFonts w:ascii="Times New Roman" w:hAnsi="Times New Roman"/>
          <w:sz w:val="24"/>
          <w:szCs w:val="24"/>
        </w:rPr>
      </w:pPr>
    </w:p>
    <w:p w:rsidR="00860490" w:rsidRPr="00CE5AE9" w:rsidRDefault="001517F0" w:rsidP="00860490">
      <w:pPr>
        <w:pStyle w:val="Heading1"/>
        <w:keepLines w:val="0"/>
        <w:tabs>
          <w:tab w:val="left" w:pos="1134"/>
        </w:tabs>
        <w:suppressAutoHyphens w:val="0"/>
        <w:spacing w:before="120" w:line="360" w:lineRule="auto"/>
        <w:jc w:val="both"/>
        <w:rPr>
          <w:rFonts w:ascii="Times New Roman" w:hAnsi="Times New Roman"/>
          <w:b/>
          <w:sz w:val="24"/>
          <w:szCs w:val="24"/>
        </w:rPr>
      </w:pPr>
      <w:r>
        <w:rPr>
          <w:rFonts w:ascii="Times New Roman" w:eastAsia="Times New Roman" w:hAnsi="Times New Roman" w:cs="Times New Roman"/>
          <w:b/>
          <w:color w:val="auto"/>
          <w:sz w:val="24"/>
          <w:szCs w:val="24"/>
          <w:lang w:val="bg-BG"/>
        </w:rPr>
        <w:t>2.</w:t>
      </w:r>
      <w:r w:rsidR="001F0F48">
        <w:rPr>
          <w:rFonts w:ascii="Times New Roman" w:eastAsia="Times New Roman" w:hAnsi="Times New Roman" w:cs="Times New Roman"/>
          <w:b/>
          <w:color w:val="auto"/>
          <w:sz w:val="24"/>
          <w:szCs w:val="24"/>
          <w:lang w:val="bg-BG"/>
        </w:rPr>
        <w:t xml:space="preserve"> </w:t>
      </w:r>
      <w:r w:rsidR="00860490" w:rsidRPr="00CE5AE9">
        <w:rPr>
          <w:rFonts w:ascii="Times New Roman" w:eastAsia="Times New Roman" w:hAnsi="Times New Roman" w:cs="Times New Roman"/>
          <w:b/>
          <w:color w:val="auto"/>
          <w:sz w:val="24"/>
          <w:szCs w:val="24"/>
          <w:lang w:val="bg-BG"/>
        </w:rPr>
        <w:t>Изисквания за стандартизация и унификация</w:t>
      </w:r>
    </w:p>
    <w:p w:rsidR="00860490" w:rsidRPr="00860490" w:rsidRDefault="00860490" w:rsidP="00C02F9D">
      <w:pPr>
        <w:numPr>
          <w:ilvl w:val="0"/>
          <w:numId w:val="20"/>
        </w:numPr>
        <w:suppressAutoHyphens w:val="0"/>
        <w:spacing w:after="120"/>
        <w:ind w:left="851" w:firstLine="0"/>
        <w:jc w:val="both"/>
        <w:rPr>
          <w:rFonts w:ascii="Times New Roman" w:hAnsi="Times New Roman" w:cs="Times New Roman"/>
          <w:sz w:val="24"/>
          <w:szCs w:val="24"/>
        </w:rPr>
      </w:pPr>
      <w:r w:rsidRPr="00860490">
        <w:rPr>
          <w:rFonts w:ascii="Times New Roman" w:hAnsi="Times New Roman" w:cs="Times New Roman"/>
          <w:sz w:val="24"/>
          <w:szCs w:val="24"/>
        </w:rPr>
        <w:t>Всички технически средства за изграждане на системата за контрол на достъп да отговарят на приетите в Република България европейски стандартизационни документи.</w:t>
      </w:r>
    </w:p>
    <w:p w:rsidR="00860490" w:rsidRPr="00860490" w:rsidRDefault="00860490" w:rsidP="00C02F9D">
      <w:pPr>
        <w:numPr>
          <w:ilvl w:val="0"/>
          <w:numId w:val="20"/>
        </w:numPr>
        <w:suppressAutoHyphens w:val="0"/>
        <w:spacing w:after="120"/>
        <w:ind w:left="851" w:firstLine="0"/>
        <w:jc w:val="both"/>
        <w:rPr>
          <w:rFonts w:ascii="Times New Roman" w:hAnsi="Times New Roman" w:cs="Times New Roman"/>
          <w:sz w:val="24"/>
          <w:szCs w:val="24"/>
        </w:rPr>
      </w:pPr>
      <w:r w:rsidRPr="00860490">
        <w:rPr>
          <w:rFonts w:ascii="Times New Roman" w:hAnsi="Times New Roman" w:cs="Times New Roman"/>
          <w:sz w:val="24"/>
          <w:szCs w:val="24"/>
        </w:rPr>
        <w:t>Предлаганото оборудване трябва да бъде ново, неупотребявано, с оригинални компоненти от производителя.</w:t>
      </w:r>
    </w:p>
    <w:p w:rsidR="00860490" w:rsidRPr="00860490" w:rsidRDefault="00860490" w:rsidP="00C02F9D">
      <w:pPr>
        <w:numPr>
          <w:ilvl w:val="0"/>
          <w:numId w:val="20"/>
        </w:numPr>
        <w:suppressAutoHyphens w:val="0"/>
        <w:spacing w:after="120"/>
        <w:ind w:left="851" w:firstLine="0"/>
        <w:jc w:val="both"/>
        <w:rPr>
          <w:rFonts w:ascii="Times New Roman" w:hAnsi="Times New Roman" w:cs="Times New Roman"/>
          <w:sz w:val="24"/>
          <w:szCs w:val="24"/>
        </w:rPr>
      </w:pPr>
      <w:r w:rsidRPr="00860490">
        <w:rPr>
          <w:rFonts w:ascii="Times New Roman" w:hAnsi="Times New Roman" w:cs="Times New Roman"/>
          <w:sz w:val="24"/>
          <w:szCs w:val="24"/>
        </w:rPr>
        <w:t>Всички софтуерни и хардуерни продукти трябва да бъдат доставени заедно с подходяща подробна документация (DVD/CD или хартиено копие) за начините на тяхното използване, поддържане и администриране на български език.</w:t>
      </w:r>
    </w:p>
    <w:p w:rsidR="00EC72D2" w:rsidRPr="00EF63AA" w:rsidRDefault="00EC72D2" w:rsidP="00C273D1">
      <w:pPr>
        <w:ind w:left="720"/>
        <w:jc w:val="both"/>
        <w:rPr>
          <w:rFonts w:ascii="Times New Roman" w:hAnsi="Times New Roman" w:cs="Times New Roman"/>
          <w:sz w:val="24"/>
          <w:szCs w:val="24"/>
          <w:lang w:val="bg-BG"/>
        </w:rPr>
      </w:pPr>
    </w:p>
    <w:p w:rsidR="00EC72D2" w:rsidRPr="004B709B" w:rsidRDefault="004B709B" w:rsidP="004B709B">
      <w:pPr>
        <w:ind w:left="142"/>
        <w:rPr>
          <w:rFonts w:ascii="Times New Roman" w:hAnsi="Times New Roman"/>
          <w:b/>
          <w:bCs/>
          <w:color w:val="000000"/>
          <w:sz w:val="24"/>
          <w:szCs w:val="24"/>
          <w:lang w:val="bg-BG"/>
        </w:rPr>
      </w:pPr>
      <w:r w:rsidRPr="004B709B">
        <w:rPr>
          <w:rFonts w:ascii="Times New Roman" w:hAnsi="Times New Roman"/>
          <w:b/>
          <w:bCs/>
          <w:color w:val="000000"/>
          <w:sz w:val="24"/>
          <w:szCs w:val="24"/>
          <w:lang w:val="bg-BG"/>
        </w:rPr>
        <w:t>3.</w:t>
      </w:r>
      <w:r>
        <w:rPr>
          <w:rFonts w:ascii="Times New Roman" w:hAnsi="Times New Roman"/>
          <w:b/>
          <w:bCs/>
          <w:color w:val="000000"/>
          <w:sz w:val="24"/>
          <w:szCs w:val="24"/>
          <w:lang w:val="bg-BG"/>
        </w:rPr>
        <w:t xml:space="preserve"> </w:t>
      </w:r>
      <w:r w:rsidR="00EC72D2" w:rsidRPr="004B709B">
        <w:rPr>
          <w:rFonts w:ascii="Times New Roman" w:hAnsi="Times New Roman"/>
          <w:b/>
          <w:bCs/>
          <w:color w:val="000000"/>
          <w:sz w:val="24"/>
          <w:szCs w:val="24"/>
          <w:lang w:val="bg-BG"/>
        </w:rPr>
        <w:t>Гаранционни условия</w:t>
      </w:r>
    </w:p>
    <w:p w:rsidR="00AF0B3B" w:rsidRPr="00B11F9E" w:rsidRDefault="00AF0B3B" w:rsidP="00AF0B3B"/>
    <w:p w:rsidR="00AF0B3B" w:rsidRPr="00141795" w:rsidRDefault="00141795" w:rsidP="00141795">
      <w:pPr>
        <w:suppressAutoHyphens w:val="0"/>
        <w:spacing w:line="276" w:lineRule="auto"/>
        <w:ind w:left="568"/>
        <w:jc w:val="both"/>
        <w:rPr>
          <w:rFonts w:ascii="Times New Roman" w:hAnsi="Times New Roman" w:cs="Times New Roman"/>
          <w:b/>
          <w:sz w:val="24"/>
          <w:szCs w:val="24"/>
        </w:rPr>
      </w:pPr>
      <w:r>
        <w:rPr>
          <w:rFonts w:ascii="Times New Roman" w:hAnsi="Times New Roman" w:cs="Times New Roman"/>
          <w:b/>
          <w:bCs/>
          <w:sz w:val="24"/>
          <w:szCs w:val="24"/>
          <w:lang w:val="bg-BG"/>
        </w:rPr>
        <w:t>3.1.</w:t>
      </w:r>
      <w:r w:rsidR="004B709B">
        <w:rPr>
          <w:rFonts w:ascii="Times New Roman" w:hAnsi="Times New Roman" w:cs="Times New Roman"/>
          <w:b/>
          <w:bCs/>
          <w:sz w:val="24"/>
          <w:szCs w:val="24"/>
          <w:lang w:val="bg-BG"/>
        </w:rPr>
        <w:t xml:space="preserve"> </w:t>
      </w:r>
      <w:r w:rsidR="00AF0B3B" w:rsidRPr="00141795">
        <w:rPr>
          <w:rFonts w:ascii="Times New Roman" w:hAnsi="Times New Roman" w:cs="Times New Roman"/>
          <w:b/>
          <w:bCs/>
          <w:sz w:val="24"/>
          <w:szCs w:val="24"/>
        </w:rPr>
        <w:t>Минимални изисквания на срок на гаранционна</w:t>
      </w:r>
      <w:r w:rsidR="00855C22">
        <w:rPr>
          <w:rFonts w:ascii="Times New Roman" w:hAnsi="Times New Roman" w:cs="Times New Roman"/>
          <w:b/>
          <w:bCs/>
          <w:sz w:val="24"/>
          <w:szCs w:val="24"/>
          <w:lang w:val="bg-BG"/>
        </w:rPr>
        <w:t xml:space="preserve"> и</w:t>
      </w:r>
      <w:r w:rsidR="00AF0B3B" w:rsidRPr="00141795">
        <w:rPr>
          <w:rFonts w:ascii="Times New Roman" w:hAnsi="Times New Roman" w:cs="Times New Roman"/>
          <w:b/>
          <w:bCs/>
          <w:sz w:val="24"/>
          <w:szCs w:val="24"/>
        </w:rPr>
        <w:t xml:space="preserve"> планова профилактика – </w:t>
      </w:r>
      <w:r w:rsidR="00AF0B3B" w:rsidRPr="00141795">
        <w:rPr>
          <w:rFonts w:ascii="Times New Roman" w:hAnsi="Times New Roman" w:cs="Times New Roman"/>
          <w:b/>
          <w:sz w:val="24"/>
          <w:szCs w:val="24"/>
        </w:rPr>
        <w:t>24 (двадесет и четири месеца).</w:t>
      </w:r>
    </w:p>
    <w:p w:rsidR="00AF0B3B" w:rsidRPr="00141795" w:rsidRDefault="00141795" w:rsidP="00141795">
      <w:pPr>
        <w:suppressAutoHyphens w:val="0"/>
        <w:spacing w:line="276" w:lineRule="auto"/>
        <w:rPr>
          <w:rFonts w:ascii="Times New Roman" w:hAnsi="Times New Roman" w:cs="Times New Roman"/>
          <w:b/>
          <w:sz w:val="24"/>
          <w:szCs w:val="24"/>
        </w:rPr>
      </w:pPr>
      <w:r>
        <w:rPr>
          <w:rFonts w:ascii="Times New Roman" w:hAnsi="Times New Roman" w:cs="Times New Roman"/>
          <w:b/>
          <w:bCs/>
          <w:spacing w:val="-2"/>
          <w:sz w:val="24"/>
          <w:szCs w:val="24"/>
          <w:lang w:val="bg-BG"/>
        </w:rPr>
        <w:t xml:space="preserve">        </w:t>
      </w:r>
      <w:r w:rsidR="00B71E91">
        <w:rPr>
          <w:rFonts w:ascii="Times New Roman" w:hAnsi="Times New Roman" w:cs="Times New Roman"/>
          <w:b/>
          <w:bCs/>
          <w:spacing w:val="-2"/>
          <w:sz w:val="24"/>
          <w:szCs w:val="24"/>
        </w:rPr>
        <w:t xml:space="preserve"> </w:t>
      </w:r>
      <w:r>
        <w:rPr>
          <w:rFonts w:ascii="Times New Roman" w:hAnsi="Times New Roman" w:cs="Times New Roman"/>
          <w:b/>
          <w:bCs/>
          <w:spacing w:val="-2"/>
          <w:sz w:val="24"/>
          <w:szCs w:val="24"/>
          <w:lang w:val="bg-BG"/>
        </w:rPr>
        <w:t xml:space="preserve"> 3.2.</w:t>
      </w:r>
      <w:r w:rsidR="004B709B">
        <w:rPr>
          <w:rFonts w:ascii="Times New Roman" w:hAnsi="Times New Roman" w:cs="Times New Roman"/>
          <w:b/>
          <w:bCs/>
          <w:spacing w:val="-2"/>
          <w:sz w:val="24"/>
          <w:szCs w:val="24"/>
          <w:lang w:val="bg-BG"/>
        </w:rPr>
        <w:t xml:space="preserve"> </w:t>
      </w:r>
      <w:r w:rsidR="00AF0B3B" w:rsidRPr="00141795">
        <w:rPr>
          <w:rFonts w:ascii="Times New Roman" w:hAnsi="Times New Roman" w:cs="Times New Roman"/>
          <w:b/>
          <w:bCs/>
          <w:spacing w:val="-2"/>
          <w:sz w:val="24"/>
          <w:szCs w:val="24"/>
        </w:rPr>
        <w:t>В гаранционния срок следва да се извършва:</w:t>
      </w:r>
    </w:p>
    <w:p w:rsidR="00AF0B3B" w:rsidRPr="00AF0B3B" w:rsidRDefault="00AF0B3B" w:rsidP="00C02F9D">
      <w:pPr>
        <w:widowControl w:val="0"/>
        <w:numPr>
          <w:ilvl w:val="0"/>
          <w:numId w:val="25"/>
        </w:numPr>
        <w:tabs>
          <w:tab w:val="left" w:pos="1843"/>
          <w:tab w:val="left" w:pos="1985"/>
        </w:tabs>
        <w:suppressAutoHyphens w:val="0"/>
        <w:autoSpaceDE w:val="0"/>
        <w:autoSpaceDN w:val="0"/>
        <w:adjustRightInd w:val="0"/>
        <w:ind w:left="851" w:firstLine="0"/>
        <w:contextualSpacing/>
        <w:jc w:val="both"/>
        <w:rPr>
          <w:rFonts w:ascii="Times New Roman" w:hAnsi="Times New Roman" w:cs="Times New Roman"/>
          <w:sz w:val="24"/>
          <w:szCs w:val="24"/>
        </w:rPr>
      </w:pPr>
      <w:r w:rsidRPr="00AF0B3B">
        <w:rPr>
          <w:rFonts w:ascii="Times New Roman" w:hAnsi="Times New Roman" w:cs="Times New Roman"/>
          <w:sz w:val="24"/>
          <w:szCs w:val="24"/>
        </w:rPr>
        <w:t xml:space="preserve">ремонт на всички установени повреди на оборудването/компоненти към него; </w:t>
      </w:r>
    </w:p>
    <w:p w:rsidR="00AF0B3B" w:rsidRPr="00AF0B3B" w:rsidRDefault="00AF0B3B" w:rsidP="00C02F9D">
      <w:pPr>
        <w:widowControl w:val="0"/>
        <w:numPr>
          <w:ilvl w:val="0"/>
          <w:numId w:val="25"/>
        </w:numPr>
        <w:tabs>
          <w:tab w:val="left" w:pos="1843"/>
          <w:tab w:val="left" w:pos="1985"/>
        </w:tabs>
        <w:suppressAutoHyphens w:val="0"/>
        <w:autoSpaceDE w:val="0"/>
        <w:autoSpaceDN w:val="0"/>
        <w:adjustRightInd w:val="0"/>
        <w:ind w:left="851" w:right="-55" w:firstLine="0"/>
        <w:contextualSpacing/>
        <w:jc w:val="both"/>
        <w:rPr>
          <w:rFonts w:ascii="Times New Roman" w:hAnsi="Times New Roman" w:cs="Times New Roman"/>
          <w:sz w:val="24"/>
          <w:szCs w:val="24"/>
        </w:rPr>
      </w:pPr>
      <w:r w:rsidRPr="00AF0B3B">
        <w:rPr>
          <w:rFonts w:ascii="Times New Roman" w:hAnsi="Times New Roman" w:cs="Times New Roman"/>
          <w:sz w:val="24"/>
          <w:szCs w:val="24"/>
        </w:rPr>
        <w:t>отстраняване на възникнали неизправности, дефекти и функционални откази, както при оборудването, така и при инсталирания софтуер ;</w:t>
      </w:r>
    </w:p>
    <w:p w:rsidR="00AF0B3B" w:rsidRPr="00AF0B3B" w:rsidRDefault="00AF0B3B" w:rsidP="00C02F9D">
      <w:pPr>
        <w:widowControl w:val="0"/>
        <w:numPr>
          <w:ilvl w:val="0"/>
          <w:numId w:val="25"/>
        </w:numPr>
        <w:tabs>
          <w:tab w:val="left" w:pos="1843"/>
          <w:tab w:val="left" w:pos="1985"/>
        </w:tabs>
        <w:suppressAutoHyphens w:val="0"/>
        <w:autoSpaceDE w:val="0"/>
        <w:autoSpaceDN w:val="0"/>
        <w:adjustRightInd w:val="0"/>
        <w:ind w:left="851" w:right="-55" w:firstLine="0"/>
        <w:jc w:val="both"/>
        <w:rPr>
          <w:rFonts w:ascii="Times New Roman" w:hAnsi="Times New Roman" w:cs="Times New Roman"/>
          <w:kern w:val="22"/>
          <w:sz w:val="24"/>
          <w:szCs w:val="24"/>
          <w:lang w:eastAsia="en-US"/>
        </w:rPr>
      </w:pPr>
      <w:r w:rsidRPr="00AF0B3B">
        <w:rPr>
          <w:rFonts w:ascii="Times New Roman" w:hAnsi="Times New Roman" w:cs="Times New Roman"/>
          <w:kern w:val="22"/>
          <w:sz w:val="24"/>
          <w:szCs w:val="24"/>
          <w:lang w:eastAsia="en-US"/>
        </w:rPr>
        <w:t>безплатни надстройки към нови версии на използвания софтуер;</w:t>
      </w:r>
    </w:p>
    <w:p w:rsidR="00AF0B3B" w:rsidRPr="00AF0B3B" w:rsidRDefault="00AF0B3B" w:rsidP="00C02F9D">
      <w:pPr>
        <w:widowControl w:val="0"/>
        <w:numPr>
          <w:ilvl w:val="0"/>
          <w:numId w:val="25"/>
        </w:numPr>
        <w:tabs>
          <w:tab w:val="left" w:pos="1843"/>
          <w:tab w:val="left" w:pos="1985"/>
        </w:tabs>
        <w:suppressAutoHyphens w:val="0"/>
        <w:autoSpaceDE w:val="0"/>
        <w:autoSpaceDN w:val="0"/>
        <w:adjustRightInd w:val="0"/>
        <w:ind w:left="851" w:right="-55" w:firstLine="0"/>
        <w:jc w:val="both"/>
        <w:rPr>
          <w:rFonts w:ascii="Times New Roman" w:hAnsi="Times New Roman" w:cs="Times New Roman"/>
          <w:kern w:val="22"/>
          <w:sz w:val="24"/>
          <w:szCs w:val="24"/>
          <w:lang w:eastAsia="en-US"/>
        </w:rPr>
      </w:pPr>
      <w:r w:rsidRPr="00AF0B3B">
        <w:rPr>
          <w:rFonts w:ascii="Times New Roman" w:hAnsi="Times New Roman" w:cs="Times New Roman"/>
          <w:kern w:val="22"/>
          <w:sz w:val="24"/>
          <w:szCs w:val="24"/>
          <w:lang w:eastAsia="en-US"/>
        </w:rPr>
        <w:t>оказване на техническа помощ и консултации;</w:t>
      </w:r>
    </w:p>
    <w:p w:rsidR="00AF0B3B" w:rsidRPr="00AF0B3B" w:rsidRDefault="00AF0B3B" w:rsidP="00AF0B3B">
      <w:pPr>
        <w:pStyle w:val="ListParagraph"/>
        <w:spacing w:line="276" w:lineRule="auto"/>
        <w:ind w:left="851"/>
        <w:rPr>
          <w:rFonts w:ascii="Times New Roman" w:hAnsi="Times New Roman" w:cs="Times New Roman"/>
          <w:b/>
          <w:sz w:val="24"/>
          <w:szCs w:val="24"/>
        </w:rPr>
      </w:pPr>
    </w:p>
    <w:p w:rsidR="00AF0B3B" w:rsidRPr="00710665" w:rsidRDefault="00710665" w:rsidP="00710665">
      <w:pPr>
        <w:suppressAutoHyphens w:val="0"/>
        <w:spacing w:line="276" w:lineRule="auto"/>
        <w:rPr>
          <w:rFonts w:ascii="Times New Roman" w:hAnsi="Times New Roman" w:cs="Times New Roman"/>
          <w:b/>
          <w:sz w:val="24"/>
          <w:szCs w:val="24"/>
        </w:rPr>
      </w:pPr>
      <w:r>
        <w:rPr>
          <w:rFonts w:ascii="Times New Roman" w:hAnsi="Times New Roman" w:cs="Times New Roman"/>
          <w:b/>
          <w:sz w:val="24"/>
          <w:szCs w:val="24"/>
          <w:lang w:val="bg-BG"/>
        </w:rPr>
        <w:t xml:space="preserve">          </w:t>
      </w:r>
      <w:r w:rsidR="00141795" w:rsidRPr="00710665">
        <w:rPr>
          <w:rFonts w:ascii="Times New Roman" w:hAnsi="Times New Roman" w:cs="Times New Roman"/>
          <w:b/>
          <w:sz w:val="24"/>
          <w:szCs w:val="24"/>
          <w:lang w:val="bg-BG"/>
        </w:rPr>
        <w:t>3.3.</w:t>
      </w:r>
      <w:r w:rsidR="00AF0B3B" w:rsidRPr="00710665">
        <w:rPr>
          <w:rFonts w:ascii="Times New Roman" w:hAnsi="Times New Roman" w:cs="Times New Roman"/>
          <w:b/>
          <w:sz w:val="24"/>
          <w:szCs w:val="24"/>
        </w:rPr>
        <w:t>Минимални изисквания за планова профилактика</w:t>
      </w:r>
    </w:p>
    <w:p w:rsidR="00AF0B3B" w:rsidRPr="00AF0B3B" w:rsidRDefault="00AF0B3B" w:rsidP="00C02F9D">
      <w:pPr>
        <w:numPr>
          <w:ilvl w:val="1"/>
          <w:numId w:val="22"/>
        </w:numPr>
        <w:suppressAutoHyphens w:val="0"/>
        <w:ind w:left="851" w:firstLine="0"/>
        <w:contextualSpacing/>
        <w:jc w:val="both"/>
        <w:rPr>
          <w:rFonts w:ascii="Times New Roman" w:hAnsi="Times New Roman" w:cs="Times New Roman"/>
          <w:sz w:val="24"/>
          <w:szCs w:val="24"/>
        </w:rPr>
      </w:pPr>
      <w:r w:rsidRPr="00AF0B3B">
        <w:rPr>
          <w:rFonts w:ascii="Times New Roman" w:hAnsi="Times New Roman" w:cs="Times New Roman"/>
          <w:sz w:val="24"/>
          <w:szCs w:val="24"/>
        </w:rPr>
        <w:t>да се извършва веднъж на всеки три календарни месеца от пуск</w:t>
      </w:r>
      <w:r w:rsidR="00732286">
        <w:rPr>
          <w:rFonts w:ascii="Times New Roman" w:hAnsi="Times New Roman" w:cs="Times New Roman"/>
          <w:sz w:val="24"/>
          <w:szCs w:val="24"/>
          <w:lang w:val="bg-BG"/>
        </w:rPr>
        <w:t>ане</w:t>
      </w:r>
      <w:r w:rsidRPr="00AF0B3B">
        <w:rPr>
          <w:rFonts w:ascii="Times New Roman" w:hAnsi="Times New Roman" w:cs="Times New Roman"/>
          <w:sz w:val="24"/>
          <w:szCs w:val="24"/>
        </w:rPr>
        <w:t xml:space="preserve"> на СИСТЕМАТА в експлоатация по</w:t>
      </w:r>
      <w:r w:rsidR="0075286D">
        <w:rPr>
          <w:rFonts w:ascii="Times New Roman" w:hAnsi="Times New Roman" w:cs="Times New Roman"/>
          <w:sz w:val="24"/>
          <w:szCs w:val="24"/>
        </w:rPr>
        <w:t xml:space="preserve"> утвърден от ВЪЗЛОЖИТЕЛЯ график;</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sz w:val="24"/>
          <w:szCs w:val="24"/>
        </w:rPr>
      </w:pPr>
      <w:r w:rsidRPr="00AF0B3B">
        <w:rPr>
          <w:rFonts w:ascii="Times New Roman" w:hAnsi="Times New Roman" w:cs="Times New Roman"/>
          <w:sz w:val="24"/>
          <w:szCs w:val="24"/>
        </w:rPr>
        <w:t xml:space="preserve">ИЗПЪЛНИТЕЛЯТ следва да предложи ОБРАЗЕЦ на ПРОТОКОЛИ, които ще се попълват и подписват двустранно – с цел доказване на извършените </w:t>
      </w:r>
      <w:r w:rsidRPr="00AF0B3B">
        <w:rPr>
          <w:rFonts w:ascii="Times New Roman" w:hAnsi="Times New Roman" w:cs="Times New Roman"/>
          <w:sz w:val="24"/>
          <w:szCs w:val="24"/>
        </w:rPr>
        <w:lastRenderedPageBreak/>
        <w:t>дейности по предмета на тази поръчка. Същите да бъдат и неразделна част от Договора;</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sz w:val="24"/>
          <w:szCs w:val="24"/>
        </w:rPr>
      </w:pPr>
      <w:r w:rsidRPr="00AF0B3B">
        <w:rPr>
          <w:rFonts w:ascii="Times New Roman" w:hAnsi="Times New Roman" w:cs="Times New Roman"/>
          <w:sz w:val="24"/>
          <w:szCs w:val="24"/>
        </w:rPr>
        <w:t xml:space="preserve">При технически проблем със СИСТЕМАТА и след получено уведомление от ВЪЗЛОЖИТЕЛЯТ – техническите екипи на ИЗПЪЛНИТЕЛЯ да се отзовават на място по схемата </w:t>
      </w:r>
      <w:r w:rsidRPr="00AF0B3B">
        <w:rPr>
          <w:rFonts w:ascii="Times New Roman" w:hAnsi="Times New Roman" w:cs="Times New Roman"/>
          <w:b/>
          <w:bCs/>
          <w:sz w:val="24"/>
          <w:szCs w:val="24"/>
          <w:u w:val="single"/>
        </w:rPr>
        <w:t>365/24/2</w:t>
      </w:r>
      <w:r w:rsidRPr="00AF0B3B">
        <w:rPr>
          <w:rFonts w:ascii="Times New Roman" w:hAnsi="Times New Roman" w:cs="Times New Roman"/>
          <w:sz w:val="24"/>
          <w:szCs w:val="24"/>
        </w:rPr>
        <w:t xml:space="preserve"> (365 дни в годината, 24 часа в денонощието и до 2 часа от получаване на сигнала за авария)</w:t>
      </w:r>
      <w:r w:rsidR="00F62319">
        <w:rPr>
          <w:rFonts w:ascii="Times New Roman" w:hAnsi="Times New Roman" w:cs="Times New Roman"/>
          <w:sz w:val="24"/>
          <w:szCs w:val="24"/>
          <w:lang w:val="bg-BG"/>
        </w:rPr>
        <w:t>;</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sz w:val="24"/>
          <w:szCs w:val="24"/>
        </w:rPr>
      </w:pPr>
      <w:r w:rsidRPr="00AF0B3B">
        <w:rPr>
          <w:rFonts w:ascii="Times New Roman" w:hAnsi="Times New Roman" w:cs="Times New Roman"/>
          <w:sz w:val="24"/>
          <w:szCs w:val="24"/>
        </w:rPr>
        <w:t>ИЗПЪЛНИТЕЛЯТ да гарантира, че при дефектиране на периферен модул от СИСТЕМАТА – ще възстанови работата на същата до 4 часа от повикването за авария;</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sz w:val="24"/>
          <w:szCs w:val="24"/>
        </w:rPr>
      </w:pPr>
      <w:r w:rsidRPr="00AF0B3B">
        <w:rPr>
          <w:rFonts w:ascii="Times New Roman" w:hAnsi="Times New Roman" w:cs="Times New Roman"/>
          <w:sz w:val="24"/>
          <w:szCs w:val="24"/>
        </w:rPr>
        <w:t>ИЗПЪЛНИТЕЛЯТ да гарантира, че при дефектиране на СОФТУЕР от СИСТЕМАТА – ще възстанови работата на същата до 24 часа от повикването за авария;</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sz w:val="24"/>
          <w:szCs w:val="24"/>
        </w:rPr>
      </w:pPr>
      <w:r w:rsidRPr="00AF0B3B">
        <w:rPr>
          <w:rFonts w:ascii="Times New Roman" w:hAnsi="Times New Roman" w:cs="Times New Roman"/>
          <w:sz w:val="24"/>
          <w:szCs w:val="24"/>
        </w:rPr>
        <w:t>ИЗПЪЛНИТЕЛЯТ да гарантира, че при дефектиране на основен модул от СИСТЕМАТА – ще възстанови работата на същата до 48 часа от повикването за авария;</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sz w:val="24"/>
          <w:szCs w:val="24"/>
        </w:rPr>
      </w:pPr>
      <w:r w:rsidRPr="00AF0B3B">
        <w:rPr>
          <w:rFonts w:ascii="Times New Roman" w:hAnsi="Times New Roman" w:cs="Times New Roman"/>
          <w:sz w:val="24"/>
          <w:szCs w:val="24"/>
        </w:rPr>
        <w:t xml:space="preserve">ИЗПЪЛНИТЕЛЯТ да гарантира, че при дефектирал модул или компонент от СИСТЕМАТА в срока на дадената Гаранция – същият при необходимост ще се демонтира и извози до Сервиза на ИЗПЪЛНИТЕЛЯ изцяло за </w:t>
      </w:r>
      <w:r w:rsidR="00C75A8E">
        <w:rPr>
          <w:rFonts w:ascii="Times New Roman" w:hAnsi="Times New Roman" w:cs="Times New Roman"/>
          <w:sz w:val="24"/>
          <w:szCs w:val="24"/>
          <w:lang w:val="bg-BG"/>
        </w:rPr>
        <w:t>н</w:t>
      </w:r>
      <w:r w:rsidRPr="00AF0B3B">
        <w:rPr>
          <w:rFonts w:ascii="Times New Roman" w:hAnsi="Times New Roman" w:cs="Times New Roman"/>
          <w:sz w:val="24"/>
          <w:szCs w:val="24"/>
        </w:rPr>
        <w:t>егова сметка. След ремонтиране на дефектиралото устройство – същото ще се транспортира от Сервиза на ИЗПЪЛНИТЕЛЯ и ще се монтир</w:t>
      </w:r>
      <w:r w:rsidR="00D46D91">
        <w:rPr>
          <w:rFonts w:ascii="Times New Roman" w:hAnsi="Times New Roman" w:cs="Times New Roman"/>
          <w:sz w:val="24"/>
          <w:szCs w:val="24"/>
        </w:rPr>
        <w:t xml:space="preserve">а към СИСТЕМАТА също изцяло за </w:t>
      </w:r>
      <w:r w:rsidRPr="00AF0B3B">
        <w:rPr>
          <w:rFonts w:ascii="Times New Roman" w:hAnsi="Times New Roman" w:cs="Times New Roman"/>
          <w:sz w:val="24"/>
          <w:szCs w:val="24"/>
        </w:rPr>
        <w:t>сметка</w:t>
      </w:r>
      <w:r w:rsidR="00B93B33">
        <w:rPr>
          <w:rFonts w:ascii="Times New Roman" w:hAnsi="Times New Roman" w:cs="Times New Roman"/>
          <w:sz w:val="24"/>
          <w:szCs w:val="24"/>
          <w:lang w:val="bg-BG"/>
        </w:rPr>
        <w:t xml:space="preserve"> на Изпълнителя</w:t>
      </w:r>
      <w:r w:rsidRPr="00AF0B3B">
        <w:rPr>
          <w:rFonts w:ascii="Times New Roman" w:hAnsi="Times New Roman" w:cs="Times New Roman"/>
          <w:sz w:val="24"/>
          <w:szCs w:val="24"/>
        </w:rPr>
        <w:t>;</w:t>
      </w:r>
    </w:p>
    <w:p w:rsidR="00AF0B3B" w:rsidRPr="00AF0B3B" w:rsidRDefault="00AF0B3B" w:rsidP="00C02F9D">
      <w:pPr>
        <w:numPr>
          <w:ilvl w:val="0"/>
          <w:numId w:val="23"/>
        </w:numPr>
        <w:suppressAutoHyphens w:val="0"/>
        <w:spacing w:after="120"/>
        <w:ind w:left="851" w:firstLine="0"/>
        <w:jc w:val="both"/>
        <w:rPr>
          <w:rFonts w:ascii="Times New Roman" w:hAnsi="Times New Roman" w:cs="Times New Roman"/>
          <w:b/>
          <w:bCs/>
          <w:sz w:val="24"/>
          <w:szCs w:val="24"/>
        </w:rPr>
      </w:pPr>
      <w:r w:rsidRPr="00AF0B3B">
        <w:rPr>
          <w:rFonts w:ascii="Times New Roman" w:hAnsi="Times New Roman" w:cs="Times New Roman"/>
          <w:sz w:val="24"/>
          <w:szCs w:val="24"/>
        </w:rPr>
        <w:t>ИЗПЪЛНИТЕЛЯТ да осигури основна точка за контакт, като комуникацията да се извършва по избор, чрез стационарен телефон, мобилен телефон, електронна поща или по друг предварително уговорен начин – 24 часа в денонощието. Чрез основната точка за контакт ИЗПЪЛНИТЕЛЯТ да осигури приемане/регистриране (завеждане) на уведомленията за възникнали технически проблеми/аварии, заявки за ремонт или друг вид кореспонденция с ВЪЗЛОЖИТЕЛЯ;</w:t>
      </w:r>
    </w:p>
    <w:p w:rsidR="00AF0B3B" w:rsidRPr="007E74BC" w:rsidRDefault="00AF0B3B" w:rsidP="00C02F9D">
      <w:pPr>
        <w:numPr>
          <w:ilvl w:val="0"/>
          <w:numId w:val="23"/>
        </w:numPr>
        <w:suppressAutoHyphens w:val="0"/>
        <w:spacing w:after="120"/>
        <w:ind w:left="851" w:firstLine="0"/>
        <w:jc w:val="both"/>
        <w:rPr>
          <w:rFonts w:ascii="Times New Roman" w:hAnsi="Times New Roman" w:cs="Times New Roman"/>
          <w:b/>
          <w:bCs/>
          <w:sz w:val="24"/>
          <w:szCs w:val="24"/>
        </w:rPr>
      </w:pPr>
      <w:r w:rsidRPr="00AF0B3B">
        <w:rPr>
          <w:rFonts w:ascii="Times New Roman" w:hAnsi="Times New Roman" w:cs="Times New Roman"/>
          <w:sz w:val="24"/>
          <w:szCs w:val="24"/>
        </w:rPr>
        <w:t>Всички бъдещи разширения или демонтажи на компоненти от СИСТЕМАТА по искане на ВЪЗЛОЖИТЕЛЯ – ще се</w:t>
      </w:r>
      <w:r w:rsidR="0075286D">
        <w:rPr>
          <w:rFonts w:ascii="Times New Roman" w:hAnsi="Times New Roman" w:cs="Times New Roman"/>
          <w:sz w:val="24"/>
          <w:szCs w:val="24"/>
        </w:rPr>
        <w:t xml:space="preserve"> заплащат допълнително от същия</w:t>
      </w:r>
      <w:r w:rsidRPr="00AF0B3B">
        <w:rPr>
          <w:rFonts w:ascii="Times New Roman" w:hAnsi="Times New Roman" w:cs="Times New Roman"/>
          <w:sz w:val="24"/>
          <w:szCs w:val="24"/>
        </w:rPr>
        <w:t xml:space="preserve"> след поискана и одобрена оферта;</w:t>
      </w:r>
    </w:p>
    <w:p w:rsidR="007E74BC" w:rsidRDefault="007E74BC" w:rsidP="007E74BC">
      <w:pPr>
        <w:suppressAutoHyphens w:val="0"/>
        <w:spacing w:after="120"/>
        <w:ind w:left="851"/>
        <w:jc w:val="both"/>
        <w:rPr>
          <w:rFonts w:ascii="Times New Roman" w:hAnsi="Times New Roman" w:cs="Times New Roman"/>
          <w:sz w:val="24"/>
          <w:szCs w:val="24"/>
        </w:rPr>
      </w:pPr>
    </w:p>
    <w:p w:rsidR="007E74BC" w:rsidRPr="00D76DF0" w:rsidRDefault="00C3594A" w:rsidP="00A57A24">
      <w:pPr>
        <w:suppressAutoHyphens w:val="0"/>
        <w:spacing w:after="120"/>
        <w:jc w:val="both"/>
        <w:rPr>
          <w:rFonts w:ascii="Times New Roman" w:hAnsi="Times New Roman" w:cs="Times New Roman"/>
          <w:b/>
          <w:bCs/>
          <w:sz w:val="24"/>
          <w:szCs w:val="24"/>
          <w:lang w:val="bg-BG"/>
        </w:rPr>
      </w:pPr>
      <w:r>
        <w:rPr>
          <w:rFonts w:ascii="Times New Roman" w:hAnsi="Times New Roman" w:cs="Times New Roman"/>
          <w:b/>
          <w:sz w:val="24"/>
          <w:szCs w:val="24"/>
          <w:lang w:val="bg-BG"/>
        </w:rPr>
        <w:t xml:space="preserve">4. </w:t>
      </w:r>
      <w:r w:rsidR="007E74BC" w:rsidRPr="00D76DF0">
        <w:rPr>
          <w:rFonts w:ascii="Times New Roman" w:hAnsi="Times New Roman" w:cs="Times New Roman"/>
          <w:b/>
          <w:sz w:val="24"/>
          <w:szCs w:val="24"/>
          <w:lang w:val="bg-BG"/>
        </w:rPr>
        <w:t>Критерии за подбор</w:t>
      </w:r>
    </w:p>
    <w:p w:rsidR="007E74BC" w:rsidRPr="00D76DF0" w:rsidRDefault="00C3594A" w:rsidP="00A57A24">
      <w:pPr>
        <w:tabs>
          <w:tab w:val="left" w:pos="1276"/>
          <w:tab w:val="left" w:pos="1560"/>
        </w:tabs>
        <w:spacing w:before="120" w:line="276" w:lineRule="auto"/>
        <w:jc w:val="both"/>
        <w:rPr>
          <w:rFonts w:ascii="Times New Roman" w:hAnsi="Times New Roman" w:cs="Times New Roman"/>
          <w:sz w:val="24"/>
          <w:szCs w:val="24"/>
          <w:lang w:val="bg-BG"/>
        </w:rPr>
      </w:pPr>
      <w:r w:rsidRPr="00D76DF0">
        <w:rPr>
          <w:rFonts w:ascii="Times New Roman" w:hAnsi="Times New Roman" w:cs="Times New Roman"/>
          <w:sz w:val="24"/>
          <w:szCs w:val="24"/>
          <w:lang w:val="bg-BG"/>
        </w:rPr>
        <w:t>4.1</w:t>
      </w:r>
      <w:r w:rsidR="007E74BC" w:rsidRPr="00D76DF0">
        <w:rPr>
          <w:rFonts w:ascii="Times New Roman" w:hAnsi="Times New Roman" w:cs="Times New Roman"/>
          <w:sz w:val="24"/>
          <w:szCs w:val="24"/>
        </w:rPr>
        <w:t>.</w:t>
      </w:r>
      <w:r w:rsidR="00D46D91">
        <w:rPr>
          <w:rFonts w:ascii="Times New Roman" w:hAnsi="Times New Roman" w:cs="Times New Roman"/>
          <w:sz w:val="24"/>
          <w:szCs w:val="24"/>
          <w:lang w:val="bg-BG"/>
        </w:rPr>
        <w:t xml:space="preserve"> </w:t>
      </w:r>
      <w:r w:rsidR="007E74BC" w:rsidRPr="00D76DF0">
        <w:rPr>
          <w:rFonts w:ascii="Times New Roman" w:hAnsi="Times New Roman" w:cs="Times New Roman"/>
          <w:sz w:val="24"/>
          <w:szCs w:val="24"/>
        </w:rPr>
        <w:t>Участникът да има въведена Система за управление на информационната сигурност ISO/IEC 27001:2005. Възложителят приема и други доказателства за въведени еквивалентни мерки за осигуряване на информационната сигурност.</w:t>
      </w:r>
      <w:r w:rsidR="00D76DF0">
        <w:rPr>
          <w:rFonts w:ascii="Times New Roman" w:hAnsi="Times New Roman" w:cs="Times New Roman"/>
          <w:sz w:val="24"/>
          <w:szCs w:val="24"/>
          <w:lang w:val="bg-BG"/>
        </w:rPr>
        <w:t xml:space="preserve"> Съответствието с това изискване при подаване на офертата участникът декларира в декларация по образец. Доказва се със сертификат.</w:t>
      </w:r>
    </w:p>
    <w:p w:rsidR="00D76DF0" w:rsidRPr="00D76DF0" w:rsidRDefault="005B1798" w:rsidP="00D76DF0">
      <w:pPr>
        <w:tabs>
          <w:tab w:val="left" w:pos="1276"/>
          <w:tab w:val="left" w:pos="1560"/>
        </w:tabs>
        <w:spacing w:before="120" w:line="276" w:lineRule="auto"/>
        <w:jc w:val="both"/>
        <w:rPr>
          <w:rFonts w:ascii="Times New Roman" w:hAnsi="Times New Roman" w:cs="Times New Roman"/>
          <w:sz w:val="24"/>
          <w:szCs w:val="24"/>
          <w:lang w:val="bg-BG"/>
        </w:rPr>
      </w:pPr>
      <w:r w:rsidRPr="00D76DF0">
        <w:rPr>
          <w:rFonts w:ascii="Times New Roman" w:hAnsi="Times New Roman" w:cs="Times New Roman"/>
          <w:sz w:val="24"/>
          <w:szCs w:val="24"/>
          <w:lang w:val="bg-BG"/>
        </w:rPr>
        <w:t>4.2</w:t>
      </w:r>
      <w:r w:rsidR="007E74BC" w:rsidRPr="00D76DF0">
        <w:rPr>
          <w:rFonts w:ascii="Times New Roman" w:hAnsi="Times New Roman" w:cs="Times New Roman"/>
          <w:sz w:val="24"/>
          <w:szCs w:val="24"/>
        </w:rPr>
        <w:t>.</w:t>
      </w:r>
      <w:r w:rsidR="00D46D91">
        <w:rPr>
          <w:rFonts w:ascii="Times New Roman" w:hAnsi="Times New Roman" w:cs="Times New Roman"/>
          <w:sz w:val="24"/>
          <w:szCs w:val="24"/>
          <w:lang w:val="bg-BG"/>
        </w:rPr>
        <w:t xml:space="preserve"> </w:t>
      </w:r>
      <w:r w:rsidR="007E74BC" w:rsidRPr="00D76DF0">
        <w:rPr>
          <w:rFonts w:ascii="Times New Roman" w:hAnsi="Times New Roman" w:cs="Times New Roman"/>
          <w:sz w:val="24"/>
          <w:szCs w:val="24"/>
        </w:rPr>
        <w:t>Участникът да има въведена интегрирана система за управление на качеството – Сертификат 9001 : 2008 или еквивалент с обхват предмета на тази обществена поръчка. Възложителят приема и други доказателства за въведени еквивалентни мерки за осигуряване на качеството.</w:t>
      </w:r>
      <w:r w:rsidR="00D76DF0" w:rsidRPr="00D76DF0">
        <w:rPr>
          <w:rFonts w:ascii="Times New Roman" w:hAnsi="Times New Roman" w:cs="Times New Roman"/>
          <w:sz w:val="24"/>
          <w:szCs w:val="24"/>
          <w:lang w:val="bg-BG"/>
        </w:rPr>
        <w:t xml:space="preserve"> </w:t>
      </w:r>
      <w:r w:rsidR="00D76DF0">
        <w:rPr>
          <w:rFonts w:ascii="Times New Roman" w:hAnsi="Times New Roman" w:cs="Times New Roman"/>
          <w:sz w:val="24"/>
          <w:szCs w:val="24"/>
          <w:lang w:val="bg-BG"/>
        </w:rPr>
        <w:t>Съответствието с това изискване при подаване на офертата участникът декларира в декларация по образец. Доказва се със сертификат.</w:t>
      </w:r>
    </w:p>
    <w:p w:rsidR="007E74BC" w:rsidRPr="00D76DF0" w:rsidRDefault="005B1798" w:rsidP="0045666D">
      <w:pPr>
        <w:pStyle w:val="ListParagraph"/>
        <w:tabs>
          <w:tab w:val="left" w:pos="1276"/>
          <w:tab w:val="left" w:pos="1560"/>
        </w:tabs>
        <w:spacing w:before="120" w:line="276" w:lineRule="auto"/>
        <w:ind w:left="0"/>
        <w:jc w:val="both"/>
        <w:rPr>
          <w:rFonts w:ascii="Times New Roman" w:hAnsi="Times New Roman" w:cs="Times New Roman"/>
          <w:sz w:val="24"/>
          <w:szCs w:val="24"/>
          <w:lang w:val="bg-BG"/>
        </w:rPr>
      </w:pPr>
      <w:r w:rsidRPr="00D76DF0">
        <w:rPr>
          <w:rFonts w:ascii="Times New Roman" w:hAnsi="Times New Roman" w:cs="Times New Roman"/>
          <w:sz w:val="24"/>
          <w:szCs w:val="24"/>
          <w:lang w:val="bg-BG"/>
        </w:rPr>
        <w:lastRenderedPageBreak/>
        <w:t>4.3</w:t>
      </w:r>
      <w:r w:rsidR="007E74BC" w:rsidRPr="00D76DF0">
        <w:rPr>
          <w:rFonts w:ascii="Times New Roman" w:hAnsi="Times New Roman" w:cs="Times New Roman"/>
          <w:sz w:val="24"/>
          <w:szCs w:val="24"/>
        </w:rPr>
        <w:t>.</w:t>
      </w:r>
      <w:r w:rsidR="00574797">
        <w:rPr>
          <w:rFonts w:ascii="Times New Roman" w:hAnsi="Times New Roman" w:cs="Times New Roman"/>
          <w:sz w:val="24"/>
          <w:szCs w:val="24"/>
          <w:lang w:val="bg-BG"/>
        </w:rPr>
        <w:t xml:space="preserve"> </w:t>
      </w:r>
      <w:r w:rsidR="007E74BC" w:rsidRPr="00D76DF0">
        <w:rPr>
          <w:rFonts w:ascii="Times New Roman" w:hAnsi="Times New Roman" w:cs="Times New Roman"/>
          <w:sz w:val="24"/>
          <w:szCs w:val="24"/>
        </w:rPr>
        <w:t xml:space="preserve">Участникът следва да осигури отговорник за изпълнението на системите и екип от експерти (минимум двама инженери, със специалност, касаеща предмета на поръчката, като поне единият е с пълна проектантска правоспособност), квалифицирани за изпълнение на поръчката. За целта участникът </w:t>
      </w:r>
      <w:r w:rsidR="00D76DF0">
        <w:rPr>
          <w:rFonts w:ascii="Times New Roman" w:hAnsi="Times New Roman" w:cs="Times New Roman"/>
          <w:sz w:val="24"/>
          <w:szCs w:val="24"/>
          <w:lang w:val="bg-BG"/>
        </w:rPr>
        <w:t xml:space="preserve">декларира съответствие с това изискване в декларация по образец, а при сключване на договора </w:t>
      </w:r>
      <w:r w:rsidR="007E74BC" w:rsidRPr="00D76DF0">
        <w:rPr>
          <w:rFonts w:ascii="Times New Roman" w:hAnsi="Times New Roman" w:cs="Times New Roman"/>
          <w:sz w:val="24"/>
          <w:szCs w:val="24"/>
        </w:rPr>
        <w:t xml:space="preserve">представя списък, подписан от него, </w:t>
      </w:r>
      <w:r w:rsidR="00D76DF0">
        <w:rPr>
          <w:rFonts w:ascii="Times New Roman" w:hAnsi="Times New Roman" w:cs="Times New Roman"/>
          <w:sz w:val="24"/>
          <w:szCs w:val="24"/>
          <w:lang w:val="bg-BG"/>
        </w:rPr>
        <w:t>в който</w:t>
      </w:r>
      <w:r w:rsidR="007E74BC" w:rsidRPr="00D76DF0">
        <w:rPr>
          <w:rFonts w:ascii="Times New Roman" w:hAnsi="Times New Roman" w:cs="Times New Roman"/>
          <w:sz w:val="24"/>
          <w:szCs w:val="24"/>
        </w:rPr>
        <w:t xml:space="preserve"> се посочват имената, образованието</w:t>
      </w:r>
      <w:r w:rsidR="00D76DF0">
        <w:rPr>
          <w:rFonts w:ascii="Times New Roman" w:hAnsi="Times New Roman" w:cs="Times New Roman"/>
          <w:sz w:val="24"/>
          <w:szCs w:val="24"/>
          <w:lang w:val="bg-BG"/>
        </w:rPr>
        <w:t xml:space="preserve"> и</w:t>
      </w:r>
      <w:r w:rsidR="007E74BC" w:rsidRPr="00D76DF0">
        <w:rPr>
          <w:rFonts w:ascii="Times New Roman" w:hAnsi="Times New Roman" w:cs="Times New Roman"/>
          <w:sz w:val="24"/>
          <w:szCs w:val="24"/>
        </w:rPr>
        <w:t xml:space="preserve"> професионалната квалификация </w:t>
      </w:r>
      <w:r w:rsidR="00D76DF0">
        <w:rPr>
          <w:rFonts w:ascii="Times New Roman" w:hAnsi="Times New Roman" w:cs="Times New Roman"/>
          <w:sz w:val="24"/>
          <w:szCs w:val="24"/>
          <w:lang w:val="bg-BG"/>
        </w:rPr>
        <w:t>на посочените по-горе лица.</w:t>
      </w:r>
    </w:p>
    <w:p w:rsidR="0074280F" w:rsidRPr="007E74BC" w:rsidRDefault="0074280F" w:rsidP="00EC72D2">
      <w:pPr>
        <w:jc w:val="both"/>
        <w:rPr>
          <w:rFonts w:ascii="Times New Roman" w:hAnsi="Times New Roman" w:cs="Times New Roman"/>
          <w:bCs/>
          <w:color w:val="000000"/>
          <w:sz w:val="24"/>
          <w:szCs w:val="24"/>
          <w:lang w:val="bg-BG"/>
        </w:rPr>
      </w:pPr>
    </w:p>
    <w:p w:rsidR="007936CA" w:rsidRPr="00EF63AA" w:rsidRDefault="00BB3A3F" w:rsidP="0074280F">
      <w:pPr>
        <w:pStyle w:val="Heading4"/>
        <w:numPr>
          <w:ilvl w:val="0"/>
          <w:numId w:val="0"/>
        </w:numPr>
        <w:jc w:val="center"/>
        <w:rPr>
          <w:rFonts w:ascii="Times New Roman" w:hAnsi="Times New Roman" w:cs="Times New Roman"/>
          <w:sz w:val="24"/>
          <w:szCs w:val="24"/>
          <w:lang w:val="bg-BG"/>
        </w:rPr>
      </w:pPr>
      <w:r w:rsidRPr="007E74BC">
        <w:rPr>
          <w:rFonts w:ascii="Times New Roman" w:hAnsi="Times New Roman" w:cs="Times New Roman"/>
          <w:caps/>
          <w:sz w:val="24"/>
          <w:szCs w:val="24"/>
        </w:rPr>
        <w:t>V.</w:t>
      </w:r>
      <w:r w:rsidR="003D43C6">
        <w:rPr>
          <w:rFonts w:ascii="Times New Roman" w:hAnsi="Times New Roman" w:cs="Times New Roman"/>
          <w:caps/>
          <w:sz w:val="24"/>
          <w:szCs w:val="24"/>
        </w:rPr>
        <w:t xml:space="preserve"> </w:t>
      </w:r>
      <w:r w:rsidR="007936CA" w:rsidRPr="007E74BC">
        <w:rPr>
          <w:rFonts w:ascii="Times New Roman" w:hAnsi="Times New Roman" w:cs="Times New Roman"/>
          <w:caps/>
          <w:sz w:val="24"/>
          <w:szCs w:val="24"/>
          <w:lang w:val="bg-BG"/>
        </w:rPr>
        <w:t>У</w:t>
      </w:r>
      <w:r w:rsidR="007936CA" w:rsidRPr="007E74BC">
        <w:rPr>
          <w:rFonts w:ascii="Times New Roman" w:hAnsi="Times New Roman" w:cs="Times New Roman"/>
          <w:sz w:val="24"/>
          <w:szCs w:val="24"/>
          <w:lang w:val="bg-BG"/>
        </w:rPr>
        <w:t>КА</w:t>
      </w:r>
      <w:r w:rsidR="007936CA" w:rsidRPr="00EF63AA">
        <w:rPr>
          <w:rFonts w:ascii="Times New Roman" w:hAnsi="Times New Roman" w:cs="Times New Roman"/>
          <w:sz w:val="24"/>
          <w:szCs w:val="24"/>
          <w:lang w:val="bg-BG"/>
        </w:rPr>
        <w:t>ЗАНИЯ  ЗА  ПОДГОТОВКА</w:t>
      </w:r>
      <w:r w:rsidR="00722C5E">
        <w:rPr>
          <w:rFonts w:ascii="Times New Roman" w:hAnsi="Times New Roman" w:cs="Times New Roman"/>
          <w:sz w:val="24"/>
          <w:szCs w:val="24"/>
          <w:lang w:val="bg-BG"/>
        </w:rPr>
        <w:t xml:space="preserve"> И ПОДАВАНЕ НА</w:t>
      </w:r>
      <w:r w:rsidR="007936CA" w:rsidRPr="00EF63AA">
        <w:rPr>
          <w:rFonts w:ascii="Times New Roman" w:hAnsi="Times New Roman" w:cs="Times New Roman"/>
          <w:sz w:val="24"/>
          <w:szCs w:val="24"/>
          <w:lang w:val="bg-BG"/>
        </w:rPr>
        <w:t xml:space="preserve"> ОФЕРТАTA. КОМУНИКАЦИЯ МЕЖДУ ВЪЗЛОЖИТЕЛЯ И УЧАСТНИЦИТЕ</w:t>
      </w:r>
    </w:p>
    <w:p w:rsidR="007936CA" w:rsidRPr="00EF63AA" w:rsidRDefault="007936CA" w:rsidP="003705AC">
      <w:pPr>
        <w:jc w:val="center"/>
        <w:rPr>
          <w:rFonts w:ascii="Times New Roman" w:hAnsi="Times New Roman" w:cs="Times New Roman"/>
          <w:sz w:val="24"/>
          <w:szCs w:val="24"/>
          <w:lang w:val="bg-BG"/>
        </w:rPr>
      </w:pP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 За участие при възлагането на</w:t>
      </w:r>
      <w:r w:rsidR="00DB7D1F" w:rsidRPr="00EF63AA">
        <w:rPr>
          <w:rFonts w:ascii="Times New Roman" w:hAnsi="Times New Roman" w:cs="Times New Roman"/>
          <w:sz w:val="24"/>
          <w:szCs w:val="24"/>
          <w:lang w:val="bg-BG"/>
        </w:rPr>
        <w:t xml:space="preserve"> настоящата обществена поръчка </w:t>
      </w:r>
      <w:r w:rsidRPr="00EF63AA">
        <w:rPr>
          <w:rFonts w:ascii="Times New Roman" w:hAnsi="Times New Roman" w:cs="Times New Roman"/>
          <w:sz w:val="24"/>
          <w:szCs w:val="24"/>
          <w:lang w:val="bg-BG"/>
        </w:rPr>
        <w:t>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задължително трябва да включва всички изискуеми документи за участие в процедурата.</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2. Всеки участник има право да представи само една оферта. </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3.</w:t>
      </w:r>
      <w:r w:rsidR="00126AE2"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Офертата се подписва от представляващия участника или</w:t>
      </w:r>
      <w:r w:rsidR="000A47A2" w:rsidRPr="00EF63AA">
        <w:rPr>
          <w:rFonts w:ascii="Times New Roman" w:hAnsi="Times New Roman" w:cs="Times New Roman"/>
          <w:sz w:val="24"/>
          <w:szCs w:val="24"/>
          <w:lang w:val="bg-BG"/>
        </w:rPr>
        <w:t xml:space="preserve"> от надлежно упълномощено лице. </w:t>
      </w:r>
      <w:r w:rsidRPr="00EF63AA">
        <w:rPr>
          <w:rFonts w:ascii="Times New Roman" w:hAnsi="Times New Roman" w:cs="Times New Roman"/>
          <w:sz w:val="24"/>
          <w:szCs w:val="24"/>
          <w:lang w:val="bg-BG"/>
        </w:rPr>
        <w:t xml:space="preserve">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4. Представените образци в документацията за участие и условията, описани в тях, са задължителни за участниците. Ако офертата не е представена по приложените образци Възложителят има право да отстрани участника.</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5. Офертата следва да бъде представена </w:t>
      </w:r>
      <w:r w:rsidR="005931DC">
        <w:rPr>
          <w:rFonts w:ascii="Times New Roman" w:hAnsi="Times New Roman" w:cs="Times New Roman"/>
          <w:sz w:val="24"/>
          <w:szCs w:val="24"/>
          <w:lang w:val="bg-BG"/>
        </w:rPr>
        <w:t>на адрес: гр. София, 1000, ул. „</w:t>
      </w:r>
      <w:r w:rsidRPr="00EF63AA">
        <w:rPr>
          <w:rFonts w:ascii="Times New Roman" w:hAnsi="Times New Roman" w:cs="Times New Roman"/>
          <w:sz w:val="24"/>
          <w:szCs w:val="24"/>
          <w:lang w:val="bg-BG"/>
        </w:rPr>
        <w:t>Екзарх Йосиф” № 37, преди датата и часа, посочени в обявата като краен срок за подаване на офертите.</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7. Оферта, получена от Възложителя след посочения срок, се връща неотворена на участника и това се отбелязва в регистъра на Възложителя.</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8. Офертата се представя в запечатана</w:t>
      </w:r>
      <w:r w:rsidR="000D32E0">
        <w:rPr>
          <w:rFonts w:ascii="Times New Roman" w:hAnsi="Times New Roman" w:cs="Times New Roman"/>
          <w:sz w:val="24"/>
          <w:szCs w:val="24"/>
          <w:lang w:val="bg-BG"/>
        </w:rPr>
        <w:t>,</w:t>
      </w:r>
      <w:r w:rsidRPr="00EF63AA">
        <w:rPr>
          <w:rFonts w:ascii="Times New Roman" w:hAnsi="Times New Roman" w:cs="Times New Roman"/>
          <w:sz w:val="24"/>
          <w:szCs w:val="24"/>
          <w:lang w:val="bg-BG"/>
        </w:rPr>
        <w:t xml:space="preserve"> непрозрачена опаковка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9. Върху опаковката участникът записва “Оферта”, посочват се наименованието на поръчката, наименованието на участника, адрес и лице за кореспонденция, телефон и по възможност факс и електронен адрес. </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 xml:space="preserve">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w:t>
      </w:r>
      <w:r w:rsidR="00CA0191" w:rsidRPr="00EF63AA">
        <w:rPr>
          <w:rFonts w:ascii="Times New Roman" w:hAnsi="Times New Roman" w:cs="Times New Roman"/>
          <w:sz w:val="24"/>
          <w:szCs w:val="24"/>
          <w:lang w:val="bg-BG"/>
        </w:rPr>
        <w:t xml:space="preserve">лица, офертата се представя на </w:t>
      </w:r>
      <w:r w:rsidRPr="00EF63AA">
        <w:rPr>
          <w:rFonts w:ascii="Times New Roman" w:hAnsi="Times New Roman" w:cs="Times New Roman"/>
          <w:sz w:val="24"/>
          <w:szCs w:val="24"/>
          <w:lang w:val="bg-BG"/>
        </w:rPr>
        <w:t>български език, а останалите изискуеми документи, които са на чужд език, се представят и в превод на български език.</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 xml:space="preserve">11. Когато за някои от изискуемите документи е определено, че може да се представи като “заверено от участника копие”, за такъв документ се счита този, при </w:t>
      </w:r>
      <w:r w:rsidRPr="00EF63AA">
        <w:rPr>
          <w:rFonts w:ascii="Times New Roman" w:hAnsi="Times New Roman" w:cs="Times New Roman"/>
          <w:sz w:val="24"/>
          <w:szCs w:val="24"/>
          <w:lang w:val="bg-BG"/>
        </w:rPr>
        <w:lastRenderedPageBreak/>
        <w:t xml:space="preserve">който върху копието </w:t>
      </w:r>
      <w:r w:rsidR="00CA0191" w:rsidRPr="00EF63AA">
        <w:rPr>
          <w:rFonts w:ascii="Times New Roman" w:hAnsi="Times New Roman" w:cs="Times New Roman"/>
          <w:sz w:val="24"/>
          <w:szCs w:val="24"/>
          <w:lang w:val="bg-BG"/>
        </w:rPr>
        <w:t>на документ</w:t>
      </w:r>
      <w:r w:rsidRPr="00EF63AA">
        <w:rPr>
          <w:rFonts w:ascii="Times New Roman" w:hAnsi="Times New Roman" w:cs="Times New Roman"/>
          <w:sz w:val="24"/>
          <w:szCs w:val="24"/>
          <w:lang w:val="bg-BG"/>
        </w:rPr>
        <w:t xml:space="preserve"> се съдържа текста “Вярно с оригинала”, поставен е собственоръчен подпис на представляващия участника и е положен печат. По преценка на участника, такива документи могат да бъдат представени и в оригинал.</w:t>
      </w:r>
      <w:r w:rsidRPr="00EF63AA">
        <w:rPr>
          <w:rFonts w:ascii="Times New Roman" w:hAnsi="Times New Roman" w:cs="Times New Roman"/>
          <w:b/>
          <w:bCs/>
          <w:sz w:val="24"/>
          <w:szCs w:val="24"/>
          <w:lang w:val="bg-BG"/>
        </w:rPr>
        <w:t xml:space="preserve"> </w:t>
      </w:r>
      <w:r w:rsidRPr="00EF63AA">
        <w:rPr>
          <w:rFonts w:ascii="Times New Roman" w:hAnsi="Times New Roman" w:cs="Times New Roman"/>
          <w:sz w:val="24"/>
          <w:szCs w:val="24"/>
          <w:lang w:val="bg-BG"/>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 xml:space="preserve">12. Съдържащите се в настоящата документация образци на техническо и ценово предложение са задължителни за участниците. </w:t>
      </w:r>
    </w:p>
    <w:p w:rsidR="00722C5E" w:rsidRDefault="007936CA" w:rsidP="00722C5E">
      <w:pPr>
        <w:ind w:firstLine="72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13. Ср</w:t>
      </w:r>
      <w:r w:rsidR="00A7200D" w:rsidRPr="00EF63AA">
        <w:rPr>
          <w:rFonts w:ascii="Times New Roman" w:hAnsi="Times New Roman" w:cs="Times New Roman"/>
          <w:sz w:val="24"/>
          <w:szCs w:val="24"/>
          <w:lang w:val="bg-BG"/>
        </w:rPr>
        <w:t>окъ</w:t>
      </w:r>
      <w:r w:rsidR="006657FC" w:rsidRPr="00EF63AA">
        <w:rPr>
          <w:rFonts w:ascii="Times New Roman" w:hAnsi="Times New Roman" w:cs="Times New Roman"/>
          <w:sz w:val="24"/>
          <w:szCs w:val="24"/>
          <w:lang w:val="bg-BG"/>
        </w:rPr>
        <w:t xml:space="preserve">т на валидност на офертите е </w:t>
      </w:r>
      <w:r w:rsidR="0022306B">
        <w:rPr>
          <w:rFonts w:ascii="Times New Roman" w:hAnsi="Times New Roman" w:cs="Times New Roman"/>
          <w:sz w:val="24"/>
          <w:szCs w:val="24"/>
          <w:lang w:val="bg-BG"/>
        </w:rPr>
        <w:t>6</w:t>
      </w:r>
      <w:r w:rsidR="008C116A" w:rsidRPr="00EF63AA">
        <w:rPr>
          <w:rFonts w:ascii="Times New Roman" w:hAnsi="Times New Roman" w:cs="Times New Roman"/>
          <w:sz w:val="24"/>
          <w:szCs w:val="24"/>
          <w:lang w:val="bg-BG"/>
        </w:rPr>
        <w:t>0 дни</w:t>
      </w:r>
      <w:r w:rsidR="005855F8" w:rsidRPr="00EF63AA">
        <w:rPr>
          <w:rFonts w:ascii="Times New Roman" w:hAnsi="Times New Roman" w:cs="Times New Roman"/>
          <w:sz w:val="24"/>
          <w:szCs w:val="24"/>
          <w:lang w:val="bg-BG"/>
        </w:rPr>
        <w:t>,</w:t>
      </w:r>
      <w:r w:rsidR="00722C5E">
        <w:rPr>
          <w:rFonts w:ascii="Times New Roman" w:hAnsi="Times New Roman" w:cs="Times New Roman"/>
          <w:sz w:val="24"/>
          <w:szCs w:val="24"/>
          <w:lang w:val="bg-BG"/>
        </w:rPr>
        <w:t xml:space="preserve"> считано от крайния срок</w:t>
      </w:r>
      <w:r w:rsidRPr="00EF63AA">
        <w:rPr>
          <w:rFonts w:ascii="Times New Roman" w:hAnsi="Times New Roman" w:cs="Times New Roman"/>
          <w:sz w:val="24"/>
          <w:szCs w:val="24"/>
          <w:lang w:val="bg-BG"/>
        </w:rPr>
        <w:t xml:space="preserve"> за подаване на оферти, определен в обявата.</w:t>
      </w:r>
    </w:p>
    <w:p w:rsidR="00B64DF7" w:rsidRPr="0082526E" w:rsidRDefault="004A57A9" w:rsidP="00B64DF7">
      <w:pPr>
        <w:rPr>
          <w:rFonts w:ascii="Times New Roman" w:hAnsi="Times New Roman"/>
          <w:color w:val="1F497D"/>
          <w:sz w:val="24"/>
          <w:szCs w:val="24"/>
        </w:rPr>
      </w:pPr>
      <w:r>
        <w:rPr>
          <w:rFonts w:ascii="Times New Roman" w:hAnsi="Times New Roman" w:cs="Times New Roman"/>
          <w:sz w:val="24"/>
          <w:szCs w:val="24"/>
          <w:lang w:val="bg-BG"/>
        </w:rPr>
        <w:t xml:space="preserve">           </w:t>
      </w:r>
      <w:r w:rsidR="007936CA" w:rsidRPr="00EF63AA">
        <w:rPr>
          <w:rFonts w:ascii="Times New Roman" w:hAnsi="Times New Roman" w:cs="Times New Roman"/>
          <w:sz w:val="24"/>
          <w:szCs w:val="24"/>
          <w:lang w:val="bg-BG"/>
        </w:rPr>
        <w:t>14. Възложителят осигурява пълен достъп до обявата и до настоящата документация за участие на своя профил на купувача на адрес:</w:t>
      </w:r>
      <w:r w:rsidR="00B64DF7">
        <w:rPr>
          <w:rFonts w:ascii="Times New Roman" w:hAnsi="Times New Roman" w:cs="Times New Roman"/>
          <w:sz w:val="24"/>
          <w:szCs w:val="24"/>
          <w:lang w:val="bg-BG"/>
        </w:rPr>
        <w:t xml:space="preserve"> </w:t>
      </w:r>
      <w:hyperlink r:id="rId10" w:history="1">
        <w:r w:rsidR="00B64DF7" w:rsidRPr="0082526E">
          <w:rPr>
            <w:rStyle w:val="Hyperlink"/>
            <w:rFonts w:ascii="Times New Roman" w:hAnsi="Times New Roman"/>
            <w:sz w:val="24"/>
            <w:szCs w:val="24"/>
          </w:rPr>
          <w:t>https://www.bulnao.government.bg/bg/articles/zop-so-002-2020-sybirane-na-oferti-s-obqva-2323</w:t>
        </w:r>
      </w:hyperlink>
    </w:p>
    <w:p w:rsidR="008A262D" w:rsidRPr="00EF63AA" w:rsidRDefault="008A262D" w:rsidP="00722C5E">
      <w:pPr>
        <w:ind w:firstLine="720"/>
        <w:jc w:val="both"/>
        <w:rPr>
          <w:rFonts w:ascii="Times New Roman" w:hAnsi="Times New Roman" w:cs="Times New Roman"/>
          <w:sz w:val="24"/>
          <w:szCs w:val="24"/>
          <w:lang w:val="bg-BG"/>
        </w:rPr>
      </w:pPr>
    </w:p>
    <w:p w:rsidR="007936CA" w:rsidRPr="00EF63AA" w:rsidRDefault="008A262D" w:rsidP="00722C5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 </w:t>
      </w:r>
      <w:r w:rsidR="007936CA" w:rsidRPr="00EF63AA">
        <w:rPr>
          <w:rFonts w:ascii="Times New Roman" w:hAnsi="Times New Roman" w:cs="Times New Roman"/>
          <w:sz w:val="24"/>
          <w:szCs w:val="24"/>
          <w:lang w:val="bg-BG"/>
        </w:rPr>
        <w:t>15. 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лично – срещу подпис;</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по пощата – чрез препоръчано писмо с обратна разписка, изпратено на посочения от участника адрес;</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чрез куриерска служба;</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по факс;</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по електронен път при условията и по реда на Закона за електронния документ и електронния подпис; </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чрез комбинация от тези средства.</w:t>
      </w:r>
    </w:p>
    <w:p w:rsidR="007936CA" w:rsidRPr="00EF63AA" w:rsidRDefault="007936CA" w:rsidP="007936CA">
      <w:pPr>
        <w:pStyle w:val="Heading4"/>
        <w:numPr>
          <w:ilvl w:val="0"/>
          <w:numId w:val="0"/>
        </w:numPr>
        <w:spacing w:before="0" w:after="0"/>
        <w:jc w:val="center"/>
        <w:rPr>
          <w:rFonts w:ascii="Times New Roman" w:hAnsi="Times New Roman" w:cs="Times New Roman"/>
          <w:sz w:val="24"/>
          <w:szCs w:val="24"/>
          <w:lang w:val="bg-BG"/>
        </w:rPr>
      </w:pPr>
    </w:p>
    <w:p w:rsidR="007936CA" w:rsidRPr="00EF63AA" w:rsidRDefault="00E1571D" w:rsidP="007936CA">
      <w:pPr>
        <w:pStyle w:val="Heading5"/>
        <w:numPr>
          <w:ilvl w:val="0"/>
          <w:numId w:val="0"/>
        </w:numPr>
        <w:spacing w:before="0" w:after="0"/>
        <w:jc w:val="center"/>
        <w:rPr>
          <w:rFonts w:ascii="Times New Roman" w:hAnsi="Times New Roman" w:cs="Times New Roman"/>
          <w:sz w:val="24"/>
          <w:szCs w:val="24"/>
          <w:lang w:val="bg-BG"/>
        </w:rPr>
      </w:pPr>
      <w:r>
        <w:rPr>
          <w:rFonts w:ascii="Times New Roman" w:hAnsi="Times New Roman" w:cs="Times New Roman"/>
          <w:i w:val="0"/>
          <w:iCs w:val="0"/>
          <w:sz w:val="24"/>
          <w:szCs w:val="24"/>
        </w:rPr>
        <w:t>VI.</w:t>
      </w:r>
      <w:r w:rsidR="007936CA" w:rsidRPr="00EF63AA">
        <w:rPr>
          <w:rFonts w:ascii="Times New Roman" w:hAnsi="Times New Roman" w:cs="Times New Roman"/>
          <w:i w:val="0"/>
          <w:iCs w:val="0"/>
          <w:sz w:val="24"/>
          <w:szCs w:val="24"/>
          <w:lang w:val="bg-BG"/>
        </w:rPr>
        <w:t>НЕОБХОДИМИ ДОКУМЕНТИ</w:t>
      </w:r>
    </w:p>
    <w:p w:rsidR="005855F8" w:rsidRPr="00EF63AA" w:rsidRDefault="005855F8" w:rsidP="007936CA">
      <w:pPr>
        <w:rPr>
          <w:rFonts w:ascii="Times New Roman" w:hAnsi="Times New Roman" w:cs="Times New Roman"/>
          <w:b/>
          <w:bCs/>
          <w:sz w:val="24"/>
          <w:szCs w:val="24"/>
          <w:lang w:val="bg-BG"/>
        </w:rPr>
      </w:pPr>
    </w:p>
    <w:p w:rsidR="007936CA" w:rsidRPr="00EF63AA" w:rsidRDefault="007936CA" w:rsidP="007936CA">
      <w:pPr>
        <w:rPr>
          <w:rFonts w:ascii="Times New Roman" w:hAnsi="Times New Roman" w:cs="Times New Roman"/>
          <w:bCs/>
          <w:sz w:val="24"/>
          <w:szCs w:val="24"/>
          <w:lang w:val="bg-BG"/>
        </w:rPr>
      </w:pPr>
      <w:r w:rsidRPr="00EF63AA">
        <w:rPr>
          <w:rFonts w:ascii="Times New Roman" w:hAnsi="Times New Roman" w:cs="Times New Roman"/>
          <w:bCs/>
          <w:sz w:val="24"/>
          <w:szCs w:val="24"/>
          <w:lang w:val="bg-BG"/>
        </w:rPr>
        <w:t xml:space="preserve">В опаковката с офертата трябва да се съдържат следните документи: </w:t>
      </w:r>
    </w:p>
    <w:p w:rsidR="007936CA" w:rsidRPr="00EF63AA" w:rsidRDefault="006637A6" w:rsidP="00C02F9D">
      <w:pPr>
        <w:numPr>
          <w:ilvl w:val="0"/>
          <w:numId w:val="6"/>
        </w:numPr>
        <w:jc w:val="both"/>
        <w:rPr>
          <w:rFonts w:ascii="Times New Roman" w:hAnsi="Times New Roman" w:cs="Times New Roman"/>
          <w:sz w:val="24"/>
          <w:szCs w:val="24"/>
          <w:lang w:val="bg-BG"/>
        </w:rPr>
      </w:pPr>
      <w:r w:rsidRPr="00EF63AA">
        <w:rPr>
          <w:rFonts w:ascii="Times New Roman" w:hAnsi="Times New Roman" w:cs="Times New Roman"/>
          <w:b/>
          <w:bCs/>
          <w:sz w:val="24"/>
          <w:szCs w:val="24"/>
          <w:lang w:val="bg-BG"/>
        </w:rPr>
        <w:t xml:space="preserve">Декларация по чл. 192, ал. 3 от ЗОП </w:t>
      </w:r>
      <w:r w:rsidR="00EA09E4" w:rsidRPr="00EF63AA">
        <w:rPr>
          <w:rFonts w:ascii="Times New Roman" w:hAnsi="Times New Roman" w:cs="Times New Roman"/>
          <w:b/>
          <w:bCs/>
          <w:i/>
          <w:sz w:val="24"/>
          <w:szCs w:val="24"/>
          <w:lang w:val="bg-BG"/>
        </w:rPr>
        <w:t>(</w:t>
      </w:r>
      <w:r w:rsidR="007936CA" w:rsidRPr="00EF63AA">
        <w:rPr>
          <w:rFonts w:ascii="Times New Roman" w:hAnsi="Times New Roman" w:cs="Times New Roman"/>
          <w:i/>
          <w:sz w:val="24"/>
          <w:szCs w:val="24"/>
          <w:lang w:val="bg-BG"/>
        </w:rPr>
        <w:t>по образец</w:t>
      </w:r>
      <w:r w:rsidR="00EA09E4" w:rsidRPr="00EF63AA">
        <w:rPr>
          <w:rFonts w:ascii="Times New Roman" w:hAnsi="Times New Roman" w:cs="Times New Roman"/>
          <w:sz w:val="24"/>
          <w:szCs w:val="24"/>
          <w:lang w:val="bg-BG"/>
        </w:rPr>
        <w:t>)</w:t>
      </w:r>
      <w:r w:rsidR="007936CA" w:rsidRPr="00EF63AA">
        <w:rPr>
          <w:rFonts w:ascii="Times New Roman" w:hAnsi="Times New Roman" w:cs="Times New Roman"/>
          <w:sz w:val="24"/>
          <w:szCs w:val="24"/>
          <w:lang w:val="bg-BG"/>
        </w:rPr>
        <w:t>;</w:t>
      </w:r>
    </w:p>
    <w:p w:rsidR="00660BAB" w:rsidRPr="00EF63AA" w:rsidRDefault="00660BAB" w:rsidP="00C02F9D">
      <w:pPr>
        <w:pStyle w:val="ListParagraph"/>
        <w:numPr>
          <w:ilvl w:val="0"/>
          <w:numId w:val="6"/>
        </w:numPr>
        <w:jc w:val="both"/>
        <w:rPr>
          <w:rFonts w:ascii="Times New Roman" w:hAnsi="Times New Roman" w:cs="Times New Roman"/>
          <w:sz w:val="24"/>
          <w:szCs w:val="24"/>
          <w:lang w:val="bg-BG"/>
        </w:rPr>
      </w:pPr>
      <w:r w:rsidRPr="00EF63AA">
        <w:rPr>
          <w:rFonts w:ascii="Times New Roman" w:hAnsi="Times New Roman" w:cs="Times New Roman"/>
          <w:b/>
          <w:sz w:val="24"/>
          <w:szCs w:val="24"/>
          <w:lang w:val="bg-BG"/>
        </w:rPr>
        <w:t>Декларация по чл. 101. aл. 11 от ЗОП</w:t>
      </w:r>
      <w:r w:rsidRPr="00EF63AA">
        <w:rPr>
          <w:rFonts w:ascii="Times New Roman" w:hAnsi="Times New Roman" w:cs="Times New Roman"/>
          <w:sz w:val="24"/>
          <w:szCs w:val="24"/>
          <w:lang w:val="bg-BG"/>
        </w:rPr>
        <w:t xml:space="preserve"> за липса на свързаност с друг участник от възлагането </w:t>
      </w:r>
      <w:r w:rsidRPr="00EF63AA">
        <w:rPr>
          <w:rFonts w:ascii="Times New Roman" w:hAnsi="Times New Roman" w:cs="Times New Roman"/>
          <w:i/>
          <w:sz w:val="24"/>
          <w:szCs w:val="24"/>
          <w:lang w:val="bg-BG"/>
        </w:rPr>
        <w:t>(по образец</w:t>
      </w:r>
      <w:r w:rsidRPr="00EF63AA">
        <w:rPr>
          <w:rFonts w:ascii="Times New Roman" w:hAnsi="Times New Roman" w:cs="Times New Roman"/>
          <w:sz w:val="24"/>
          <w:szCs w:val="24"/>
          <w:lang w:val="bg-BG"/>
        </w:rPr>
        <w:t>);</w:t>
      </w:r>
    </w:p>
    <w:p w:rsidR="007936CA" w:rsidRPr="00EF63AA" w:rsidRDefault="007936CA" w:rsidP="00C02F9D">
      <w:pPr>
        <w:numPr>
          <w:ilvl w:val="0"/>
          <w:numId w:val="6"/>
        </w:numPr>
        <w:jc w:val="both"/>
        <w:rPr>
          <w:rFonts w:ascii="Times New Roman" w:hAnsi="Times New Roman" w:cs="Times New Roman"/>
          <w:sz w:val="24"/>
          <w:szCs w:val="24"/>
          <w:lang w:val="bg-BG"/>
        </w:rPr>
      </w:pPr>
      <w:r w:rsidRPr="00EF63AA">
        <w:rPr>
          <w:rFonts w:ascii="Times New Roman" w:hAnsi="Times New Roman" w:cs="Times New Roman"/>
          <w:sz w:val="24"/>
          <w:szCs w:val="24"/>
          <w:u w:val="single"/>
          <w:lang w:val="bg-BG"/>
        </w:rPr>
        <w:t>Оферта, съдържаща</w:t>
      </w:r>
      <w:r w:rsidRPr="00EF63AA">
        <w:rPr>
          <w:rFonts w:ascii="Times New Roman" w:hAnsi="Times New Roman" w:cs="Times New Roman"/>
          <w:sz w:val="24"/>
          <w:szCs w:val="24"/>
          <w:lang w:val="bg-BG"/>
        </w:rPr>
        <w:t xml:space="preserve">: </w:t>
      </w:r>
    </w:p>
    <w:p w:rsidR="007936CA" w:rsidRPr="00F87822" w:rsidRDefault="007B2524" w:rsidP="007778A0">
      <w:pPr>
        <w:pStyle w:val="ListParagraph"/>
        <w:numPr>
          <w:ilvl w:val="1"/>
          <w:numId w:val="6"/>
        </w:numPr>
        <w:jc w:val="both"/>
        <w:rPr>
          <w:rFonts w:ascii="Times New Roman" w:hAnsi="Times New Roman" w:cs="Times New Roman"/>
          <w:sz w:val="24"/>
          <w:szCs w:val="24"/>
          <w:lang w:val="bg-BG"/>
        </w:rPr>
      </w:pPr>
      <w:r>
        <w:rPr>
          <w:rFonts w:ascii="Times New Roman" w:hAnsi="Times New Roman" w:cs="Times New Roman"/>
          <w:b/>
          <w:bCs/>
          <w:sz w:val="24"/>
          <w:szCs w:val="24"/>
          <w:lang w:val="bg-BG"/>
        </w:rPr>
        <w:t>Техническо предложение</w:t>
      </w:r>
      <w:r w:rsidR="007936CA" w:rsidRPr="00EF63AA">
        <w:rPr>
          <w:rFonts w:ascii="Times New Roman" w:hAnsi="Times New Roman" w:cs="Times New Roman"/>
          <w:b/>
          <w:bCs/>
          <w:sz w:val="24"/>
          <w:szCs w:val="24"/>
          <w:lang w:val="bg-BG"/>
        </w:rPr>
        <w:t xml:space="preserve">- </w:t>
      </w:r>
      <w:r w:rsidR="007936CA" w:rsidRPr="00EF63AA">
        <w:rPr>
          <w:rFonts w:ascii="Times New Roman" w:hAnsi="Times New Roman" w:cs="Times New Roman"/>
          <w:i/>
          <w:sz w:val="24"/>
          <w:szCs w:val="24"/>
          <w:lang w:val="bg-BG"/>
        </w:rPr>
        <w:t>по образец,</w:t>
      </w:r>
      <w:r w:rsidR="007936CA" w:rsidRPr="00EF63AA">
        <w:rPr>
          <w:rFonts w:ascii="Times New Roman" w:hAnsi="Times New Roman" w:cs="Times New Roman"/>
          <w:sz w:val="24"/>
          <w:szCs w:val="24"/>
          <w:lang w:val="bg-BG"/>
        </w:rPr>
        <w:t xml:space="preserve"> </w:t>
      </w:r>
    </w:p>
    <w:p w:rsidR="007936CA" w:rsidRPr="00EF63AA" w:rsidRDefault="00660BAB" w:rsidP="00660BAB">
      <w:pPr>
        <w:pStyle w:val="ListParagraph"/>
        <w:jc w:val="both"/>
        <w:rPr>
          <w:rFonts w:ascii="Times New Roman" w:hAnsi="Times New Roman" w:cs="Times New Roman"/>
          <w:sz w:val="24"/>
          <w:szCs w:val="24"/>
          <w:u w:val="single"/>
          <w:lang w:val="bg-BG"/>
        </w:rPr>
      </w:pPr>
      <w:r w:rsidRPr="00EF63AA">
        <w:rPr>
          <w:rFonts w:ascii="Times New Roman" w:hAnsi="Times New Roman" w:cs="Times New Roman"/>
          <w:b/>
          <w:bCs/>
          <w:sz w:val="24"/>
          <w:szCs w:val="24"/>
          <w:lang w:val="bg-BG"/>
        </w:rPr>
        <w:t xml:space="preserve">3.2. </w:t>
      </w:r>
      <w:r w:rsidR="007936CA" w:rsidRPr="00EF63AA">
        <w:rPr>
          <w:rFonts w:ascii="Times New Roman" w:hAnsi="Times New Roman" w:cs="Times New Roman"/>
          <w:b/>
          <w:bCs/>
          <w:sz w:val="24"/>
          <w:szCs w:val="24"/>
          <w:lang w:val="bg-BG"/>
        </w:rPr>
        <w:t>Ценово предложение</w:t>
      </w:r>
      <w:r w:rsidR="007936CA" w:rsidRPr="00EF63AA">
        <w:rPr>
          <w:rFonts w:ascii="Times New Roman" w:hAnsi="Times New Roman" w:cs="Times New Roman"/>
          <w:sz w:val="24"/>
          <w:szCs w:val="24"/>
          <w:lang w:val="bg-BG"/>
        </w:rPr>
        <w:t xml:space="preserve"> </w:t>
      </w:r>
      <w:r w:rsidR="00F87822">
        <w:rPr>
          <w:rFonts w:ascii="Times New Roman" w:hAnsi="Times New Roman" w:cs="Times New Roman"/>
          <w:i/>
          <w:sz w:val="24"/>
          <w:szCs w:val="24"/>
          <w:lang w:val="bg-BG"/>
        </w:rPr>
        <w:t xml:space="preserve"> -по образец</w:t>
      </w:r>
      <w:r w:rsidR="007936CA" w:rsidRPr="00EF63AA">
        <w:rPr>
          <w:rFonts w:ascii="Times New Roman" w:hAnsi="Times New Roman" w:cs="Times New Roman"/>
          <w:i/>
          <w:sz w:val="24"/>
          <w:szCs w:val="24"/>
          <w:lang w:val="bg-BG"/>
        </w:rPr>
        <w:t xml:space="preserve">; </w:t>
      </w:r>
    </w:p>
    <w:p w:rsidR="007936CA" w:rsidRPr="00EF63AA" w:rsidRDefault="007936CA" w:rsidP="00C02F9D">
      <w:pPr>
        <w:pStyle w:val="ListParagraph"/>
        <w:numPr>
          <w:ilvl w:val="0"/>
          <w:numId w:val="6"/>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Документ (договор или споразумение) за създаване на обединение, подписан от лицата, включени в обединението, в който задължително е посочен представляващ (</w:t>
      </w:r>
      <w:r w:rsidRPr="00EF63AA">
        <w:rPr>
          <w:rFonts w:ascii="Times New Roman" w:hAnsi="Times New Roman" w:cs="Times New Roman"/>
          <w:sz w:val="24"/>
          <w:szCs w:val="24"/>
          <w:u w:val="single"/>
          <w:lang w:val="bg-BG"/>
        </w:rPr>
        <w:t>само когато участникът е обединение, което не е юридическо лице),</w:t>
      </w:r>
      <w:r w:rsidRPr="00EF63AA">
        <w:rPr>
          <w:rFonts w:ascii="Times New Roman" w:hAnsi="Times New Roman" w:cs="Times New Roman"/>
          <w:sz w:val="24"/>
          <w:szCs w:val="24"/>
          <w:lang w:val="bg-BG"/>
        </w:rPr>
        <w:t xml:space="preserve"> съдържащ следната информаци във връзка с конкретната общствена поръчка: </w:t>
      </w:r>
    </w:p>
    <w:p w:rsidR="007936CA" w:rsidRPr="00EF63AA" w:rsidRDefault="007936CA" w:rsidP="007936CA">
      <w:pPr>
        <w:pStyle w:val="Default"/>
        <w:ind w:left="360"/>
        <w:jc w:val="both"/>
        <w:rPr>
          <w:lang w:eastAsia="bg-BG"/>
        </w:rPr>
      </w:pPr>
      <w:r w:rsidRPr="00EF63AA">
        <w:rPr>
          <w:lang w:eastAsia="bg-BG"/>
        </w:rPr>
        <w:t xml:space="preserve">а/ правата и задълженията на участниците в обединението; </w:t>
      </w:r>
    </w:p>
    <w:p w:rsidR="007936CA" w:rsidRPr="00EF63AA" w:rsidRDefault="007936CA" w:rsidP="007936CA">
      <w:pPr>
        <w:suppressAutoHyphens w:val="0"/>
        <w:autoSpaceDE w:val="0"/>
        <w:autoSpaceDN w:val="0"/>
        <w:adjustRightInd w:val="0"/>
        <w:ind w:left="36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б/ разпределението на отговорността между членовете на обединението; </w:t>
      </w:r>
    </w:p>
    <w:p w:rsidR="007936CA" w:rsidRPr="00EF63AA" w:rsidRDefault="007936CA" w:rsidP="007936CA">
      <w:pPr>
        <w:suppressAutoHyphens w:val="0"/>
        <w:autoSpaceDE w:val="0"/>
        <w:autoSpaceDN w:val="0"/>
        <w:adjustRightInd w:val="0"/>
        <w:ind w:left="36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в/ дейностите, които ще изпълнява всеки член на обединението; </w:t>
      </w:r>
    </w:p>
    <w:p w:rsidR="007936CA" w:rsidRPr="00EF63AA" w:rsidRDefault="007936CA" w:rsidP="007936CA">
      <w:pPr>
        <w:suppressAutoHyphens w:val="0"/>
        <w:autoSpaceDE w:val="0"/>
        <w:autoSpaceDN w:val="0"/>
        <w:adjustRightInd w:val="0"/>
        <w:ind w:left="360"/>
        <w:jc w:val="both"/>
        <w:rPr>
          <w:rFonts w:ascii="Times New Roman" w:hAnsi="Times New Roman" w:cs="Times New Roman"/>
          <w:sz w:val="24"/>
          <w:szCs w:val="24"/>
          <w:lang w:val="bg-BG"/>
        </w:rPr>
      </w:pPr>
      <w:r w:rsidRPr="00EF63AA">
        <w:rPr>
          <w:rFonts w:ascii="Times New Roman" w:hAnsi="Times New Roman" w:cs="Times New Roman"/>
          <w:color w:val="000000"/>
          <w:sz w:val="24"/>
          <w:szCs w:val="24"/>
          <w:lang w:val="bg-BG" w:eastAsia="bg-BG"/>
        </w:rPr>
        <w:t xml:space="preserve">г/ </w:t>
      </w:r>
      <w:r w:rsidRPr="00EF63AA">
        <w:rPr>
          <w:rFonts w:ascii="Times New Roman" w:hAnsi="Times New Roman" w:cs="Times New Roman"/>
          <w:sz w:val="24"/>
          <w:szCs w:val="24"/>
          <w:lang w:val="bg-BG" w:eastAsia="bg-BG"/>
        </w:rPr>
        <w:t xml:space="preserve">посочване на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w:t>
      </w:r>
      <w:r w:rsidRPr="00EF63AA">
        <w:rPr>
          <w:rFonts w:ascii="Times New Roman" w:hAnsi="Times New Roman" w:cs="Times New Roman"/>
          <w:sz w:val="24"/>
          <w:szCs w:val="24"/>
          <w:lang w:val="bg-BG"/>
        </w:rPr>
        <w:t>– оригинал или нотариално заверено копие;</w:t>
      </w:r>
    </w:p>
    <w:p w:rsidR="007936CA" w:rsidRPr="00EF63A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i/>
          <w:iCs/>
          <w:sz w:val="24"/>
          <w:szCs w:val="24"/>
          <w:lang w:val="bg-BG"/>
        </w:rPr>
      </w:pPr>
      <w:r w:rsidRPr="00EF63AA">
        <w:rPr>
          <w:rFonts w:ascii="Times New Roman" w:hAnsi="Times New Roman" w:cs="Times New Roman"/>
          <w:b/>
          <w:bCs/>
          <w:i/>
          <w:iCs/>
          <w:sz w:val="24"/>
          <w:szCs w:val="24"/>
          <w:lang w:val="bg-BG"/>
        </w:rPr>
        <w:lastRenderedPageBreak/>
        <w:tab/>
      </w:r>
      <w:r w:rsidR="007B2524">
        <w:rPr>
          <w:rFonts w:ascii="Times New Roman" w:hAnsi="Times New Roman" w:cs="Times New Roman"/>
          <w:b/>
          <w:bCs/>
          <w:i/>
          <w:iCs/>
          <w:sz w:val="24"/>
          <w:szCs w:val="24"/>
          <w:lang w:val="bg-BG"/>
        </w:rPr>
        <w:t>Техническото</w:t>
      </w:r>
      <w:r w:rsidRPr="00EF63AA">
        <w:rPr>
          <w:rFonts w:ascii="Times New Roman" w:hAnsi="Times New Roman" w:cs="Times New Roman"/>
          <w:b/>
          <w:bCs/>
          <w:i/>
          <w:iCs/>
          <w:sz w:val="24"/>
          <w:szCs w:val="24"/>
          <w:lang w:val="bg-BG"/>
        </w:rPr>
        <w:t xml:space="preserve"> и ценовото предложение се подписват само от лица, които имат право да представляват участни</w:t>
      </w:r>
      <w:r w:rsidR="00C65790">
        <w:rPr>
          <w:rFonts w:ascii="Times New Roman" w:hAnsi="Times New Roman" w:cs="Times New Roman"/>
          <w:b/>
          <w:bCs/>
          <w:i/>
          <w:iCs/>
          <w:sz w:val="24"/>
          <w:szCs w:val="24"/>
          <w:lang w:val="bg-BG"/>
        </w:rPr>
        <w:t>ка и могат да удостоверят пред В</w:t>
      </w:r>
      <w:r w:rsidRPr="00EF63AA">
        <w:rPr>
          <w:rFonts w:ascii="Times New Roman" w:hAnsi="Times New Roman" w:cs="Times New Roman"/>
          <w:b/>
          <w:bCs/>
          <w:i/>
          <w:iCs/>
          <w:sz w:val="24"/>
          <w:szCs w:val="24"/>
          <w:lang w:val="bg-BG"/>
        </w:rPr>
        <w:t>ъзложителя представителните си функции</w:t>
      </w:r>
      <w:r w:rsidRPr="00EF63AA">
        <w:rPr>
          <w:rFonts w:ascii="Times New Roman" w:hAnsi="Times New Roman" w:cs="Times New Roman"/>
          <w:i/>
          <w:iCs/>
          <w:sz w:val="24"/>
          <w:szCs w:val="24"/>
          <w:lang w:val="bg-BG"/>
        </w:rPr>
        <w:t xml:space="preserve">. </w:t>
      </w:r>
    </w:p>
    <w:p w:rsidR="000B55FC" w:rsidRPr="00EF63AA" w:rsidRDefault="000B55FC" w:rsidP="007936CA">
      <w:pPr>
        <w:jc w:val="both"/>
        <w:rPr>
          <w:rFonts w:ascii="Times New Roman" w:hAnsi="Times New Roman" w:cs="Times New Roman"/>
          <w:i/>
          <w:iCs/>
          <w:sz w:val="24"/>
          <w:szCs w:val="24"/>
          <w:lang w:val="bg-BG"/>
        </w:rPr>
      </w:pPr>
    </w:p>
    <w:p w:rsidR="007936CA" w:rsidRPr="00EF63AA" w:rsidRDefault="007936CA" w:rsidP="007936CA">
      <w:pPr>
        <w:pStyle w:val="Heading4"/>
        <w:numPr>
          <w:ilvl w:val="0"/>
          <w:numId w:val="0"/>
        </w:numPr>
        <w:spacing w:before="0" w:after="0"/>
        <w:jc w:val="center"/>
        <w:rPr>
          <w:rFonts w:ascii="Times New Roman Bold" w:hAnsi="Times New Roman Bold" w:cs="Times New Roman Bold" w:hint="eastAsia"/>
          <w:caps/>
          <w:sz w:val="24"/>
          <w:szCs w:val="24"/>
          <w:lang w:val="bg-BG"/>
        </w:rPr>
      </w:pPr>
    </w:p>
    <w:p w:rsidR="007936CA" w:rsidRPr="00EF63AA" w:rsidRDefault="003C36C5" w:rsidP="007936CA">
      <w:pPr>
        <w:pStyle w:val="Heading4"/>
        <w:numPr>
          <w:ilvl w:val="0"/>
          <w:numId w:val="0"/>
        </w:numPr>
        <w:spacing w:before="0" w:after="0"/>
        <w:jc w:val="center"/>
        <w:rPr>
          <w:rFonts w:cs="Tahoma"/>
          <w:lang w:val="bg-BG"/>
        </w:rPr>
      </w:pPr>
      <w:r w:rsidRPr="003C36C5">
        <w:rPr>
          <w:rFonts w:ascii="Times New Roman" w:hAnsi="Times New Roman" w:cs="Times New Roman"/>
          <w:iCs/>
          <w:sz w:val="24"/>
          <w:szCs w:val="24"/>
        </w:rPr>
        <w:t>VI</w:t>
      </w:r>
      <w:r>
        <w:rPr>
          <w:rFonts w:ascii="Times New Roman" w:hAnsi="Times New Roman" w:cs="Times New Roman"/>
          <w:iCs/>
          <w:sz w:val="24"/>
          <w:szCs w:val="24"/>
        </w:rPr>
        <w:t>I</w:t>
      </w:r>
      <w:r w:rsidRPr="003C36C5">
        <w:rPr>
          <w:rFonts w:ascii="Times New Roman" w:hAnsi="Times New Roman" w:cs="Times New Roman"/>
          <w:iCs/>
          <w:sz w:val="24"/>
          <w:szCs w:val="24"/>
        </w:rPr>
        <w:t>.</w:t>
      </w:r>
      <w:r w:rsidR="007936CA" w:rsidRPr="00EF63AA">
        <w:rPr>
          <w:rFonts w:ascii="Times New Roman Bold" w:hAnsi="Times New Roman Bold" w:cs="Times New Roman Bold"/>
          <w:caps/>
          <w:sz w:val="24"/>
          <w:szCs w:val="24"/>
          <w:lang w:val="bg-BG"/>
        </w:rPr>
        <w:t>разглеждане</w:t>
      </w:r>
      <w:r w:rsidR="007936CA" w:rsidRPr="00EF63AA">
        <w:rPr>
          <w:rFonts w:ascii="Times New Roman" w:hAnsi="Times New Roman" w:cs="Times New Roman"/>
          <w:sz w:val="24"/>
          <w:szCs w:val="24"/>
          <w:lang w:val="bg-BG"/>
        </w:rPr>
        <w:t xml:space="preserve"> НА ОФЕРТИТЕ.</w:t>
      </w:r>
      <w:r w:rsidR="007936CA" w:rsidRPr="00EF63AA">
        <w:rPr>
          <w:rFonts w:ascii="Times New Roman Bold" w:hAnsi="Times New Roman Bold" w:cs="Times New Roman Bold"/>
          <w:caps/>
          <w:sz w:val="24"/>
          <w:szCs w:val="24"/>
          <w:lang w:val="bg-BG"/>
        </w:rPr>
        <w:t xml:space="preserve"> </w:t>
      </w:r>
      <w:r w:rsidR="007936CA" w:rsidRPr="00EF63AA">
        <w:rPr>
          <w:rFonts w:ascii="Times New Roman" w:hAnsi="Times New Roman" w:cs="Times New Roman"/>
          <w:sz w:val="24"/>
          <w:szCs w:val="24"/>
          <w:lang w:val="bg-BG"/>
        </w:rPr>
        <w:t>КРИТЕРИЙ ЗА ВЪЗЛАГАНЕ.</w:t>
      </w:r>
      <w:r w:rsidR="007936CA" w:rsidRPr="00EF63AA">
        <w:rPr>
          <w:rFonts w:ascii="Times New Roman Bold" w:hAnsi="Times New Roman Bold" w:cs="Times New Roman Bold"/>
          <w:caps/>
          <w:sz w:val="24"/>
          <w:szCs w:val="24"/>
          <w:lang w:val="bg-BG"/>
        </w:rPr>
        <w:t xml:space="preserve"> оценка и класиране на офертите</w:t>
      </w:r>
      <w:r w:rsidR="007936CA" w:rsidRPr="00EF63AA">
        <w:rPr>
          <w:rFonts w:ascii="Times New Roman" w:hAnsi="Times New Roman" w:cs="Times New Roman"/>
          <w:sz w:val="24"/>
          <w:szCs w:val="24"/>
          <w:lang w:val="bg-BG"/>
        </w:rPr>
        <w:t xml:space="preserve">. ОПРЕДЕЛЯНЕ НА ИЗПЪЛНИТЕЛ. </w:t>
      </w:r>
    </w:p>
    <w:p w:rsidR="007936CA" w:rsidRPr="00EF63AA" w:rsidRDefault="007936CA" w:rsidP="007936CA">
      <w:pPr>
        <w:suppressAutoHyphens w:val="0"/>
        <w:autoSpaceDE w:val="0"/>
        <w:autoSpaceDN w:val="0"/>
        <w:adjustRightInd w:val="0"/>
        <w:rPr>
          <w:rFonts w:ascii="Times New Roman" w:hAnsi="Times New Roman" w:cs="Times New Roman"/>
          <w:sz w:val="24"/>
          <w:szCs w:val="24"/>
          <w:lang w:val="bg-BG"/>
        </w:rPr>
      </w:pPr>
    </w:p>
    <w:p w:rsidR="007936CA" w:rsidRPr="00EF63A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5855F8" w:rsidRPr="00EF63AA" w:rsidRDefault="005855F8" w:rsidP="007936CA">
      <w:pPr>
        <w:suppressAutoHyphens w:val="0"/>
        <w:autoSpaceDE w:val="0"/>
        <w:autoSpaceDN w:val="0"/>
        <w:adjustRightInd w:val="0"/>
        <w:jc w:val="both"/>
        <w:rPr>
          <w:rFonts w:ascii="Times New Roman" w:hAnsi="Times New Roman" w:cs="Times New Roman"/>
          <w:color w:val="000000"/>
          <w:sz w:val="24"/>
          <w:szCs w:val="24"/>
          <w:lang w:val="bg-BG" w:eastAsia="bg-BG"/>
        </w:rPr>
      </w:pPr>
    </w:p>
    <w:p w:rsidR="007936CA" w:rsidRPr="00EF63A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2. Офертите ще бъдат отворени от комисията </w:t>
      </w:r>
      <w:r w:rsidRPr="00EF63AA">
        <w:rPr>
          <w:rFonts w:ascii="Times New Roman" w:hAnsi="Times New Roman" w:cs="Times New Roman"/>
          <w:b/>
          <w:bCs/>
          <w:color w:val="000000"/>
          <w:sz w:val="24"/>
          <w:szCs w:val="24"/>
          <w:lang w:val="bg-BG" w:eastAsia="bg-BG"/>
        </w:rPr>
        <w:t>в първия</w:t>
      </w:r>
      <w:r w:rsidR="00C65790">
        <w:rPr>
          <w:rFonts w:ascii="Times New Roman" w:hAnsi="Times New Roman" w:cs="Times New Roman"/>
          <w:b/>
          <w:bCs/>
          <w:color w:val="000000"/>
          <w:sz w:val="24"/>
          <w:szCs w:val="24"/>
          <w:lang w:val="bg-BG" w:eastAsia="bg-BG"/>
        </w:rPr>
        <w:t xml:space="preserve"> работен ден, следващ </w:t>
      </w:r>
      <w:r w:rsidR="00C65790" w:rsidRPr="009B1F71">
        <w:rPr>
          <w:rFonts w:ascii="Times New Roman" w:hAnsi="Times New Roman" w:cs="Times New Roman"/>
          <w:b/>
          <w:bCs/>
          <w:color w:val="000000"/>
          <w:sz w:val="24"/>
          <w:szCs w:val="24"/>
          <w:lang w:val="bg-BG" w:eastAsia="bg-BG"/>
        </w:rPr>
        <w:t>последния</w:t>
      </w:r>
      <w:r w:rsidRPr="00EF63AA">
        <w:rPr>
          <w:rFonts w:ascii="Times New Roman" w:hAnsi="Times New Roman" w:cs="Times New Roman"/>
          <w:b/>
          <w:bCs/>
          <w:color w:val="000000"/>
          <w:sz w:val="24"/>
          <w:szCs w:val="24"/>
          <w:lang w:val="bg-BG" w:eastAsia="bg-BG"/>
        </w:rPr>
        <w:t xml:space="preserve"> ден от срока</w:t>
      </w:r>
      <w:r w:rsidR="00C65790">
        <w:rPr>
          <w:rFonts w:ascii="Times New Roman" w:hAnsi="Times New Roman" w:cs="Times New Roman"/>
          <w:b/>
          <w:bCs/>
          <w:color w:val="000000"/>
          <w:sz w:val="24"/>
          <w:szCs w:val="24"/>
          <w:lang w:val="bg-BG" w:eastAsia="bg-BG"/>
        </w:rPr>
        <w:t xml:space="preserve"> за получаване на оферти, от </w:t>
      </w:r>
      <w:r w:rsidR="00C65790" w:rsidRPr="009B1F71">
        <w:rPr>
          <w:rFonts w:ascii="Times New Roman" w:hAnsi="Times New Roman" w:cs="Times New Roman"/>
          <w:b/>
          <w:bCs/>
          <w:color w:val="000000"/>
          <w:sz w:val="24"/>
          <w:szCs w:val="24"/>
          <w:lang w:val="bg-BG" w:eastAsia="bg-BG"/>
        </w:rPr>
        <w:t>11:</w:t>
      </w:r>
      <w:r w:rsidRPr="009B1F71">
        <w:rPr>
          <w:rFonts w:ascii="Times New Roman" w:hAnsi="Times New Roman" w:cs="Times New Roman"/>
          <w:b/>
          <w:bCs/>
          <w:color w:val="000000"/>
          <w:sz w:val="24"/>
          <w:szCs w:val="24"/>
          <w:lang w:val="bg-BG" w:eastAsia="bg-BG"/>
        </w:rPr>
        <w:t>00</w:t>
      </w:r>
      <w:r w:rsidRPr="00EF63AA">
        <w:rPr>
          <w:rFonts w:ascii="Times New Roman" w:hAnsi="Times New Roman" w:cs="Times New Roman"/>
          <w:b/>
          <w:bCs/>
          <w:color w:val="000000"/>
          <w:sz w:val="24"/>
          <w:szCs w:val="24"/>
          <w:lang w:val="bg-BG" w:eastAsia="bg-BG"/>
        </w:rPr>
        <w:t xml:space="preserve"> часа </w:t>
      </w:r>
      <w:r w:rsidR="00C65790">
        <w:rPr>
          <w:rFonts w:ascii="Times New Roman" w:hAnsi="Times New Roman" w:cs="Times New Roman"/>
          <w:color w:val="000000"/>
          <w:sz w:val="24"/>
          <w:szCs w:val="24"/>
          <w:lang w:val="bg-BG" w:eastAsia="bg-BG"/>
        </w:rPr>
        <w:t>на адреса на В</w:t>
      </w:r>
      <w:r w:rsidRPr="00EF63AA">
        <w:rPr>
          <w:rFonts w:ascii="Times New Roman" w:hAnsi="Times New Roman" w:cs="Times New Roman"/>
          <w:color w:val="000000"/>
          <w:sz w:val="24"/>
          <w:szCs w:val="24"/>
          <w:lang w:val="bg-BG" w:eastAsia="bg-BG"/>
        </w:rPr>
        <w:t>ъзложителя – гр. София, ул."Екзарх Йосиф" № 37. Отварянето на офертите е публично и на него могат да присъстват  участниците във възлагането или техни упълномощени представители.</w:t>
      </w:r>
    </w:p>
    <w:p w:rsidR="005855F8" w:rsidRPr="00EF63AA" w:rsidRDefault="005855F8" w:rsidP="005B7B97">
      <w:pPr>
        <w:suppressAutoHyphens w:val="0"/>
        <w:autoSpaceDE w:val="0"/>
        <w:autoSpaceDN w:val="0"/>
        <w:adjustRightInd w:val="0"/>
        <w:jc w:val="both"/>
        <w:rPr>
          <w:rFonts w:ascii="Times New Roman" w:hAnsi="Times New Roman" w:cs="Times New Roman"/>
          <w:color w:val="000000"/>
          <w:sz w:val="24"/>
          <w:szCs w:val="24"/>
          <w:lang w:val="bg-BG" w:eastAsia="bg-BG"/>
        </w:rPr>
      </w:pPr>
    </w:p>
    <w:p w:rsidR="007936CA" w:rsidRPr="00EF63AA" w:rsidRDefault="00C65790" w:rsidP="005B7B97">
      <w:pPr>
        <w:suppressAutoHyphens w:val="0"/>
        <w:autoSpaceDE w:val="0"/>
        <w:autoSpaceDN w:val="0"/>
        <w:adjustRightInd w:val="0"/>
        <w:jc w:val="both"/>
        <w:rPr>
          <w:rFonts w:ascii="Times New Roman" w:hAnsi="Times New Roman" w:cs="Times New Roman"/>
          <w:sz w:val="24"/>
          <w:szCs w:val="24"/>
          <w:lang w:val="bg-BG"/>
        </w:rPr>
      </w:pPr>
      <w:r>
        <w:rPr>
          <w:rFonts w:ascii="Times New Roman" w:hAnsi="Times New Roman" w:cs="Times New Roman"/>
          <w:color w:val="000000"/>
          <w:sz w:val="24"/>
          <w:szCs w:val="24"/>
          <w:lang w:val="bg-BG" w:eastAsia="bg-BG"/>
        </w:rPr>
        <w:t xml:space="preserve">3. Разглеждането, </w:t>
      </w:r>
      <w:r w:rsidR="007936CA" w:rsidRPr="00EF63AA">
        <w:rPr>
          <w:rFonts w:ascii="Times New Roman" w:hAnsi="Times New Roman" w:cs="Times New Roman"/>
          <w:color w:val="000000"/>
          <w:sz w:val="24"/>
          <w:szCs w:val="24"/>
          <w:lang w:val="bg-BG" w:eastAsia="bg-BG"/>
        </w:rPr>
        <w:t>оценяването и класирането на офертите се извършва съобразно определения от възложителя критерий за оценка на офертите.</w:t>
      </w:r>
    </w:p>
    <w:p w:rsidR="007936CA" w:rsidRPr="00EF63AA" w:rsidRDefault="007936CA" w:rsidP="005855F8">
      <w:pPr>
        <w:jc w:val="center"/>
        <w:rPr>
          <w:rFonts w:ascii="Times New Roman" w:hAnsi="Times New Roman" w:cs="Times New Roman"/>
          <w:sz w:val="24"/>
          <w:szCs w:val="24"/>
          <w:lang w:val="bg-BG"/>
        </w:rPr>
      </w:pPr>
    </w:p>
    <w:p w:rsidR="007936CA" w:rsidRPr="00EF63AA" w:rsidRDefault="007936CA" w:rsidP="005855F8">
      <w:pPr>
        <w:jc w:val="center"/>
        <w:rPr>
          <w:rFonts w:ascii="Times New Roman" w:hAnsi="Times New Roman" w:cs="Times New Roman"/>
          <w:b/>
          <w:bCs/>
          <w:sz w:val="24"/>
          <w:szCs w:val="24"/>
          <w:lang w:val="bg-BG"/>
        </w:rPr>
      </w:pPr>
      <w:r w:rsidRPr="00EF63AA">
        <w:rPr>
          <w:rFonts w:ascii="Times New Roman" w:hAnsi="Times New Roman" w:cs="Times New Roman"/>
          <w:b/>
          <w:bCs/>
          <w:sz w:val="24"/>
          <w:szCs w:val="24"/>
          <w:lang w:val="bg-BG"/>
        </w:rPr>
        <w:t>Критерий за възлагане</w:t>
      </w:r>
    </w:p>
    <w:p w:rsidR="007936CA" w:rsidRPr="00EF63AA" w:rsidRDefault="007936CA" w:rsidP="007936CA">
      <w:pPr>
        <w:jc w:val="both"/>
        <w:rPr>
          <w:rFonts w:ascii="Times New Roman" w:hAnsi="Times New Roman" w:cs="Times New Roman"/>
          <w:b/>
          <w:bCs/>
          <w:sz w:val="24"/>
          <w:szCs w:val="24"/>
          <w:lang w:val="bg-BG"/>
        </w:rPr>
      </w:pPr>
    </w:p>
    <w:p w:rsidR="007936CA" w:rsidRPr="00EF63AA" w:rsidRDefault="007936CA" w:rsidP="007936CA">
      <w:pPr>
        <w:jc w:val="both"/>
        <w:rPr>
          <w:rFonts w:ascii="Times New Roman" w:hAnsi="Times New Roman" w:cs="Times New Roman"/>
          <w:b/>
          <w:bCs/>
          <w:sz w:val="24"/>
          <w:szCs w:val="24"/>
          <w:lang w:val="bg-BG"/>
        </w:rPr>
      </w:pPr>
      <w:r w:rsidRPr="00EF63AA">
        <w:rPr>
          <w:rFonts w:ascii="Times New Roman" w:hAnsi="Times New Roman" w:cs="Times New Roman"/>
          <w:sz w:val="24"/>
          <w:szCs w:val="24"/>
          <w:lang w:val="bg-BG"/>
        </w:rPr>
        <w:tab/>
        <w:t xml:space="preserve">Възложителят ще възложи настоящата обществена поръчка </w:t>
      </w:r>
      <w:r w:rsidR="00715923" w:rsidRPr="00EF63AA">
        <w:rPr>
          <w:rFonts w:ascii="Times New Roman" w:hAnsi="Times New Roman" w:cs="Times New Roman"/>
          <w:bCs/>
          <w:sz w:val="24"/>
          <w:szCs w:val="24"/>
          <w:lang w:val="bg-BG"/>
        </w:rPr>
        <w:t xml:space="preserve">при </w:t>
      </w:r>
      <w:r w:rsidRPr="00EF63AA">
        <w:rPr>
          <w:rFonts w:ascii="Times New Roman" w:hAnsi="Times New Roman" w:cs="Times New Roman"/>
          <w:bCs/>
          <w:sz w:val="24"/>
          <w:szCs w:val="24"/>
          <w:lang w:val="bg-BG"/>
        </w:rPr>
        <w:t>критерий за възлагане</w:t>
      </w:r>
      <w:r w:rsidRPr="00EF63AA">
        <w:rPr>
          <w:rFonts w:ascii="Times New Roman" w:hAnsi="Times New Roman" w:cs="Times New Roman"/>
          <w:sz w:val="24"/>
          <w:szCs w:val="24"/>
          <w:lang w:val="bg-BG"/>
        </w:rPr>
        <w:t xml:space="preserve"> </w:t>
      </w:r>
      <w:r w:rsidR="00A81B2A" w:rsidRPr="00EF63AA">
        <w:rPr>
          <w:rFonts w:ascii="Times New Roman" w:hAnsi="Times New Roman" w:cs="Times New Roman"/>
          <w:b/>
          <w:sz w:val="24"/>
          <w:szCs w:val="24"/>
          <w:lang w:val="bg-BG"/>
        </w:rPr>
        <w:t>“най – ниска цена“.</w:t>
      </w:r>
    </w:p>
    <w:p w:rsidR="007936CA" w:rsidRDefault="007936CA" w:rsidP="007936CA">
      <w:pPr>
        <w:jc w:val="both"/>
        <w:rPr>
          <w:rFonts w:ascii="Times New Roman" w:hAnsi="Times New Roman" w:cs="Times New Roman"/>
          <w:b/>
          <w:bCs/>
          <w:sz w:val="24"/>
          <w:szCs w:val="24"/>
          <w:lang w:val="bg-BG"/>
        </w:rPr>
      </w:pPr>
    </w:p>
    <w:p w:rsidR="000B55FC" w:rsidRPr="00EF63AA" w:rsidRDefault="000B55FC" w:rsidP="007936CA">
      <w:pPr>
        <w:jc w:val="both"/>
        <w:rPr>
          <w:rFonts w:ascii="Times New Roman" w:hAnsi="Times New Roman" w:cs="Times New Roman"/>
          <w:b/>
          <w:bCs/>
          <w:sz w:val="24"/>
          <w:szCs w:val="24"/>
          <w:lang w:val="bg-BG"/>
        </w:rPr>
      </w:pPr>
    </w:p>
    <w:p w:rsidR="007936CA" w:rsidRPr="00EF63AA" w:rsidRDefault="00AC4B87" w:rsidP="00B918F5">
      <w:pPr>
        <w:jc w:val="center"/>
        <w:rPr>
          <w:rFonts w:ascii="Times New Roman" w:hAnsi="Times New Roman" w:cs="Times New Roman"/>
          <w:b/>
          <w:bCs/>
          <w:sz w:val="24"/>
          <w:szCs w:val="24"/>
          <w:lang w:val="bg-BG"/>
        </w:rPr>
      </w:pPr>
      <w:r>
        <w:rPr>
          <w:rFonts w:ascii="Times New Roman" w:hAnsi="Times New Roman" w:cs="Times New Roman"/>
          <w:b/>
          <w:bCs/>
          <w:sz w:val="24"/>
          <w:szCs w:val="24"/>
        </w:rPr>
        <w:t>VIII.</w:t>
      </w:r>
      <w:r w:rsidR="006666FE">
        <w:rPr>
          <w:rFonts w:ascii="Times New Roman" w:hAnsi="Times New Roman" w:cs="Times New Roman"/>
          <w:b/>
          <w:bCs/>
          <w:sz w:val="24"/>
          <w:szCs w:val="24"/>
          <w:lang w:val="bg-BG"/>
        </w:rPr>
        <w:t xml:space="preserve"> </w:t>
      </w:r>
      <w:r w:rsidR="007936CA" w:rsidRPr="00EF63AA">
        <w:rPr>
          <w:rFonts w:ascii="Times New Roman" w:hAnsi="Times New Roman" w:cs="Times New Roman"/>
          <w:b/>
          <w:bCs/>
          <w:sz w:val="24"/>
          <w:szCs w:val="24"/>
          <w:lang w:val="bg-BG"/>
        </w:rPr>
        <w:t xml:space="preserve">СКЛЮЧВАНЕ НА ДОГОВОР </w:t>
      </w:r>
      <w:r w:rsidR="00B918F5" w:rsidRPr="00EF63AA">
        <w:rPr>
          <w:rFonts w:ascii="Times New Roman" w:hAnsi="Times New Roman" w:cs="Times New Roman"/>
          <w:b/>
          <w:bCs/>
          <w:sz w:val="24"/>
          <w:szCs w:val="24"/>
          <w:lang w:val="bg-BG"/>
        </w:rPr>
        <w:t>ЗА ОБЩЕСТВЕНА ПОРЪЧКА</w:t>
      </w:r>
      <w:r w:rsidR="006132B5" w:rsidRPr="00EF63AA">
        <w:rPr>
          <w:rFonts w:ascii="Times New Roman" w:hAnsi="Times New Roman" w:cs="Times New Roman"/>
          <w:b/>
          <w:bCs/>
          <w:sz w:val="24"/>
          <w:szCs w:val="24"/>
          <w:lang w:val="bg-BG"/>
        </w:rPr>
        <w:t>. ГАРАНЦИЯ ЗА ИЗПЪЛНЕНИЕ</w:t>
      </w:r>
    </w:p>
    <w:p w:rsidR="00B918F5" w:rsidRPr="00EF63AA" w:rsidRDefault="00B918F5" w:rsidP="00B918F5">
      <w:pPr>
        <w:jc w:val="center"/>
        <w:rPr>
          <w:rFonts w:ascii="Times New Roman" w:hAnsi="Times New Roman" w:cs="Times New Roman"/>
          <w:b/>
          <w:bCs/>
          <w:sz w:val="24"/>
          <w:szCs w:val="24"/>
          <w:lang w:val="bg-BG"/>
        </w:rPr>
      </w:pP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1. Възложителят уведомява писмено участниците за резултатите от разглеждането, оценяването и класиране на офертите като им изпраща утвърдения от него протокол от работа на комисията. </w:t>
      </w:r>
    </w:p>
    <w:p w:rsidR="007936CA" w:rsidRPr="00EF63AA" w:rsidRDefault="007936CA" w:rsidP="007936CA">
      <w:pPr>
        <w:jc w:val="both"/>
        <w:rPr>
          <w:rFonts w:ascii="Times New Roman" w:hAnsi="Times New Roman" w:cs="Times New Roman"/>
          <w:sz w:val="24"/>
          <w:szCs w:val="24"/>
          <w:lang w:val="bg-BG"/>
        </w:rPr>
      </w:pP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 Договорът за обществена поръчка се сключва с участника, класиран на първо място и определен за изпълнител на обществената поръчка.</w:t>
      </w:r>
    </w:p>
    <w:p w:rsidR="007936CA" w:rsidRPr="00EF63AA" w:rsidRDefault="007936CA" w:rsidP="007936CA">
      <w:pPr>
        <w:jc w:val="both"/>
        <w:rPr>
          <w:rFonts w:ascii="Times New Roman" w:hAnsi="Times New Roman" w:cs="Times New Roman"/>
          <w:sz w:val="24"/>
          <w:szCs w:val="24"/>
          <w:lang w:val="bg-BG"/>
        </w:rPr>
      </w:pPr>
    </w:p>
    <w:p w:rsidR="007936CA" w:rsidRPr="00EF63AA" w:rsidRDefault="007936CA" w:rsidP="007936CA">
      <w:pPr>
        <w:pStyle w:val="Default"/>
        <w:jc w:val="both"/>
        <w:rPr>
          <w:rFonts w:cs="Tahoma"/>
        </w:rPr>
      </w:pPr>
      <w:r w:rsidRPr="00EF63AA">
        <w:rPr>
          <w:rStyle w:val="ala2"/>
        </w:rPr>
        <w:t>3.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7936CA" w:rsidRPr="00EF63AA" w:rsidRDefault="007936CA" w:rsidP="007936CA">
      <w:pPr>
        <w:pStyle w:val="Default"/>
        <w:jc w:val="both"/>
        <w:rPr>
          <w:rFonts w:cs="Tahoma"/>
        </w:rPr>
      </w:pPr>
    </w:p>
    <w:p w:rsidR="009321FC" w:rsidRPr="00EF63AA" w:rsidRDefault="007936CA" w:rsidP="00584153">
      <w:pPr>
        <w:pStyle w:val="Default"/>
        <w:jc w:val="both"/>
        <w:rPr>
          <w:rFonts w:cs="Tahoma"/>
        </w:rPr>
      </w:pPr>
      <w:r w:rsidRPr="00EF63AA">
        <w:t>4. Преди подписване на договора участникът, определен за изп</w:t>
      </w:r>
      <w:r w:rsidR="00584153" w:rsidRPr="00EF63AA">
        <w:t xml:space="preserve">ълнител, е длъжен да представи </w:t>
      </w:r>
      <w:r w:rsidR="009321FC" w:rsidRPr="00EF63AA">
        <w:rPr>
          <w:rFonts w:eastAsia="MS ??"/>
          <w:lang w:eastAsia="en-US"/>
        </w:rPr>
        <w:t xml:space="preserve">регистрация по </w:t>
      </w:r>
      <w:r w:rsidR="009321FC" w:rsidRPr="00EF63AA">
        <w:rPr>
          <w:rFonts w:eastAsia="MS ??"/>
          <w:b/>
          <w:bCs/>
          <w:lang w:eastAsia="en-US"/>
        </w:rPr>
        <w:t>БУЛСТАТ,</w:t>
      </w:r>
      <w:r w:rsidR="009321FC" w:rsidRPr="00EF63AA">
        <w:rPr>
          <w:rFonts w:eastAsia="MS ??"/>
          <w:lang w:eastAsia="en-US"/>
        </w:rPr>
        <w:t xml:space="preserve"> когато участникът е обедине</w:t>
      </w:r>
      <w:r w:rsidR="00B918F5" w:rsidRPr="00EF63AA">
        <w:rPr>
          <w:rFonts w:eastAsia="MS ??"/>
          <w:lang w:eastAsia="en-US"/>
        </w:rPr>
        <w:t>ние, което не е юридическо лице.</w:t>
      </w:r>
    </w:p>
    <w:p w:rsidR="007936CA" w:rsidRPr="00EF63AA" w:rsidRDefault="007936CA" w:rsidP="007936CA">
      <w:pPr>
        <w:jc w:val="both"/>
        <w:rPr>
          <w:rFonts w:ascii="Times New Roman" w:hAnsi="Times New Roman" w:cs="Times New Roman"/>
          <w:sz w:val="24"/>
          <w:szCs w:val="24"/>
          <w:lang w:val="bg-BG"/>
        </w:rPr>
      </w:pPr>
    </w:p>
    <w:p w:rsidR="00263AE8" w:rsidRPr="003B42EA" w:rsidRDefault="006132B5" w:rsidP="00263AE8">
      <w:pPr>
        <w:tabs>
          <w:tab w:val="left" w:pos="0"/>
          <w:tab w:val="left" w:pos="142"/>
        </w:tabs>
        <w:jc w:val="both"/>
        <w:rPr>
          <w:rFonts w:ascii="Times New Roman" w:hAnsi="Times New Roman"/>
          <w:color w:val="000000"/>
          <w:spacing w:val="-2"/>
          <w:sz w:val="24"/>
          <w:szCs w:val="24"/>
        </w:rPr>
      </w:pPr>
      <w:r w:rsidRPr="00EF63AA">
        <w:rPr>
          <w:rFonts w:ascii="Times New Roman" w:eastAsia="MS ??" w:hAnsi="Times New Roman"/>
          <w:color w:val="000000"/>
          <w:sz w:val="24"/>
          <w:szCs w:val="24"/>
          <w:lang w:val="bg-BG" w:eastAsia="en-US"/>
        </w:rPr>
        <w:t xml:space="preserve">5. </w:t>
      </w:r>
      <w:r w:rsidR="00263AE8" w:rsidRPr="00EF63AA">
        <w:rPr>
          <w:rFonts w:ascii="Times New Roman" w:eastAsia="MS ??" w:hAnsi="Times New Roman"/>
          <w:color w:val="000000"/>
          <w:sz w:val="24"/>
          <w:szCs w:val="24"/>
          <w:lang w:val="bg-BG" w:eastAsia="en-US"/>
        </w:rPr>
        <w:t xml:space="preserve">Определеният за изпълнител участник, преди сключване на договора </w:t>
      </w:r>
      <w:r w:rsidR="006666FE">
        <w:rPr>
          <w:rFonts w:ascii="Times New Roman" w:hAnsi="Times New Roman"/>
          <w:color w:val="000000"/>
          <w:spacing w:val="1"/>
          <w:sz w:val="24"/>
          <w:szCs w:val="24"/>
        </w:rPr>
        <w:t xml:space="preserve">представя на </w:t>
      </w:r>
      <w:r w:rsidR="006666FE">
        <w:rPr>
          <w:rFonts w:ascii="Times New Roman" w:hAnsi="Times New Roman"/>
          <w:color w:val="000000"/>
          <w:spacing w:val="1"/>
          <w:sz w:val="24"/>
          <w:szCs w:val="24"/>
          <w:lang w:val="bg-BG"/>
        </w:rPr>
        <w:t>В</w:t>
      </w:r>
      <w:r w:rsidR="00263AE8" w:rsidRPr="003B42EA">
        <w:rPr>
          <w:rFonts w:ascii="Times New Roman" w:hAnsi="Times New Roman"/>
          <w:sz w:val="24"/>
          <w:szCs w:val="24"/>
        </w:rPr>
        <w:t xml:space="preserve">ъзложителя </w:t>
      </w:r>
      <w:r w:rsidR="00263AE8" w:rsidRPr="003B42EA">
        <w:rPr>
          <w:rFonts w:ascii="Times New Roman" w:hAnsi="Times New Roman"/>
          <w:color w:val="000000"/>
          <w:spacing w:val="1"/>
          <w:sz w:val="24"/>
          <w:szCs w:val="24"/>
        </w:rPr>
        <w:t xml:space="preserve">гаранция за изпълнение в размер на </w:t>
      </w:r>
      <w:r w:rsidR="00263AE8" w:rsidRPr="003B42EA">
        <w:rPr>
          <w:rFonts w:ascii="Times New Roman" w:eastAsia="MS Mincho" w:hAnsi="Times New Roman"/>
          <w:sz w:val="24"/>
          <w:szCs w:val="24"/>
          <w:lang w:val="ru-RU"/>
        </w:rPr>
        <w:t>5 % (пет на сто) от стойността на договора без ДДС</w:t>
      </w:r>
      <w:r w:rsidR="00263AE8" w:rsidRPr="003B42EA">
        <w:rPr>
          <w:rFonts w:ascii="Times New Roman" w:hAnsi="Times New Roman"/>
          <w:color w:val="000000"/>
          <w:spacing w:val="-2"/>
          <w:sz w:val="24"/>
          <w:szCs w:val="24"/>
        </w:rPr>
        <w:t xml:space="preserve">, </w:t>
      </w:r>
      <w:r w:rsidR="00263AE8" w:rsidRPr="003B42EA">
        <w:rPr>
          <w:rFonts w:ascii="Times New Roman" w:hAnsi="Times New Roman"/>
          <w:sz w:val="24"/>
          <w:szCs w:val="24"/>
        </w:rPr>
        <w:t xml:space="preserve">която служи за обезпечаване на изпълнението на задълженията на </w:t>
      </w:r>
      <w:r w:rsidR="00263AE8" w:rsidRPr="003B42EA">
        <w:rPr>
          <w:rFonts w:ascii="Times New Roman" w:hAnsi="Times New Roman"/>
          <w:bCs/>
          <w:sz w:val="24"/>
          <w:szCs w:val="24"/>
        </w:rPr>
        <w:lastRenderedPageBreak/>
        <w:t>Изпълнителя</w:t>
      </w:r>
      <w:r w:rsidR="00263AE8" w:rsidRPr="003B42EA">
        <w:rPr>
          <w:rFonts w:ascii="Times New Roman" w:hAnsi="Times New Roman"/>
          <w:sz w:val="24"/>
          <w:szCs w:val="24"/>
        </w:rPr>
        <w:t xml:space="preserve"> по договора</w:t>
      </w:r>
      <w:r w:rsidR="00263AE8" w:rsidRPr="003B42EA">
        <w:rPr>
          <w:rFonts w:ascii="Times New Roman" w:hAnsi="Times New Roman"/>
          <w:color w:val="000000"/>
          <w:spacing w:val="-2"/>
          <w:sz w:val="24"/>
          <w:szCs w:val="24"/>
        </w:rPr>
        <w:t xml:space="preserve">. </w:t>
      </w:r>
      <w:r w:rsidR="00263AE8" w:rsidRPr="003B42EA">
        <w:rPr>
          <w:rFonts w:ascii="Times New Roman" w:hAnsi="Times New Roman"/>
          <w:sz w:val="24"/>
          <w:szCs w:val="24"/>
        </w:rPr>
        <w:t>Валидността на гаранцията за изпълнение на договора е 30 дни след изтичане на гаранционните срокове.</w:t>
      </w:r>
    </w:p>
    <w:p w:rsidR="00263AE8" w:rsidRPr="003B42EA" w:rsidRDefault="00263AE8" w:rsidP="00263AE8">
      <w:pPr>
        <w:tabs>
          <w:tab w:val="left" w:pos="0"/>
          <w:tab w:val="left" w:pos="142"/>
        </w:tabs>
        <w:jc w:val="both"/>
        <w:rPr>
          <w:rFonts w:ascii="Times New Roman" w:eastAsia="MS ??" w:hAnsi="Times New Roman"/>
          <w:color w:val="000000"/>
          <w:sz w:val="24"/>
          <w:szCs w:val="24"/>
        </w:rPr>
      </w:pPr>
      <w:r w:rsidRPr="003B42EA">
        <w:rPr>
          <w:rFonts w:ascii="Times New Roman" w:eastAsia="MS ??" w:hAnsi="Times New Roman"/>
          <w:color w:val="000000"/>
          <w:sz w:val="24"/>
          <w:szCs w:val="24"/>
        </w:rPr>
        <w:t xml:space="preserve">Гаранцията се представя в една от следните форми, по избор на участника: </w:t>
      </w:r>
    </w:p>
    <w:p w:rsidR="00263AE8" w:rsidRPr="003B42EA" w:rsidRDefault="00263AE8" w:rsidP="00263AE8">
      <w:pPr>
        <w:numPr>
          <w:ilvl w:val="0"/>
          <w:numId w:val="9"/>
        </w:numPr>
        <w:tabs>
          <w:tab w:val="left" w:pos="0"/>
        </w:tabs>
        <w:ind w:left="142" w:firstLine="360"/>
        <w:jc w:val="both"/>
        <w:rPr>
          <w:rFonts w:ascii="Times New Roman" w:eastAsia="MS ??" w:hAnsi="Times New Roman"/>
          <w:color w:val="000000"/>
          <w:sz w:val="24"/>
          <w:szCs w:val="24"/>
        </w:rPr>
      </w:pPr>
      <w:r w:rsidRPr="003B42EA">
        <w:rPr>
          <w:rFonts w:ascii="Times New Roman" w:eastAsia="MS ??" w:hAnsi="Times New Roman"/>
          <w:color w:val="000000"/>
          <w:sz w:val="24"/>
          <w:szCs w:val="24"/>
        </w:rPr>
        <w:t xml:space="preserve">банкова гаранция в полза на Сметната палата; </w:t>
      </w:r>
    </w:p>
    <w:p w:rsidR="00263AE8" w:rsidRPr="003B42EA" w:rsidRDefault="00263AE8" w:rsidP="00263AE8">
      <w:pPr>
        <w:numPr>
          <w:ilvl w:val="0"/>
          <w:numId w:val="9"/>
        </w:numPr>
        <w:tabs>
          <w:tab w:val="left" w:pos="0"/>
        </w:tabs>
        <w:ind w:left="142" w:firstLine="360"/>
        <w:jc w:val="both"/>
        <w:rPr>
          <w:rFonts w:ascii="Times New Roman" w:eastAsia="MS ??" w:hAnsi="Times New Roman"/>
          <w:color w:val="000000"/>
          <w:sz w:val="24"/>
          <w:szCs w:val="24"/>
        </w:rPr>
      </w:pPr>
      <w:r w:rsidRPr="003B42EA">
        <w:rPr>
          <w:rFonts w:ascii="Times New Roman" w:eastAsia="MS ??" w:hAnsi="Times New Roman"/>
          <w:color w:val="000000"/>
          <w:sz w:val="24"/>
          <w:szCs w:val="24"/>
        </w:rPr>
        <w:t xml:space="preserve">парична сума, вносима по сметка на Сметната палата  </w:t>
      </w:r>
      <w:r w:rsidRPr="003B42EA">
        <w:rPr>
          <w:rFonts w:ascii="Times New Roman" w:eastAsia="MS ??" w:hAnsi="Times New Roman"/>
          <w:b/>
          <w:color w:val="000000"/>
          <w:sz w:val="24"/>
          <w:szCs w:val="24"/>
        </w:rPr>
        <w:t>IBAN BG82 BNBG 9661 3300 1800 01</w:t>
      </w:r>
      <w:r>
        <w:rPr>
          <w:rFonts w:ascii="Times New Roman" w:eastAsia="MS ??" w:hAnsi="Times New Roman"/>
          <w:b/>
          <w:color w:val="000000"/>
          <w:sz w:val="24"/>
          <w:szCs w:val="24"/>
        </w:rPr>
        <w:t xml:space="preserve"> </w:t>
      </w:r>
      <w:r w:rsidRPr="003B42EA">
        <w:rPr>
          <w:rFonts w:ascii="Times New Roman" w:eastAsia="MS ??" w:hAnsi="Times New Roman"/>
          <w:color w:val="000000"/>
          <w:sz w:val="24"/>
          <w:szCs w:val="24"/>
        </w:rPr>
        <w:t>или</w:t>
      </w:r>
    </w:p>
    <w:p w:rsidR="00263AE8" w:rsidRDefault="00263AE8" w:rsidP="00263AE8">
      <w:pPr>
        <w:tabs>
          <w:tab w:val="left" w:pos="0"/>
          <w:tab w:val="left" w:pos="142"/>
        </w:tabs>
        <w:jc w:val="both"/>
        <w:rPr>
          <w:rFonts w:ascii="Times New Roman" w:eastAsia="MS ??" w:hAnsi="Times New Roman"/>
          <w:color w:val="000000"/>
          <w:sz w:val="24"/>
          <w:szCs w:val="24"/>
        </w:rPr>
      </w:pPr>
      <w:r w:rsidRPr="003B42EA">
        <w:rPr>
          <w:rFonts w:ascii="Times New Roman" w:eastAsia="MS ??" w:hAnsi="Times New Roman"/>
          <w:color w:val="000000"/>
          <w:sz w:val="24"/>
          <w:szCs w:val="24"/>
        </w:rPr>
        <w:t xml:space="preserve">застрахователна полица за застраховка, която обезпечава изпълнението чрез покритие от застрахователя на отговорността на Изпълнителя. Възложителят следва да е посочен като трето ползващо лице по тази застраховка. Условията и сроковете за задържане, усвояване и освобождаване на гаранцията за изпълнение се уреждат в договора за обществена поръчка. </w:t>
      </w: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p>
    <w:p w:rsidR="006132B5" w:rsidRDefault="006132B5" w:rsidP="006132B5">
      <w:pPr>
        <w:tabs>
          <w:tab w:val="left" w:pos="0"/>
          <w:tab w:val="left" w:pos="142"/>
        </w:tabs>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 xml:space="preserve">Когато гаранцията за изпълнение се представя като банкова гаранция, тя трябва да е безусловна, неотменима, в полза на възложителя и със срок на валидност </w:t>
      </w:r>
      <w:r w:rsidRPr="00EF63AA">
        <w:rPr>
          <w:rFonts w:ascii="Times New Roman" w:eastAsia="MS ??" w:hAnsi="Times New Roman"/>
          <w:color w:val="000000"/>
          <w:sz w:val="24"/>
          <w:szCs w:val="24"/>
          <w:lang w:val="bg-BG"/>
        </w:rPr>
        <w:t>надвишаващ с 30 календарни  дни срока на договора.</w:t>
      </w:r>
      <w:r w:rsidRPr="00EF63AA">
        <w:rPr>
          <w:rFonts w:ascii="Times New Roman" w:eastAsia="MS ??" w:hAnsi="Times New Roman"/>
          <w:color w:val="000000"/>
          <w:sz w:val="24"/>
          <w:szCs w:val="24"/>
          <w:lang w:val="bg-BG" w:eastAsia="en-US"/>
        </w:rPr>
        <w:t xml:space="preserve"> </w:t>
      </w:r>
      <w:r w:rsidRPr="00EF63AA">
        <w:rPr>
          <w:rFonts w:ascii="Times New Roman" w:eastAsia="MS ??" w:hAnsi="Times New Roman"/>
          <w:color w:val="000000"/>
          <w:sz w:val="24"/>
          <w:szCs w:val="24"/>
          <w:lang w:val="bg-BG"/>
        </w:rPr>
        <w:t xml:space="preserve">Възложителят освобождава 70 % от гаранцията за изпълнение след извършване на доставката и 30 % от гаранцията за изпълнение след </w:t>
      </w:r>
      <w:r w:rsidR="006666FE">
        <w:rPr>
          <w:rFonts w:ascii="Times New Roman" w:eastAsia="MS ??" w:hAnsi="Times New Roman"/>
          <w:color w:val="000000"/>
          <w:sz w:val="24"/>
          <w:szCs w:val="24"/>
          <w:lang w:val="bg-BG"/>
        </w:rPr>
        <w:t xml:space="preserve">изтичане на гаранционния срок. </w:t>
      </w:r>
      <w:r w:rsidRPr="00EF63AA">
        <w:rPr>
          <w:rFonts w:ascii="Times New Roman" w:eastAsia="MS ??" w:hAnsi="Times New Roman"/>
          <w:color w:val="000000"/>
          <w:sz w:val="24"/>
          <w:szCs w:val="24"/>
          <w:lang w:val="bg-BG" w:eastAsia="en-US"/>
        </w:rPr>
        <w:t xml:space="preserve">Условията и сроковете за задържане, усвояване и освобождаване на гаранцията за изпълнение се уреждат в договора за обществена поръчка. Банковите разходи по откриването на банкови гаранции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w:t>
      </w:r>
    </w:p>
    <w:p w:rsidR="0048021D" w:rsidRPr="00EF63AA" w:rsidRDefault="0048021D" w:rsidP="006132B5">
      <w:pPr>
        <w:tabs>
          <w:tab w:val="left" w:pos="0"/>
          <w:tab w:val="left" w:pos="142"/>
        </w:tabs>
        <w:jc w:val="both"/>
        <w:rPr>
          <w:rFonts w:ascii="Times New Roman" w:eastAsia="MS ??" w:hAnsi="Times New Roman"/>
          <w:color w:val="000000"/>
          <w:sz w:val="24"/>
          <w:szCs w:val="24"/>
          <w:lang w:val="bg-BG" w:eastAsia="en-US"/>
        </w:rPr>
      </w:pPr>
    </w:p>
    <w:p w:rsidR="0048021D" w:rsidRDefault="0030552C" w:rsidP="0030552C">
      <w:pPr>
        <w:tabs>
          <w:tab w:val="left" w:pos="0"/>
          <w:tab w:val="left" w:pos="142"/>
        </w:tabs>
        <w:jc w:val="both"/>
        <w:rPr>
          <w:rFonts w:ascii="Times New Roman" w:eastAsia="MS ??" w:hAnsi="Times New Roman"/>
          <w:color w:val="000000"/>
          <w:sz w:val="24"/>
          <w:szCs w:val="24"/>
          <w:lang w:val="bg-BG" w:eastAsia="en-US"/>
        </w:rPr>
      </w:pPr>
      <w:r>
        <w:rPr>
          <w:rFonts w:ascii="Times New Roman" w:eastAsia="MS ??" w:hAnsi="Times New Roman"/>
          <w:color w:val="000000"/>
          <w:sz w:val="24"/>
          <w:szCs w:val="24"/>
          <w:lang w:val="bg-BG" w:eastAsia="en-US"/>
        </w:rPr>
        <w:t xml:space="preserve">6. </w:t>
      </w:r>
      <w:r w:rsidRPr="0075677E">
        <w:rPr>
          <w:rFonts w:ascii="Times New Roman" w:eastAsia="MS ??" w:hAnsi="Times New Roman"/>
          <w:color w:val="000000"/>
          <w:sz w:val="24"/>
          <w:szCs w:val="24"/>
          <w:lang w:val="bg-BG" w:eastAsia="en-US"/>
        </w:rPr>
        <w:t>При сключване на договора избраният за изпълнител п</w:t>
      </w:r>
      <w:r w:rsidR="002E70A4">
        <w:rPr>
          <w:rFonts w:ascii="Times New Roman" w:eastAsia="MS ??" w:hAnsi="Times New Roman"/>
          <w:color w:val="000000"/>
          <w:sz w:val="24"/>
          <w:szCs w:val="24"/>
          <w:lang w:val="bg-BG" w:eastAsia="en-US"/>
        </w:rPr>
        <w:t xml:space="preserve">редставя следните документи: </w:t>
      </w:r>
    </w:p>
    <w:p w:rsidR="00101598" w:rsidRPr="005F4DA8" w:rsidRDefault="00101598" w:rsidP="0030552C">
      <w:pPr>
        <w:tabs>
          <w:tab w:val="left" w:pos="0"/>
          <w:tab w:val="left" w:pos="142"/>
        </w:tabs>
        <w:jc w:val="both"/>
        <w:rPr>
          <w:rFonts w:ascii="Times New Roman" w:eastAsia="MS ??" w:hAnsi="Times New Roman" w:cs="Times New Roman"/>
          <w:i/>
          <w:color w:val="000000"/>
          <w:sz w:val="24"/>
          <w:szCs w:val="24"/>
          <w:lang w:val="bg-BG" w:eastAsia="en-US"/>
        </w:rPr>
      </w:pPr>
      <w:r w:rsidRPr="005F4DA8">
        <w:rPr>
          <w:rFonts w:ascii="Times New Roman" w:eastAsia="MS ??" w:hAnsi="Times New Roman" w:cs="Times New Roman"/>
          <w:color w:val="000000"/>
          <w:sz w:val="24"/>
          <w:szCs w:val="24"/>
          <w:lang w:val="bg-BG" w:eastAsia="en-US"/>
        </w:rPr>
        <w:t xml:space="preserve">- </w:t>
      </w:r>
      <w:r w:rsidR="009225E6" w:rsidRPr="005F4DA8">
        <w:rPr>
          <w:rFonts w:ascii="Times New Roman" w:hAnsi="Times New Roman" w:cs="Times New Roman"/>
          <w:sz w:val="24"/>
          <w:szCs w:val="24"/>
        </w:rPr>
        <w:t xml:space="preserve">сертификат </w:t>
      </w:r>
      <w:r w:rsidR="009225E6" w:rsidRPr="005F4DA8">
        <w:rPr>
          <w:rFonts w:ascii="Times New Roman" w:hAnsi="Times New Roman" w:cs="Times New Roman"/>
          <w:sz w:val="24"/>
          <w:szCs w:val="24"/>
          <w:lang w:val="bg-BG"/>
        </w:rPr>
        <w:t xml:space="preserve">за </w:t>
      </w:r>
      <w:r w:rsidR="009225E6" w:rsidRPr="005F4DA8">
        <w:rPr>
          <w:rFonts w:ascii="Times New Roman" w:hAnsi="Times New Roman" w:cs="Times New Roman"/>
          <w:sz w:val="24"/>
          <w:szCs w:val="24"/>
        </w:rPr>
        <w:t>въведена система за управление на информационна</w:t>
      </w:r>
      <w:r w:rsidR="00F402D8">
        <w:rPr>
          <w:rFonts w:ascii="Times New Roman" w:hAnsi="Times New Roman" w:cs="Times New Roman"/>
          <w:sz w:val="24"/>
          <w:szCs w:val="24"/>
        </w:rPr>
        <w:t xml:space="preserve">та сигурност ISO/IEC 27001:2005 </w:t>
      </w:r>
      <w:r w:rsidR="00F402D8">
        <w:rPr>
          <w:rFonts w:ascii="Times New Roman" w:hAnsi="Times New Roman" w:cs="Times New Roman"/>
          <w:sz w:val="24"/>
          <w:szCs w:val="24"/>
          <w:lang w:val="bg-BG"/>
        </w:rPr>
        <w:t xml:space="preserve"> или еквивалент. </w:t>
      </w:r>
      <w:r w:rsidR="005F4DA8" w:rsidRPr="005F4DA8">
        <w:rPr>
          <w:rFonts w:ascii="Times New Roman" w:hAnsi="Times New Roman" w:cs="Times New Roman"/>
          <w:i/>
          <w:sz w:val="24"/>
          <w:szCs w:val="24"/>
        </w:rPr>
        <w:t>(</w:t>
      </w:r>
      <w:r w:rsidR="009225E6" w:rsidRPr="005F4DA8">
        <w:rPr>
          <w:rFonts w:ascii="Times New Roman" w:hAnsi="Times New Roman" w:cs="Times New Roman"/>
          <w:i/>
          <w:sz w:val="24"/>
          <w:szCs w:val="24"/>
        </w:rPr>
        <w:t>Възложителят приема и други доказателства за въведени еквивалентни мерки за осигуряване на информационната сигурност.</w:t>
      </w:r>
      <w:r w:rsidR="005F4DA8" w:rsidRPr="005F4DA8">
        <w:rPr>
          <w:rFonts w:ascii="Times New Roman" w:hAnsi="Times New Roman" w:cs="Times New Roman"/>
          <w:i/>
          <w:sz w:val="24"/>
          <w:szCs w:val="24"/>
        </w:rPr>
        <w:t>)</w:t>
      </w:r>
    </w:p>
    <w:p w:rsidR="006132B5" w:rsidRDefault="00D71146" w:rsidP="006132B5">
      <w:pPr>
        <w:tabs>
          <w:tab w:val="left" w:pos="0"/>
          <w:tab w:val="left" w:pos="142"/>
        </w:tabs>
        <w:jc w:val="both"/>
        <w:rPr>
          <w:rFonts w:ascii="Times New Roman" w:hAnsi="Times New Roman" w:cs="Times New Roman"/>
          <w:i/>
          <w:sz w:val="24"/>
          <w:szCs w:val="24"/>
        </w:rPr>
      </w:pPr>
      <w:r w:rsidRPr="00D71146">
        <w:rPr>
          <w:rFonts w:ascii="Times New Roman" w:hAnsi="Times New Roman" w:cs="Times New Roman"/>
          <w:sz w:val="24"/>
          <w:szCs w:val="24"/>
        </w:rPr>
        <w:t xml:space="preserve">- </w:t>
      </w:r>
      <w:r w:rsidRPr="00D71146">
        <w:rPr>
          <w:rFonts w:ascii="Times New Roman" w:hAnsi="Times New Roman" w:cs="Times New Roman"/>
          <w:sz w:val="24"/>
          <w:szCs w:val="24"/>
          <w:lang w:val="bg-BG"/>
        </w:rPr>
        <w:t xml:space="preserve">сертификат за </w:t>
      </w:r>
      <w:r w:rsidRPr="00D71146">
        <w:rPr>
          <w:rFonts w:ascii="Times New Roman" w:hAnsi="Times New Roman" w:cs="Times New Roman"/>
          <w:sz w:val="24"/>
          <w:szCs w:val="24"/>
        </w:rPr>
        <w:t>въведена интегрирана система за управление на качеството – Сертификат ISO 9001 : 2008 или еквивалент с обхват предмета на тази обществена поръчка.</w:t>
      </w:r>
      <w:r w:rsidR="00FC5AC7" w:rsidRPr="00FC5AC7">
        <w:t xml:space="preserve"> </w:t>
      </w:r>
      <w:r w:rsidR="00FC5AC7" w:rsidRPr="00FC5AC7">
        <w:rPr>
          <w:rFonts w:ascii="Times New Roman" w:hAnsi="Times New Roman" w:cs="Times New Roman"/>
          <w:i/>
          <w:sz w:val="24"/>
          <w:szCs w:val="24"/>
        </w:rPr>
        <w:t>(Възложителят приема и други доказателства за въведени еквивалентни мерки за осигуряване на качеството.)</w:t>
      </w:r>
    </w:p>
    <w:p w:rsidR="00505A26" w:rsidRPr="00505A26" w:rsidRDefault="00505A26" w:rsidP="00505A26">
      <w:pPr>
        <w:pStyle w:val="ListParagraph"/>
        <w:tabs>
          <w:tab w:val="left" w:pos="1276"/>
          <w:tab w:val="left" w:pos="1560"/>
        </w:tabs>
        <w:spacing w:before="120" w:line="276" w:lineRule="auto"/>
        <w:ind w:left="0"/>
        <w:jc w:val="both"/>
        <w:rPr>
          <w:rFonts w:ascii="Times New Roman" w:hAnsi="Times New Roman" w:cs="Times New Roman"/>
          <w:sz w:val="24"/>
          <w:szCs w:val="24"/>
        </w:rPr>
      </w:pPr>
      <w:r w:rsidRPr="00505A26">
        <w:rPr>
          <w:rFonts w:ascii="Times New Roman" w:hAnsi="Times New Roman" w:cs="Times New Roman"/>
          <w:sz w:val="24"/>
          <w:szCs w:val="24"/>
          <w:lang w:val="bg-BG"/>
        </w:rPr>
        <w:t xml:space="preserve">- </w:t>
      </w:r>
      <w:r w:rsidRPr="00505A26">
        <w:rPr>
          <w:rFonts w:ascii="Times New Roman" w:hAnsi="Times New Roman" w:cs="Times New Roman"/>
          <w:sz w:val="24"/>
          <w:szCs w:val="24"/>
        </w:rPr>
        <w:t xml:space="preserve">списък </w:t>
      </w:r>
      <w:r w:rsidRPr="00505A26">
        <w:rPr>
          <w:rFonts w:ascii="Times New Roman" w:hAnsi="Times New Roman" w:cs="Times New Roman"/>
          <w:sz w:val="24"/>
          <w:szCs w:val="24"/>
          <w:lang w:val="bg-BG"/>
        </w:rPr>
        <w:t xml:space="preserve">на лицата, </w:t>
      </w:r>
      <w:r w:rsidRPr="00505A26">
        <w:rPr>
          <w:rFonts w:ascii="Times New Roman" w:hAnsi="Times New Roman" w:cs="Times New Roman"/>
          <w:sz w:val="24"/>
          <w:szCs w:val="24"/>
        </w:rPr>
        <w:t xml:space="preserve">отговорни за изпълнението на </w:t>
      </w:r>
      <w:r w:rsidRPr="00505A26">
        <w:rPr>
          <w:rFonts w:ascii="Times New Roman" w:hAnsi="Times New Roman" w:cs="Times New Roman"/>
          <w:sz w:val="24"/>
          <w:szCs w:val="24"/>
          <w:lang w:val="bg-BG"/>
        </w:rPr>
        <w:t>С</w:t>
      </w:r>
      <w:r w:rsidRPr="00505A26">
        <w:rPr>
          <w:rFonts w:ascii="Times New Roman" w:hAnsi="Times New Roman" w:cs="Times New Roman"/>
          <w:sz w:val="24"/>
          <w:szCs w:val="24"/>
        </w:rPr>
        <w:t>истемата и екип от експерти (минимум двама инженери, със специалност, касаеща предмета на поръчката, като поне единият е с пълна проектантска правоспособност), квалифицирани за изпълнение на поръчката.</w:t>
      </w:r>
      <w:r w:rsidR="00020D5E">
        <w:rPr>
          <w:rFonts w:ascii="Times New Roman" w:hAnsi="Times New Roman" w:cs="Times New Roman"/>
          <w:sz w:val="24"/>
          <w:szCs w:val="24"/>
        </w:rPr>
        <w:t xml:space="preserve"> </w:t>
      </w:r>
      <w:r w:rsidR="00020D5E">
        <w:rPr>
          <w:rFonts w:ascii="Times New Roman" w:hAnsi="Times New Roman" w:cs="Times New Roman"/>
          <w:sz w:val="24"/>
          <w:szCs w:val="24"/>
          <w:lang w:val="bg-BG"/>
        </w:rPr>
        <w:t xml:space="preserve">Списъкът следва да бъде </w:t>
      </w:r>
      <w:r w:rsidR="0056524B">
        <w:rPr>
          <w:rFonts w:ascii="Times New Roman" w:hAnsi="Times New Roman" w:cs="Times New Roman"/>
          <w:sz w:val="24"/>
          <w:szCs w:val="24"/>
        </w:rPr>
        <w:t>подписан от и</w:t>
      </w:r>
      <w:r w:rsidR="00020D5E">
        <w:rPr>
          <w:rFonts w:ascii="Times New Roman" w:hAnsi="Times New Roman" w:cs="Times New Roman"/>
          <w:sz w:val="24"/>
          <w:szCs w:val="24"/>
        </w:rPr>
        <w:t>зпълнител</w:t>
      </w:r>
      <w:r w:rsidR="0056524B">
        <w:rPr>
          <w:rFonts w:ascii="Times New Roman" w:hAnsi="Times New Roman" w:cs="Times New Roman"/>
          <w:sz w:val="24"/>
          <w:szCs w:val="24"/>
          <w:lang w:val="bg-BG"/>
        </w:rPr>
        <w:t>я</w:t>
      </w:r>
      <w:r w:rsidRPr="00505A26">
        <w:rPr>
          <w:rFonts w:ascii="Times New Roman" w:hAnsi="Times New Roman" w:cs="Times New Roman"/>
          <w:sz w:val="24"/>
          <w:szCs w:val="24"/>
        </w:rPr>
        <w:t xml:space="preserve">, </w:t>
      </w:r>
      <w:r w:rsidR="0056524B">
        <w:rPr>
          <w:rFonts w:ascii="Times New Roman" w:hAnsi="Times New Roman" w:cs="Times New Roman"/>
          <w:sz w:val="24"/>
          <w:szCs w:val="24"/>
        </w:rPr>
        <w:t>като в него се посочат</w:t>
      </w:r>
      <w:r w:rsidRPr="00505A26">
        <w:rPr>
          <w:rFonts w:ascii="Times New Roman" w:hAnsi="Times New Roman" w:cs="Times New Roman"/>
          <w:sz w:val="24"/>
          <w:szCs w:val="24"/>
        </w:rPr>
        <w:t xml:space="preserve"> имената, образованието и професионалната квалификация на посочените по-горе лица.</w:t>
      </w:r>
    </w:p>
    <w:p w:rsidR="00505A26" w:rsidRPr="00505A26" w:rsidRDefault="00505A26" w:rsidP="006132B5">
      <w:pPr>
        <w:tabs>
          <w:tab w:val="left" w:pos="0"/>
          <w:tab w:val="left" w:pos="142"/>
        </w:tabs>
        <w:jc w:val="both"/>
        <w:rPr>
          <w:rFonts w:ascii="Times New Roman" w:hAnsi="Times New Roman" w:cs="Times New Roman"/>
          <w:sz w:val="24"/>
          <w:szCs w:val="24"/>
          <w:lang w:val="bg-BG"/>
        </w:rPr>
      </w:pPr>
    </w:p>
    <w:p w:rsidR="00FC5AC7" w:rsidRPr="00D71146" w:rsidRDefault="00FC5AC7" w:rsidP="006132B5">
      <w:pPr>
        <w:tabs>
          <w:tab w:val="left" w:pos="0"/>
          <w:tab w:val="left" w:pos="142"/>
        </w:tabs>
        <w:jc w:val="both"/>
        <w:rPr>
          <w:rFonts w:ascii="Times New Roman" w:eastAsia="MS ??" w:hAnsi="Times New Roman" w:cs="Times New Roman"/>
          <w:i/>
          <w:color w:val="000000"/>
          <w:sz w:val="24"/>
          <w:szCs w:val="24"/>
          <w:lang w:val="bg-BG" w:eastAsia="en-US"/>
        </w:rPr>
      </w:pPr>
    </w:p>
    <w:p w:rsidR="005D1AEC" w:rsidRPr="006241EA" w:rsidRDefault="0002169A" w:rsidP="005D1AEC">
      <w:pPr>
        <w:ind w:firstLine="851"/>
        <w:jc w:val="both"/>
        <w:rPr>
          <w:rFonts w:ascii="Times New Roman" w:hAnsi="Times New Roman" w:cs="Times New Roman"/>
          <w:b/>
          <w:bCs/>
          <w:sz w:val="24"/>
          <w:szCs w:val="24"/>
          <w:lang w:val="bg-BG"/>
        </w:rPr>
      </w:pPr>
      <w:r w:rsidRPr="006241EA">
        <w:rPr>
          <w:rFonts w:ascii="Times New Roman" w:hAnsi="Times New Roman" w:cs="Times New Roman"/>
          <w:b/>
          <w:bCs/>
          <w:sz w:val="24"/>
          <w:szCs w:val="24"/>
        </w:rPr>
        <w:t xml:space="preserve">IX. </w:t>
      </w:r>
      <w:r w:rsidR="005D1AEC" w:rsidRPr="006241EA">
        <w:rPr>
          <w:rFonts w:ascii="Times New Roman" w:hAnsi="Times New Roman" w:cs="Times New Roman"/>
          <w:b/>
          <w:bCs/>
          <w:sz w:val="24"/>
          <w:szCs w:val="24"/>
          <w:lang w:val="bg-BG"/>
        </w:rPr>
        <w:t>ИЗИСКВАНИЯ, СВЪРЗАНИ СЪ</w:t>
      </w:r>
      <w:r w:rsidR="000C34F9" w:rsidRPr="006241EA">
        <w:rPr>
          <w:rFonts w:ascii="Times New Roman" w:hAnsi="Times New Roman" w:cs="Times New Roman"/>
          <w:b/>
          <w:bCs/>
          <w:sz w:val="24"/>
          <w:szCs w:val="24"/>
          <w:lang w:val="bg-BG"/>
        </w:rPr>
        <w:t>С СИГУРНОСТТА И ЗАЩИТА НА ИНФОМ</w:t>
      </w:r>
      <w:r w:rsidR="005D1AEC" w:rsidRPr="006241EA">
        <w:rPr>
          <w:rFonts w:ascii="Times New Roman" w:hAnsi="Times New Roman" w:cs="Times New Roman"/>
          <w:b/>
          <w:bCs/>
          <w:sz w:val="24"/>
          <w:szCs w:val="24"/>
          <w:lang w:val="bg-BG"/>
        </w:rPr>
        <w:t>АЦИЯТА</w:t>
      </w:r>
    </w:p>
    <w:p w:rsidR="005D1AEC" w:rsidRPr="005D1AEC" w:rsidRDefault="005D1AEC" w:rsidP="005D1AEC">
      <w:pPr>
        <w:tabs>
          <w:tab w:val="left" w:pos="1418"/>
        </w:tabs>
        <w:ind w:firstLine="851"/>
        <w:jc w:val="both"/>
        <w:rPr>
          <w:rFonts w:ascii="Times New Roman" w:hAnsi="Times New Roman" w:cs="Times New Roman"/>
          <w:b/>
          <w:bCs/>
          <w:sz w:val="24"/>
          <w:szCs w:val="24"/>
        </w:rPr>
      </w:pPr>
      <w:r w:rsidRPr="006241EA">
        <w:rPr>
          <w:rFonts w:ascii="Times New Roman" w:hAnsi="Times New Roman" w:cs="Times New Roman"/>
          <w:bCs/>
          <w:sz w:val="24"/>
          <w:szCs w:val="24"/>
        </w:rPr>
        <w:t>1. При изпълнение на дейностите по изпълнение на тази поръчка страните се задължават:</w:t>
      </w:r>
    </w:p>
    <w:p w:rsidR="005D1AEC" w:rsidRPr="005D1AEC" w:rsidRDefault="008B6C82" w:rsidP="005D1AEC">
      <w:pPr>
        <w:numPr>
          <w:ilvl w:val="1"/>
          <w:numId w:val="27"/>
        </w:numPr>
        <w:tabs>
          <w:tab w:val="left" w:pos="1418"/>
          <w:tab w:val="num" w:pos="1800"/>
        </w:tabs>
        <w:suppressAutoHyphens w:val="0"/>
        <w:ind w:left="0" w:firstLine="851"/>
        <w:jc w:val="both"/>
        <w:rPr>
          <w:rFonts w:ascii="Times New Roman" w:hAnsi="Times New Roman" w:cs="Times New Roman"/>
          <w:sz w:val="24"/>
          <w:szCs w:val="24"/>
        </w:rPr>
      </w:pPr>
      <w:r>
        <w:rPr>
          <w:rFonts w:ascii="Times New Roman" w:hAnsi="Times New Roman" w:cs="Times New Roman"/>
          <w:bCs/>
          <w:sz w:val="24"/>
          <w:szCs w:val="24"/>
        </w:rPr>
        <w:t>Да пазят</w:t>
      </w:r>
      <w:r w:rsidR="005D1AEC" w:rsidRPr="005D1AEC">
        <w:rPr>
          <w:rFonts w:ascii="Times New Roman" w:hAnsi="Times New Roman" w:cs="Times New Roman"/>
          <w:bCs/>
          <w:sz w:val="24"/>
          <w:szCs w:val="24"/>
        </w:rPr>
        <w:t xml:space="preserve"> поверителност и да не разкриват или разпространяват информация за другата страна, станала им известна при или по повод изпълнението на договора за възлагане на обществена поръчка („Конфиденциална информация“). </w:t>
      </w:r>
    </w:p>
    <w:p w:rsidR="005D1AEC" w:rsidRPr="005D1AEC" w:rsidRDefault="005D1AEC" w:rsidP="005D1AEC">
      <w:pPr>
        <w:numPr>
          <w:ilvl w:val="1"/>
          <w:numId w:val="27"/>
        </w:numPr>
        <w:tabs>
          <w:tab w:val="left" w:pos="1418"/>
          <w:tab w:val="num" w:pos="1800"/>
        </w:tabs>
        <w:suppressAutoHyphens w:val="0"/>
        <w:ind w:left="0" w:firstLine="851"/>
        <w:jc w:val="both"/>
        <w:rPr>
          <w:rFonts w:ascii="Times New Roman" w:hAnsi="Times New Roman" w:cs="Times New Roman"/>
          <w:bCs/>
          <w:sz w:val="24"/>
          <w:szCs w:val="24"/>
        </w:rPr>
      </w:pPr>
      <w:r w:rsidRPr="005D1AEC">
        <w:rPr>
          <w:rFonts w:ascii="Times New Roman" w:hAnsi="Times New Roman" w:cs="Times New Roman"/>
          <w:bCs/>
          <w:sz w:val="24"/>
          <w:szCs w:val="24"/>
        </w:rPr>
        <w:t>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D1AEC" w:rsidRPr="005D1AEC" w:rsidRDefault="005D1AEC" w:rsidP="005D1AEC">
      <w:pPr>
        <w:numPr>
          <w:ilvl w:val="1"/>
          <w:numId w:val="27"/>
        </w:numPr>
        <w:tabs>
          <w:tab w:val="left" w:pos="1418"/>
          <w:tab w:val="num" w:pos="1800"/>
        </w:tabs>
        <w:suppressAutoHyphens w:val="0"/>
        <w:ind w:left="0" w:firstLine="851"/>
        <w:jc w:val="both"/>
        <w:rPr>
          <w:rFonts w:ascii="Times New Roman" w:hAnsi="Times New Roman" w:cs="Times New Roman"/>
          <w:sz w:val="24"/>
          <w:szCs w:val="24"/>
        </w:rPr>
      </w:pPr>
      <w:r w:rsidRPr="005D1AEC">
        <w:rPr>
          <w:rFonts w:ascii="Times New Roman" w:hAnsi="Times New Roman" w:cs="Times New Roman"/>
          <w:bCs/>
          <w:sz w:val="24"/>
          <w:szCs w:val="24"/>
        </w:rPr>
        <w:lastRenderedPageBreak/>
        <w:t>Не се счита за нарушение на задълженията за неразкриване на Конфиденциална информация, когато:</w:t>
      </w:r>
    </w:p>
    <w:p w:rsidR="005D1AEC" w:rsidRPr="005D1AEC" w:rsidRDefault="005D1AEC" w:rsidP="005D1AEC">
      <w:pPr>
        <w:numPr>
          <w:ilvl w:val="0"/>
          <w:numId w:val="23"/>
        </w:numPr>
        <w:suppressAutoHyphens w:val="0"/>
        <w:spacing w:after="120"/>
        <w:ind w:left="851" w:firstLine="0"/>
        <w:jc w:val="both"/>
        <w:rPr>
          <w:rFonts w:ascii="Times New Roman" w:hAnsi="Times New Roman" w:cs="Times New Roman"/>
          <w:sz w:val="24"/>
          <w:szCs w:val="24"/>
        </w:rPr>
      </w:pPr>
      <w:r w:rsidRPr="005D1AEC">
        <w:rPr>
          <w:rFonts w:ascii="Times New Roman" w:hAnsi="Times New Roman" w:cs="Times New Roman"/>
          <w:sz w:val="24"/>
          <w:szCs w:val="24"/>
        </w:rPr>
        <w:t>информацията е станала или става публично достъпна, без нарушаване на договора от която и да е от страните;</w:t>
      </w:r>
    </w:p>
    <w:p w:rsidR="005D1AEC" w:rsidRPr="005D1AEC" w:rsidRDefault="005D1AEC" w:rsidP="005D1AEC">
      <w:pPr>
        <w:numPr>
          <w:ilvl w:val="0"/>
          <w:numId w:val="23"/>
        </w:numPr>
        <w:suppressAutoHyphens w:val="0"/>
        <w:spacing w:after="120"/>
        <w:ind w:left="851" w:firstLine="0"/>
        <w:jc w:val="both"/>
        <w:rPr>
          <w:rFonts w:ascii="Times New Roman" w:hAnsi="Times New Roman" w:cs="Times New Roman"/>
          <w:sz w:val="24"/>
          <w:szCs w:val="24"/>
        </w:rPr>
      </w:pPr>
      <w:r w:rsidRPr="005D1AEC">
        <w:rPr>
          <w:rFonts w:ascii="Times New Roman" w:hAnsi="Times New Roman" w:cs="Times New Roman"/>
          <w:sz w:val="24"/>
          <w:szCs w:val="24"/>
        </w:rPr>
        <w:t>информацията се изисква по силата на закон, приложим спрямо която и да е от страните; или</w:t>
      </w:r>
    </w:p>
    <w:p w:rsidR="005D1AEC" w:rsidRPr="005D1AEC" w:rsidRDefault="005D1AEC" w:rsidP="005D1AEC">
      <w:pPr>
        <w:numPr>
          <w:ilvl w:val="0"/>
          <w:numId w:val="23"/>
        </w:numPr>
        <w:suppressAutoHyphens w:val="0"/>
        <w:spacing w:after="120"/>
        <w:ind w:left="851" w:firstLine="0"/>
        <w:jc w:val="both"/>
        <w:rPr>
          <w:rFonts w:ascii="Times New Roman" w:hAnsi="Times New Roman" w:cs="Times New Roman"/>
          <w:sz w:val="24"/>
          <w:szCs w:val="24"/>
        </w:rPr>
      </w:pPr>
      <w:r w:rsidRPr="005D1AEC">
        <w:rPr>
          <w:rFonts w:ascii="Times New Roman" w:hAnsi="Times New Roman" w:cs="Times New Roman"/>
          <w:sz w:val="24"/>
          <w:szCs w:val="24"/>
        </w:rPr>
        <w:t>предоставянето на информацията се изисква от регулаторен или друг компетентен орган и съответната страна е длъжна да изпълни такова</w:t>
      </w:r>
      <w:r w:rsidRPr="005D1AEC">
        <w:rPr>
          <w:rFonts w:ascii="Times New Roman" w:hAnsi="Times New Roman" w:cs="Times New Roman"/>
          <w:bCs/>
          <w:sz w:val="24"/>
          <w:szCs w:val="24"/>
        </w:rPr>
        <w:t xml:space="preserve"> </w:t>
      </w:r>
      <w:r w:rsidRPr="005D1AEC">
        <w:rPr>
          <w:rFonts w:ascii="Times New Roman" w:hAnsi="Times New Roman" w:cs="Times New Roman"/>
          <w:sz w:val="24"/>
          <w:szCs w:val="24"/>
        </w:rPr>
        <w:t>изискване</w:t>
      </w:r>
      <w:r w:rsidRPr="005D1AEC">
        <w:rPr>
          <w:rFonts w:ascii="Times New Roman" w:hAnsi="Times New Roman" w:cs="Times New Roman"/>
          <w:bCs/>
          <w:sz w:val="24"/>
          <w:szCs w:val="24"/>
        </w:rPr>
        <w:t>.</w:t>
      </w:r>
    </w:p>
    <w:p w:rsidR="006A598E" w:rsidRPr="006A598E" w:rsidRDefault="006A598E" w:rsidP="006A598E">
      <w:pPr>
        <w:numPr>
          <w:ilvl w:val="1"/>
          <w:numId w:val="27"/>
        </w:numPr>
        <w:tabs>
          <w:tab w:val="left" w:pos="1418"/>
        </w:tabs>
        <w:suppressAutoHyphens w:val="0"/>
        <w:ind w:left="0" w:firstLine="851"/>
        <w:jc w:val="both"/>
        <w:rPr>
          <w:rFonts w:ascii="Times New Roman" w:hAnsi="Times New Roman" w:cs="Times New Roman"/>
          <w:bCs/>
          <w:sz w:val="24"/>
          <w:szCs w:val="24"/>
        </w:rPr>
      </w:pPr>
      <w:r w:rsidRPr="006A598E">
        <w:rPr>
          <w:rFonts w:ascii="Times New Roman" w:hAnsi="Times New Roman" w:cs="Times New Roman"/>
          <w:bCs/>
          <w:sz w:val="24"/>
          <w:szCs w:val="24"/>
        </w:rPr>
        <w:t>В случаите, при които информацията се изисква по силата на закон, приложим спрямо която и да е от страните или предоставянето й се изисква от регулаторен или друг компетентен орган, съответната страна която следва да предостави информацията, уведомява незабавно другата страна по договора.</w:t>
      </w:r>
    </w:p>
    <w:p w:rsidR="005D1AEC" w:rsidRPr="005D1AEC" w:rsidRDefault="005D1AEC" w:rsidP="005D1AEC">
      <w:pPr>
        <w:numPr>
          <w:ilvl w:val="1"/>
          <w:numId w:val="27"/>
        </w:numPr>
        <w:tabs>
          <w:tab w:val="left" w:pos="1418"/>
          <w:tab w:val="num" w:pos="1560"/>
        </w:tabs>
        <w:suppressAutoHyphens w:val="0"/>
        <w:ind w:left="0" w:firstLine="851"/>
        <w:jc w:val="both"/>
        <w:rPr>
          <w:rFonts w:ascii="Times New Roman" w:hAnsi="Times New Roman" w:cs="Times New Roman"/>
          <w:sz w:val="24"/>
          <w:szCs w:val="24"/>
        </w:rPr>
      </w:pPr>
      <w:r w:rsidRPr="005D1AEC">
        <w:rPr>
          <w:rFonts w:ascii="Times New Roman" w:hAnsi="Times New Roman" w:cs="Times New Roman"/>
          <w:bCs/>
          <w:sz w:val="24"/>
          <w:szCs w:val="24"/>
        </w:rPr>
        <w:t>Задълженията по клаузите за конфиденциалност се отнасят до участника, определен за изпълнител, всички негови поделения, контролирани от него фирми и организации, всички негови служители и наети от него физически или</w:t>
      </w:r>
      <w:r w:rsidR="00BB67D1">
        <w:rPr>
          <w:rFonts w:ascii="Times New Roman" w:hAnsi="Times New Roman" w:cs="Times New Roman"/>
          <w:bCs/>
          <w:sz w:val="24"/>
          <w:szCs w:val="24"/>
        </w:rPr>
        <w:t xml:space="preserve"> юридически лица, като </w:t>
      </w:r>
      <w:r w:rsidR="00BB67D1" w:rsidRPr="006241EA">
        <w:rPr>
          <w:rFonts w:ascii="Times New Roman" w:hAnsi="Times New Roman" w:cs="Times New Roman"/>
          <w:bCs/>
          <w:sz w:val="24"/>
          <w:szCs w:val="24"/>
        </w:rPr>
        <w:t>участникът</w:t>
      </w:r>
      <w:r w:rsidRPr="006241EA">
        <w:rPr>
          <w:rFonts w:ascii="Times New Roman" w:hAnsi="Times New Roman" w:cs="Times New Roman"/>
          <w:bCs/>
          <w:sz w:val="24"/>
          <w:szCs w:val="24"/>
        </w:rPr>
        <w:t>,</w:t>
      </w:r>
      <w:r w:rsidRPr="005D1AEC">
        <w:rPr>
          <w:rFonts w:ascii="Times New Roman" w:hAnsi="Times New Roman" w:cs="Times New Roman"/>
          <w:bCs/>
          <w:sz w:val="24"/>
          <w:szCs w:val="24"/>
        </w:rPr>
        <w:t xml:space="preserve"> определен за изпълнител отговаря за изпълнението на тези задължения от страна на такива лица. </w:t>
      </w:r>
    </w:p>
    <w:p w:rsidR="005D1AEC" w:rsidRPr="005D1AEC" w:rsidRDefault="005D1AEC" w:rsidP="005D1AEC">
      <w:pPr>
        <w:numPr>
          <w:ilvl w:val="1"/>
          <w:numId w:val="27"/>
        </w:numPr>
        <w:tabs>
          <w:tab w:val="left" w:pos="1418"/>
          <w:tab w:val="num" w:pos="1560"/>
        </w:tabs>
        <w:suppressAutoHyphens w:val="0"/>
        <w:ind w:left="0" w:firstLine="851"/>
        <w:jc w:val="both"/>
        <w:rPr>
          <w:rFonts w:ascii="Times New Roman" w:hAnsi="Times New Roman" w:cs="Times New Roman"/>
          <w:sz w:val="24"/>
          <w:szCs w:val="24"/>
        </w:rPr>
      </w:pPr>
      <w:r w:rsidRPr="005D1AEC">
        <w:rPr>
          <w:rFonts w:ascii="Times New Roman" w:hAnsi="Times New Roman" w:cs="Times New Roman"/>
          <w:bCs/>
          <w:sz w:val="24"/>
          <w:szCs w:val="24"/>
        </w:rPr>
        <w:t xml:space="preserve"> Задълженията, свързани с </w:t>
      </w:r>
      <w:r w:rsidRPr="005D1AEC">
        <w:rPr>
          <w:rFonts w:ascii="Times New Roman" w:hAnsi="Times New Roman" w:cs="Times New Roman"/>
          <w:sz w:val="24"/>
          <w:szCs w:val="24"/>
        </w:rPr>
        <w:t>неразкриване</w:t>
      </w:r>
      <w:r w:rsidRPr="005D1AEC">
        <w:rPr>
          <w:rFonts w:ascii="Times New Roman" w:hAnsi="Times New Roman" w:cs="Times New Roman"/>
          <w:bCs/>
          <w:sz w:val="24"/>
          <w:szCs w:val="24"/>
        </w:rPr>
        <w:t xml:space="preserve"> на Конфиденциалната информация остават в сила и след прекратяване на договора на каквото и да е основание.</w:t>
      </w:r>
    </w:p>
    <w:p w:rsidR="005D1AEC" w:rsidRPr="005D1AEC" w:rsidRDefault="005D1AEC" w:rsidP="005D1AEC">
      <w:pPr>
        <w:tabs>
          <w:tab w:val="left" w:pos="1418"/>
        </w:tabs>
        <w:ind w:left="851"/>
        <w:jc w:val="both"/>
        <w:rPr>
          <w:rFonts w:ascii="Times New Roman" w:hAnsi="Times New Roman" w:cs="Times New Roman"/>
          <w:sz w:val="24"/>
          <w:szCs w:val="24"/>
        </w:rPr>
      </w:pPr>
    </w:p>
    <w:p w:rsidR="005D1AEC" w:rsidRPr="005D1AEC" w:rsidRDefault="005D1AEC" w:rsidP="005D1AEC">
      <w:pPr>
        <w:pStyle w:val="ListParagraph"/>
        <w:numPr>
          <w:ilvl w:val="0"/>
          <w:numId w:val="27"/>
        </w:numPr>
        <w:tabs>
          <w:tab w:val="left" w:pos="1418"/>
          <w:tab w:val="num" w:pos="1560"/>
        </w:tabs>
        <w:suppressAutoHyphens w:val="0"/>
        <w:ind w:left="0" w:firstLine="851"/>
        <w:jc w:val="both"/>
        <w:rPr>
          <w:rFonts w:ascii="Times New Roman" w:hAnsi="Times New Roman" w:cs="Times New Roman"/>
          <w:bCs/>
          <w:sz w:val="24"/>
          <w:szCs w:val="24"/>
        </w:rPr>
      </w:pPr>
      <w:r w:rsidRPr="005D1AEC">
        <w:rPr>
          <w:rFonts w:ascii="Times New Roman" w:hAnsi="Times New Roman" w:cs="Times New Roman"/>
          <w:bCs/>
          <w:sz w:val="24"/>
          <w:szCs w:val="24"/>
        </w:rPr>
        <w:t>Конфиденциална информация за целите на настоящата поръчка включва и:</w:t>
      </w:r>
    </w:p>
    <w:p w:rsidR="005D1AEC" w:rsidRPr="005D1AEC" w:rsidRDefault="005D1AEC" w:rsidP="005D1AEC">
      <w:pPr>
        <w:pStyle w:val="ListParagraph"/>
        <w:tabs>
          <w:tab w:val="left" w:pos="1418"/>
          <w:tab w:val="num" w:pos="1560"/>
        </w:tabs>
        <w:ind w:left="851"/>
        <w:jc w:val="both"/>
        <w:rPr>
          <w:rFonts w:ascii="Times New Roman" w:hAnsi="Times New Roman" w:cs="Times New Roman"/>
          <w:bCs/>
          <w:sz w:val="24"/>
          <w:szCs w:val="24"/>
        </w:rPr>
      </w:pPr>
    </w:p>
    <w:p w:rsidR="005D1AEC" w:rsidRPr="005D1AEC" w:rsidRDefault="005D1AEC" w:rsidP="005D1AEC">
      <w:pPr>
        <w:numPr>
          <w:ilvl w:val="0"/>
          <w:numId w:val="23"/>
        </w:numPr>
        <w:suppressAutoHyphens w:val="0"/>
        <w:spacing w:after="120"/>
        <w:ind w:left="851" w:firstLine="0"/>
        <w:jc w:val="both"/>
        <w:rPr>
          <w:rFonts w:ascii="Times New Roman" w:hAnsi="Times New Roman" w:cs="Times New Roman"/>
          <w:sz w:val="24"/>
          <w:szCs w:val="24"/>
        </w:rPr>
      </w:pPr>
      <w:r w:rsidRPr="005D1AEC">
        <w:rPr>
          <w:rFonts w:ascii="Times New Roman" w:hAnsi="Times New Roman" w:cs="Times New Roman"/>
          <w:sz w:val="24"/>
          <w:szCs w:val="24"/>
        </w:rPr>
        <w:t xml:space="preserve">лични данни и/или друга защитена от закон или по силата на договора информация, която е станала известна при изпълнението на тази поръчка; </w:t>
      </w:r>
    </w:p>
    <w:p w:rsidR="005D1AEC" w:rsidRPr="005D1AEC" w:rsidRDefault="005D1AEC" w:rsidP="005D1AEC">
      <w:pPr>
        <w:numPr>
          <w:ilvl w:val="0"/>
          <w:numId w:val="23"/>
        </w:numPr>
        <w:suppressAutoHyphens w:val="0"/>
        <w:spacing w:after="120"/>
        <w:ind w:left="851" w:firstLine="0"/>
        <w:jc w:val="both"/>
        <w:rPr>
          <w:rFonts w:ascii="Times New Roman" w:hAnsi="Times New Roman" w:cs="Times New Roman"/>
          <w:sz w:val="24"/>
          <w:szCs w:val="24"/>
        </w:rPr>
      </w:pPr>
      <w:r w:rsidRPr="005D1AEC">
        <w:rPr>
          <w:rFonts w:ascii="Times New Roman" w:hAnsi="Times New Roman" w:cs="Times New Roman"/>
          <w:sz w:val="24"/>
          <w:szCs w:val="24"/>
        </w:rPr>
        <w:t>информация, която е станала известна при изпълнението на тази поръчка относно вътрешни правила и процедури, структура, начин на функциониране на Сметната палата, комуникации, мрежи и информационни системи на Възложителя, изготвени в хода на изпълнението документи и/или всякакви други резултати от изпълнението, разработена в полза на Сметната палата или предоставена им документация или програмен код в явен и изпълним вид във връзка с изпълнението на настоящата поръчка</w:t>
      </w:r>
      <w:r w:rsidRPr="005D1AEC">
        <w:rPr>
          <w:rFonts w:ascii="Times New Roman" w:hAnsi="Times New Roman" w:cs="Times New Roman"/>
          <w:bCs/>
          <w:sz w:val="24"/>
          <w:szCs w:val="24"/>
        </w:rPr>
        <w:t>.</w:t>
      </w:r>
    </w:p>
    <w:p w:rsidR="005D1AEC" w:rsidRPr="005D1AEC" w:rsidRDefault="005D1AEC" w:rsidP="005D1AEC">
      <w:pPr>
        <w:tabs>
          <w:tab w:val="left" w:pos="1418"/>
        </w:tabs>
        <w:ind w:firstLine="851"/>
        <w:jc w:val="both"/>
        <w:rPr>
          <w:rFonts w:ascii="Times New Roman" w:hAnsi="Times New Roman" w:cs="Times New Roman"/>
          <w:sz w:val="24"/>
          <w:szCs w:val="24"/>
        </w:rPr>
      </w:pPr>
      <w:r w:rsidRPr="005D1AEC">
        <w:rPr>
          <w:rFonts w:ascii="Times New Roman" w:hAnsi="Times New Roman" w:cs="Times New Roman"/>
          <w:bCs/>
          <w:sz w:val="24"/>
          <w:szCs w:val="24"/>
        </w:rPr>
        <w:t>3. Задължения на участника, определен за изпълнител, във връзка с изискванията за конфиденциалност:</w:t>
      </w:r>
    </w:p>
    <w:p w:rsidR="005D1AEC" w:rsidRPr="005D1AEC" w:rsidRDefault="005D1AEC" w:rsidP="005D1AEC">
      <w:pPr>
        <w:ind w:firstLine="851"/>
        <w:jc w:val="both"/>
        <w:rPr>
          <w:rFonts w:ascii="Times New Roman" w:hAnsi="Times New Roman" w:cs="Times New Roman"/>
          <w:bCs/>
          <w:sz w:val="24"/>
          <w:szCs w:val="24"/>
        </w:rPr>
      </w:pPr>
      <w:r w:rsidRPr="005D1AEC">
        <w:rPr>
          <w:rFonts w:ascii="Times New Roman" w:hAnsi="Times New Roman" w:cs="Times New Roman"/>
          <w:bCs/>
          <w:sz w:val="24"/>
          <w:szCs w:val="24"/>
        </w:rPr>
        <w:t xml:space="preserve">Да спазва вътрешните правила за достъп и режим на работа в сградата на Сметната палата; да спазва всички процедури и изисквания на Сметната палата за работа в информационната инфраструктура; да не осъществява достъп до компютърни данни в компютърна система без разрешение, да не добавя, променя, изтрива или унищожава  компютърна програма или компютърни данни, да не въвежда компютърен вирус в компютърните системи или мрежи на Сметната палата, да не разпространява пароли или кодове за достъп до компютърна система или до компютърни данни на Сметната палата, от което би могло да последва разкриване на лични данни или информация, представляваща държавна или друга защитена от закон тайна. </w:t>
      </w:r>
    </w:p>
    <w:p w:rsidR="005D1AEC" w:rsidRPr="005D1AEC" w:rsidRDefault="005D1AEC" w:rsidP="005D1AEC">
      <w:pPr>
        <w:ind w:firstLine="851"/>
        <w:jc w:val="both"/>
        <w:rPr>
          <w:rFonts w:ascii="Times New Roman" w:hAnsi="Times New Roman" w:cs="Times New Roman"/>
          <w:bCs/>
          <w:sz w:val="24"/>
          <w:szCs w:val="24"/>
        </w:rPr>
      </w:pPr>
    </w:p>
    <w:p w:rsidR="005D1AEC" w:rsidRPr="005D1AEC" w:rsidRDefault="005D1AEC" w:rsidP="005D1AEC">
      <w:pPr>
        <w:ind w:firstLine="851"/>
        <w:jc w:val="both"/>
        <w:rPr>
          <w:rFonts w:ascii="Times New Roman" w:hAnsi="Times New Roman" w:cs="Times New Roman"/>
          <w:sz w:val="24"/>
          <w:szCs w:val="24"/>
        </w:rPr>
      </w:pPr>
      <w:r w:rsidRPr="005D1AEC">
        <w:rPr>
          <w:rFonts w:ascii="Times New Roman" w:hAnsi="Times New Roman" w:cs="Times New Roman"/>
          <w:bCs/>
          <w:sz w:val="24"/>
          <w:szCs w:val="24"/>
        </w:rPr>
        <w:t>При подписване на договора изпълнителят и лицата, ангажирани с изпълнение на договора представят декларации за опазване на информацията.</w:t>
      </w:r>
    </w:p>
    <w:p w:rsidR="00F8087C" w:rsidRPr="00EF63AA" w:rsidRDefault="00F8087C">
      <w:pPr>
        <w:rPr>
          <w:lang w:val="bg-BG"/>
        </w:rPr>
      </w:pPr>
    </w:p>
    <w:sectPr w:rsidR="00F8087C" w:rsidRPr="00EF63AA" w:rsidSect="00DA77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32" w:rsidRDefault="00E46932" w:rsidP="00AE1EE7">
      <w:r>
        <w:separator/>
      </w:r>
    </w:p>
  </w:endnote>
  <w:endnote w:type="continuationSeparator" w:id="0">
    <w:p w:rsidR="00E46932" w:rsidRDefault="00E46932" w:rsidP="00A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522584"/>
      <w:docPartObj>
        <w:docPartGallery w:val="Page Numbers (Bottom of Page)"/>
        <w:docPartUnique/>
      </w:docPartObj>
    </w:sdtPr>
    <w:sdtEndPr>
      <w:rPr>
        <w:rFonts w:ascii="Times New Roman" w:hAnsi="Times New Roman" w:cs="Times New Roman"/>
        <w:noProof/>
        <w:sz w:val="24"/>
        <w:szCs w:val="24"/>
      </w:rPr>
    </w:sdtEndPr>
    <w:sdtContent>
      <w:p w:rsidR="00013EE8" w:rsidRPr="00013EE8" w:rsidRDefault="00013EE8">
        <w:pPr>
          <w:pStyle w:val="Footer"/>
          <w:jc w:val="right"/>
          <w:rPr>
            <w:rFonts w:ascii="Times New Roman" w:hAnsi="Times New Roman" w:cs="Times New Roman"/>
            <w:sz w:val="24"/>
            <w:szCs w:val="24"/>
          </w:rPr>
        </w:pPr>
        <w:r w:rsidRPr="00013EE8">
          <w:rPr>
            <w:rFonts w:ascii="Times New Roman" w:hAnsi="Times New Roman" w:cs="Times New Roman"/>
            <w:sz w:val="24"/>
            <w:szCs w:val="24"/>
          </w:rPr>
          <w:fldChar w:fldCharType="begin"/>
        </w:r>
        <w:r w:rsidRPr="00013EE8">
          <w:rPr>
            <w:rFonts w:ascii="Times New Roman" w:hAnsi="Times New Roman" w:cs="Times New Roman"/>
            <w:sz w:val="24"/>
            <w:szCs w:val="24"/>
          </w:rPr>
          <w:instrText xml:space="preserve"> PAGE   \* MERGEFORMAT </w:instrText>
        </w:r>
        <w:r w:rsidRPr="00013EE8">
          <w:rPr>
            <w:rFonts w:ascii="Times New Roman" w:hAnsi="Times New Roman" w:cs="Times New Roman"/>
            <w:sz w:val="24"/>
            <w:szCs w:val="24"/>
          </w:rPr>
          <w:fldChar w:fldCharType="separate"/>
        </w:r>
        <w:r w:rsidR="00D55B9B">
          <w:rPr>
            <w:rFonts w:ascii="Times New Roman" w:hAnsi="Times New Roman" w:cs="Times New Roman"/>
            <w:noProof/>
            <w:sz w:val="24"/>
            <w:szCs w:val="24"/>
          </w:rPr>
          <w:t>8</w:t>
        </w:r>
        <w:r w:rsidRPr="00013EE8">
          <w:rPr>
            <w:rFonts w:ascii="Times New Roman" w:hAnsi="Times New Roman" w:cs="Times New Roman"/>
            <w:noProof/>
            <w:sz w:val="24"/>
            <w:szCs w:val="24"/>
          </w:rPr>
          <w:fldChar w:fldCharType="end"/>
        </w:r>
      </w:p>
    </w:sdtContent>
  </w:sdt>
  <w:p w:rsidR="004635E8" w:rsidRDefault="00E4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32" w:rsidRDefault="00E46932" w:rsidP="00AE1EE7">
      <w:r>
        <w:separator/>
      </w:r>
    </w:p>
  </w:footnote>
  <w:footnote w:type="continuationSeparator" w:id="0">
    <w:p w:rsidR="00E46932" w:rsidRDefault="00E46932" w:rsidP="00AE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736028"/>
    <w:multiLevelType w:val="hybridMultilevel"/>
    <w:tmpl w:val="524A374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034778F7"/>
    <w:multiLevelType w:val="hybridMultilevel"/>
    <w:tmpl w:val="1B3E6320"/>
    <w:lvl w:ilvl="0" w:tplc="757697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6D6DCC"/>
    <w:multiLevelType w:val="hybridMultilevel"/>
    <w:tmpl w:val="131EC626"/>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2520"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 w15:restartNumberingAfterBreak="0">
    <w:nsid w:val="04FF668C"/>
    <w:multiLevelType w:val="hybridMultilevel"/>
    <w:tmpl w:val="A00EDCE8"/>
    <w:lvl w:ilvl="0" w:tplc="79EE1590">
      <w:start w:val="1"/>
      <w:numFmt w:val="bullet"/>
      <w:lvlText w:val="-"/>
      <w:lvlJc w:val="left"/>
      <w:pPr>
        <w:ind w:left="1745" w:hanging="360"/>
      </w:pPr>
      <w:rPr>
        <w:rFonts w:ascii="Verdana" w:hAnsi="Verdana" w:hint="default"/>
      </w:rPr>
    </w:lvl>
    <w:lvl w:ilvl="1" w:tplc="04090003" w:tentative="1">
      <w:start w:val="1"/>
      <w:numFmt w:val="bullet"/>
      <w:lvlText w:val="o"/>
      <w:lvlJc w:val="left"/>
      <w:pPr>
        <w:ind w:left="2465" w:hanging="360"/>
      </w:pPr>
      <w:rPr>
        <w:rFonts w:ascii="Courier New" w:hAnsi="Courier New" w:cs="Courier New" w:hint="default"/>
      </w:rPr>
    </w:lvl>
    <w:lvl w:ilvl="2" w:tplc="04090005" w:tentative="1">
      <w:start w:val="1"/>
      <w:numFmt w:val="bullet"/>
      <w:lvlText w:val=""/>
      <w:lvlJc w:val="left"/>
      <w:pPr>
        <w:ind w:left="3185" w:hanging="360"/>
      </w:pPr>
      <w:rPr>
        <w:rFonts w:ascii="Wingdings" w:hAnsi="Wingdings" w:hint="default"/>
      </w:rPr>
    </w:lvl>
    <w:lvl w:ilvl="3" w:tplc="04090001" w:tentative="1">
      <w:start w:val="1"/>
      <w:numFmt w:val="bullet"/>
      <w:lvlText w:val=""/>
      <w:lvlJc w:val="left"/>
      <w:pPr>
        <w:ind w:left="3905" w:hanging="360"/>
      </w:pPr>
      <w:rPr>
        <w:rFonts w:ascii="Symbol" w:hAnsi="Symbol" w:hint="default"/>
      </w:rPr>
    </w:lvl>
    <w:lvl w:ilvl="4" w:tplc="04090003" w:tentative="1">
      <w:start w:val="1"/>
      <w:numFmt w:val="bullet"/>
      <w:lvlText w:val="o"/>
      <w:lvlJc w:val="left"/>
      <w:pPr>
        <w:ind w:left="4625" w:hanging="360"/>
      </w:pPr>
      <w:rPr>
        <w:rFonts w:ascii="Courier New" w:hAnsi="Courier New" w:cs="Courier New" w:hint="default"/>
      </w:rPr>
    </w:lvl>
    <w:lvl w:ilvl="5" w:tplc="04090005" w:tentative="1">
      <w:start w:val="1"/>
      <w:numFmt w:val="bullet"/>
      <w:lvlText w:val=""/>
      <w:lvlJc w:val="left"/>
      <w:pPr>
        <w:ind w:left="5345" w:hanging="360"/>
      </w:pPr>
      <w:rPr>
        <w:rFonts w:ascii="Wingdings" w:hAnsi="Wingdings" w:hint="default"/>
      </w:rPr>
    </w:lvl>
    <w:lvl w:ilvl="6" w:tplc="04090001" w:tentative="1">
      <w:start w:val="1"/>
      <w:numFmt w:val="bullet"/>
      <w:lvlText w:val=""/>
      <w:lvlJc w:val="left"/>
      <w:pPr>
        <w:ind w:left="6065" w:hanging="360"/>
      </w:pPr>
      <w:rPr>
        <w:rFonts w:ascii="Symbol" w:hAnsi="Symbol" w:hint="default"/>
      </w:rPr>
    </w:lvl>
    <w:lvl w:ilvl="7" w:tplc="04090003" w:tentative="1">
      <w:start w:val="1"/>
      <w:numFmt w:val="bullet"/>
      <w:lvlText w:val="o"/>
      <w:lvlJc w:val="left"/>
      <w:pPr>
        <w:ind w:left="6785" w:hanging="360"/>
      </w:pPr>
      <w:rPr>
        <w:rFonts w:ascii="Courier New" w:hAnsi="Courier New" w:cs="Courier New" w:hint="default"/>
      </w:rPr>
    </w:lvl>
    <w:lvl w:ilvl="8" w:tplc="04090005" w:tentative="1">
      <w:start w:val="1"/>
      <w:numFmt w:val="bullet"/>
      <w:lvlText w:val=""/>
      <w:lvlJc w:val="left"/>
      <w:pPr>
        <w:ind w:left="7505" w:hanging="360"/>
      </w:pPr>
      <w:rPr>
        <w:rFonts w:ascii="Wingdings" w:hAnsi="Wingdings" w:hint="default"/>
      </w:rPr>
    </w:lvl>
  </w:abstractNum>
  <w:abstractNum w:abstractNumId="6" w15:restartNumberingAfterBreak="0">
    <w:nsid w:val="14715A06"/>
    <w:multiLevelType w:val="hybridMultilevel"/>
    <w:tmpl w:val="9F8C47A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5D96436"/>
    <w:multiLevelType w:val="hybridMultilevel"/>
    <w:tmpl w:val="550ACB84"/>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940489"/>
    <w:multiLevelType w:val="hybridMultilevel"/>
    <w:tmpl w:val="5D444D70"/>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AE2DE9"/>
    <w:multiLevelType w:val="hybridMultilevel"/>
    <w:tmpl w:val="0CEABA00"/>
    <w:lvl w:ilvl="0" w:tplc="0402000B">
      <w:start w:val="1"/>
      <w:numFmt w:val="bullet"/>
      <w:lvlText w:val=""/>
      <w:lvlJc w:val="left"/>
      <w:pPr>
        <w:ind w:left="2136" w:hanging="360"/>
      </w:pPr>
      <w:rPr>
        <w:rFonts w:ascii="Wingdings" w:hAnsi="Wingdings" w:hint="default"/>
      </w:rPr>
    </w:lvl>
    <w:lvl w:ilvl="1" w:tplc="0402000B">
      <w:start w:val="1"/>
      <w:numFmt w:val="bullet"/>
      <w:lvlText w:val=""/>
      <w:lvlJc w:val="left"/>
      <w:pPr>
        <w:ind w:left="1070" w:hanging="360"/>
      </w:pPr>
      <w:rPr>
        <w:rFonts w:ascii="Wingdings" w:hAnsi="Wingdings"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0" w15:restartNumberingAfterBreak="0">
    <w:nsid w:val="2C783BC1"/>
    <w:multiLevelType w:val="hybridMultilevel"/>
    <w:tmpl w:val="5B86901E"/>
    <w:lvl w:ilvl="0" w:tplc="DF206C4E">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2F3548FF"/>
    <w:multiLevelType w:val="hybridMultilevel"/>
    <w:tmpl w:val="30707D74"/>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2520"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2" w15:restartNumberingAfterBreak="0">
    <w:nsid w:val="380E30A8"/>
    <w:multiLevelType w:val="hybridMultilevel"/>
    <w:tmpl w:val="C9A66008"/>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2520"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3" w15:restartNumberingAfterBreak="0">
    <w:nsid w:val="3A7256C4"/>
    <w:multiLevelType w:val="hybridMultilevel"/>
    <w:tmpl w:val="CFB6F04E"/>
    <w:lvl w:ilvl="0" w:tplc="0402000B">
      <w:start w:val="1"/>
      <w:numFmt w:val="bullet"/>
      <w:lvlText w:val=""/>
      <w:lvlJc w:val="left"/>
      <w:pPr>
        <w:ind w:left="2136" w:hanging="360"/>
      </w:pPr>
      <w:rPr>
        <w:rFonts w:ascii="Wingdings" w:hAnsi="Wingdings" w:hint="default"/>
      </w:rPr>
    </w:lvl>
    <w:lvl w:ilvl="1" w:tplc="0402000B">
      <w:start w:val="1"/>
      <w:numFmt w:val="bullet"/>
      <w:lvlText w:val=""/>
      <w:lvlJc w:val="left"/>
      <w:pPr>
        <w:ind w:left="2856" w:hanging="360"/>
      </w:pPr>
      <w:rPr>
        <w:rFonts w:ascii="Wingdings" w:hAnsi="Wingdings"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4" w15:restartNumberingAfterBreak="0">
    <w:nsid w:val="3F432410"/>
    <w:multiLevelType w:val="hybridMultilevel"/>
    <w:tmpl w:val="C5142A86"/>
    <w:lvl w:ilvl="0" w:tplc="0409000F">
      <w:start w:val="1"/>
      <w:numFmt w:val="decimal"/>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BD3277D"/>
    <w:multiLevelType w:val="hybridMultilevel"/>
    <w:tmpl w:val="2988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A4F5B"/>
    <w:multiLevelType w:val="hybridMultilevel"/>
    <w:tmpl w:val="1CC2A79E"/>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9834F27"/>
    <w:multiLevelType w:val="hybridMultilevel"/>
    <w:tmpl w:val="5888C2B0"/>
    <w:lvl w:ilvl="0" w:tplc="0402000B">
      <w:start w:val="1"/>
      <w:numFmt w:val="bullet"/>
      <w:lvlText w:val=""/>
      <w:lvlJc w:val="left"/>
      <w:pPr>
        <w:ind w:left="2345" w:hanging="360"/>
      </w:pPr>
      <w:rPr>
        <w:rFonts w:ascii="Wingdings" w:hAnsi="Wingdings" w:hint="default"/>
      </w:rPr>
    </w:lvl>
    <w:lvl w:ilvl="1" w:tplc="04020003" w:tentative="1">
      <w:start w:val="1"/>
      <w:numFmt w:val="bullet"/>
      <w:lvlText w:val="o"/>
      <w:lvlJc w:val="left"/>
      <w:pPr>
        <w:ind w:left="3204" w:hanging="360"/>
      </w:pPr>
      <w:rPr>
        <w:rFonts w:ascii="Courier New" w:hAnsi="Courier New" w:cs="Courier New" w:hint="default"/>
      </w:rPr>
    </w:lvl>
    <w:lvl w:ilvl="2" w:tplc="04020005" w:tentative="1">
      <w:start w:val="1"/>
      <w:numFmt w:val="bullet"/>
      <w:lvlText w:val=""/>
      <w:lvlJc w:val="left"/>
      <w:pPr>
        <w:ind w:left="3924" w:hanging="360"/>
      </w:pPr>
      <w:rPr>
        <w:rFonts w:ascii="Wingdings" w:hAnsi="Wingdings" w:hint="default"/>
      </w:rPr>
    </w:lvl>
    <w:lvl w:ilvl="3" w:tplc="04020001" w:tentative="1">
      <w:start w:val="1"/>
      <w:numFmt w:val="bullet"/>
      <w:lvlText w:val=""/>
      <w:lvlJc w:val="left"/>
      <w:pPr>
        <w:ind w:left="4644" w:hanging="360"/>
      </w:pPr>
      <w:rPr>
        <w:rFonts w:ascii="Symbol" w:hAnsi="Symbol" w:hint="default"/>
      </w:rPr>
    </w:lvl>
    <w:lvl w:ilvl="4" w:tplc="04020003" w:tentative="1">
      <w:start w:val="1"/>
      <w:numFmt w:val="bullet"/>
      <w:lvlText w:val="o"/>
      <w:lvlJc w:val="left"/>
      <w:pPr>
        <w:ind w:left="5364" w:hanging="360"/>
      </w:pPr>
      <w:rPr>
        <w:rFonts w:ascii="Courier New" w:hAnsi="Courier New" w:cs="Courier New" w:hint="default"/>
      </w:rPr>
    </w:lvl>
    <w:lvl w:ilvl="5" w:tplc="04020005" w:tentative="1">
      <w:start w:val="1"/>
      <w:numFmt w:val="bullet"/>
      <w:lvlText w:val=""/>
      <w:lvlJc w:val="left"/>
      <w:pPr>
        <w:ind w:left="6084" w:hanging="360"/>
      </w:pPr>
      <w:rPr>
        <w:rFonts w:ascii="Wingdings" w:hAnsi="Wingdings" w:hint="default"/>
      </w:rPr>
    </w:lvl>
    <w:lvl w:ilvl="6" w:tplc="04020001" w:tentative="1">
      <w:start w:val="1"/>
      <w:numFmt w:val="bullet"/>
      <w:lvlText w:val=""/>
      <w:lvlJc w:val="left"/>
      <w:pPr>
        <w:ind w:left="6804" w:hanging="360"/>
      </w:pPr>
      <w:rPr>
        <w:rFonts w:ascii="Symbol" w:hAnsi="Symbol" w:hint="default"/>
      </w:rPr>
    </w:lvl>
    <w:lvl w:ilvl="7" w:tplc="04020003" w:tentative="1">
      <w:start w:val="1"/>
      <w:numFmt w:val="bullet"/>
      <w:lvlText w:val="o"/>
      <w:lvlJc w:val="left"/>
      <w:pPr>
        <w:ind w:left="7524" w:hanging="360"/>
      </w:pPr>
      <w:rPr>
        <w:rFonts w:ascii="Courier New" w:hAnsi="Courier New" w:cs="Courier New" w:hint="default"/>
      </w:rPr>
    </w:lvl>
    <w:lvl w:ilvl="8" w:tplc="04020005" w:tentative="1">
      <w:start w:val="1"/>
      <w:numFmt w:val="bullet"/>
      <w:lvlText w:val=""/>
      <w:lvlJc w:val="left"/>
      <w:pPr>
        <w:ind w:left="8244" w:hanging="360"/>
      </w:pPr>
      <w:rPr>
        <w:rFonts w:ascii="Wingdings" w:hAnsi="Wingdings" w:hint="default"/>
      </w:rPr>
    </w:lvl>
  </w:abstractNum>
  <w:abstractNum w:abstractNumId="18" w15:restartNumberingAfterBreak="0">
    <w:nsid w:val="5B870F0E"/>
    <w:multiLevelType w:val="hybridMultilevel"/>
    <w:tmpl w:val="D9CE3CA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D850A35"/>
    <w:multiLevelType w:val="hybridMultilevel"/>
    <w:tmpl w:val="633EC33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F5D4E1F"/>
    <w:multiLevelType w:val="hybridMultilevel"/>
    <w:tmpl w:val="2B0E011C"/>
    <w:lvl w:ilvl="0" w:tplc="6582BFF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11354D3"/>
    <w:multiLevelType w:val="hybridMultilevel"/>
    <w:tmpl w:val="CF72E0E2"/>
    <w:lvl w:ilvl="0" w:tplc="0402000B">
      <w:start w:val="1"/>
      <w:numFmt w:val="bullet"/>
      <w:lvlText w:val=""/>
      <w:lvlJc w:val="left"/>
      <w:pPr>
        <w:ind w:left="2856" w:hanging="360"/>
      </w:pPr>
      <w:rPr>
        <w:rFonts w:ascii="Wingdings" w:hAnsi="Wingdings" w:hint="default"/>
      </w:rPr>
    </w:lvl>
    <w:lvl w:ilvl="1" w:tplc="04020003" w:tentative="1">
      <w:start w:val="1"/>
      <w:numFmt w:val="bullet"/>
      <w:lvlText w:val="o"/>
      <w:lvlJc w:val="left"/>
      <w:pPr>
        <w:ind w:left="3576" w:hanging="360"/>
      </w:pPr>
      <w:rPr>
        <w:rFonts w:ascii="Courier New" w:hAnsi="Courier New" w:cs="Courier New" w:hint="default"/>
      </w:rPr>
    </w:lvl>
    <w:lvl w:ilvl="2" w:tplc="04020005" w:tentative="1">
      <w:start w:val="1"/>
      <w:numFmt w:val="bullet"/>
      <w:lvlText w:val=""/>
      <w:lvlJc w:val="left"/>
      <w:pPr>
        <w:ind w:left="4296" w:hanging="360"/>
      </w:pPr>
      <w:rPr>
        <w:rFonts w:ascii="Wingdings" w:hAnsi="Wingdings" w:hint="default"/>
      </w:rPr>
    </w:lvl>
    <w:lvl w:ilvl="3" w:tplc="04020001" w:tentative="1">
      <w:start w:val="1"/>
      <w:numFmt w:val="bullet"/>
      <w:lvlText w:val=""/>
      <w:lvlJc w:val="left"/>
      <w:pPr>
        <w:ind w:left="5016" w:hanging="360"/>
      </w:pPr>
      <w:rPr>
        <w:rFonts w:ascii="Symbol" w:hAnsi="Symbol" w:hint="default"/>
      </w:rPr>
    </w:lvl>
    <w:lvl w:ilvl="4" w:tplc="04020003" w:tentative="1">
      <w:start w:val="1"/>
      <w:numFmt w:val="bullet"/>
      <w:lvlText w:val="o"/>
      <w:lvlJc w:val="left"/>
      <w:pPr>
        <w:ind w:left="5736" w:hanging="360"/>
      </w:pPr>
      <w:rPr>
        <w:rFonts w:ascii="Courier New" w:hAnsi="Courier New" w:cs="Courier New" w:hint="default"/>
      </w:rPr>
    </w:lvl>
    <w:lvl w:ilvl="5" w:tplc="04020005" w:tentative="1">
      <w:start w:val="1"/>
      <w:numFmt w:val="bullet"/>
      <w:lvlText w:val=""/>
      <w:lvlJc w:val="left"/>
      <w:pPr>
        <w:ind w:left="6456" w:hanging="360"/>
      </w:pPr>
      <w:rPr>
        <w:rFonts w:ascii="Wingdings" w:hAnsi="Wingdings" w:hint="default"/>
      </w:rPr>
    </w:lvl>
    <w:lvl w:ilvl="6" w:tplc="04020001" w:tentative="1">
      <w:start w:val="1"/>
      <w:numFmt w:val="bullet"/>
      <w:lvlText w:val=""/>
      <w:lvlJc w:val="left"/>
      <w:pPr>
        <w:ind w:left="7176" w:hanging="360"/>
      </w:pPr>
      <w:rPr>
        <w:rFonts w:ascii="Symbol" w:hAnsi="Symbol" w:hint="default"/>
      </w:rPr>
    </w:lvl>
    <w:lvl w:ilvl="7" w:tplc="04020003" w:tentative="1">
      <w:start w:val="1"/>
      <w:numFmt w:val="bullet"/>
      <w:lvlText w:val="o"/>
      <w:lvlJc w:val="left"/>
      <w:pPr>
        <w:ind w:left="7896" w:hanging="360"/>
      </w:pPr>
      <w:rPr>
        <w:rFonts w:ascii="Courier New" w:hAnsi="Courier New" w:cs="Courier New" w:hint="default"/>
      </w:rPr>
    </w:lvl>
    <w:lvl w:ilvl="8" w:tplc="04020005" w:tentative="1">
      <w:start w:val="1"/>
      <w:numFmt w:val="bullet"/>
      <w:lvlText w:val=""/>
      <w:lvlJc w:val="left"/>
      <w:pPr>
        <w:ind w:left="8616" w:hanging="360"/>
      </w:pPr>
      <w:rPr>
        <w:rFonts w:ascii="Wingdings" w:hAnsi="Wingdings" w:hint="default"/>
      </w:rPr>
    </w:lvl>
  </w:abstractNum>
  <w:abstractNum w:abstractNumId="22" w15:restartNumberingAfterBreak="0">
    <w:nsid w:val="62A106A1"/>
    <w:multiLevelType w:val="multilevel"/>
    <w:tmpl w:val="23A03B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C7F1CA8"/>
    <w:multiLevelType w:val="hybridMultilevel"/>
    <w:tmpl w:val="11FC7612"/>
    <w:lvl w:ilvl="0" w:tplc="0402000B">
      <w:start w:val="1"/>
      <w:numFmt w:val="bullet"/>
      <w:lvlText w:val=""/>
      <w:lvlJc w:val="left"/>
      <w:pPr>
        <w:ind w:left="2580" w:hanging="360"/>
      </w:pPr>
      <w:rPr>
        <w:rFonts w:ascii="Wingdings" w:hAnsi="Wingdings" w:hint="default"/>
      </w:rPr>
    </w:lvl>
    <w:lvl w:ilvl="1" w:tplc="04020003" w:tentative="1">
      <w:start w:val="1"/>
      <w:numFmt w:val="bullet"/>
      <w:lvlText w:val="o"/>
      <w:lvlJc w:val="left"/>
      <w:pPr>
        <w:ind w:left="3300" w:hanging="360"/>
      </w:pPr>
      <w:rPr>
        <w:rFonts w:ascii="Courier New" w:hAnsi="Courier New" w:cs="Courier New" w:hint="default"/>
      </w:rPr>
    </w:lvl>
    <w:lvl w:ilvl="2" w:tplc="04020005" w:tentative="1">
      <w:start w:val="1"/>
      <w:numFmt w:val="bullet"/>
      <w:lvlText w:val=""/>
      <w:lvlJc w:val="left"/>
      <w:pPr>
        <w:ind w:left="4020" w:hanging="360"/>
      </w:pPr>
      <w:rPr>
        <w:rFonts w:ascii="Wingdings" w:hAnsi="Wingdings" w:hint="default"/>
      </w:rPr>
    </w:lvl>
    <w:lvl w:ilvl="3" w:tplc="04020001" w:tentative="1">
      <w:start w:val="1"/>
      <w:numFmt w:val="bullet"/>
      <w:lvlText w:val=""/>
      <w:lvlJc w:val="left"/>
      <w:pPr>
        <w:ind w:left="4740" w:hanging="360"/>
      </w:pPr>
      <w:rPr>
        <w:rFonts w:ascii="Symbol" w:hAnsi="Symbol" w:hint="default"/>
      </w:rPr>
    </w:lvl>
    <w:lvl w:ilvl="4" w:tplc="04020003" w:tentative="1">
      <w:start w:val="1"/>
      <w:numFmt w:val="bullet"/>
      <w:lvlText w:val="o"/>
      <w:lvlJc w:val="left"/>
      <w:pPr>
        <w:ind w:left="5460" w:hanging="360"/>
      </w:pPr>
      <w:rPr>
        <w:rFonts w:ascii="Courier New" w:hAnsi="Courier New" w:cs="Courier New" w:hint="default"/>
      </w:rPr>
    </w:lvl>
    <w:lvl w:ilvl="5" w:tplc="04020005" w:tentative="1">
      <w:start w:val="1"/>
      <w:numFmt w:val="bullet"/>
      <w:lvlText w:val=""/>
      <w:lvlJc w:val="left"/>
      <w:pPr>
        <w:ind w:left="6180" w:hanging="360"/>
      </w:pPr>
      <w:rPr>
        <w:rFonts w:ascii="Wingdings" w:hAnsi="Wingdings" w:hint="default"/>
      </w:rPr>
    </w:lvl>
    <w:lvl w:ilvl="6" w:tplc="04020001" w:tentative="1">
      <w:start w:val="1"/>
      <w:numFmt w:val="bullet"/>
      <w:lvlText w:val=""/>
      <w:lvlJc w:val="left"/>
      <w:pPr>
        <w:ind w:left="6900" w:hanging="360"/>
      </w:pPr>
      <w:rPr>
        <w:rFonts w:ascii="Symbol" w:hAnsi="Symbol" w:hint="default"/>
      </w:rPr>
    </w:lvl>
    <w:lvl w:ilvl="7" w:tplc="04020003" w:tentative="1">
      <w:start w:val="1"/>
      <w:numFmt w:val="bullet"/>
      <w:lvlText w:val="o"/>
      <w:lvlJc w:val="left"/>
      <w:pPr>
        <w:ind w:left="7620" w:hanging="360"/>
      </w:pPr>
      <w:rPr>
        <w:rFonts w:ascii="Courier New" w:hAnsi="Courier New" w:cs="Courier New" w:hint="default"/>
      </w:rPr>
    </w:lvl>
    <w:lvl w:ilvl="8" w:tplc="04020005" w:tentative="1">
      <w:start w:val="1"/>
      <w:numFmt w:val="bullet"/>
      <w:lvlText w:val=""/>
      <w:lvlJc w:val="left"/>
      <w:pPr>
        <w:ind w:left="8340" w:hanging="360"/>
      </w:pPr>
      <w:rPr>
        <w:rFonts w:ascii="Wingdings" w:hAnsi="Wingdings" w:hint="default"/>
      </w:rPr>
    </w:lvl>
  </w:abstractNum>
  <w:abstractNum w:abstractNumId="24" w15:restartNumberingAfterBreak="0">
    <w:nsid w:val="6F414D3E"/>
    <w:multiLevelType w:val="hybridMultilevel"/>
    <w:tmpl w:val="1306186C"/>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5" w15:restartNumberingAfterBreak="0">
    <w:nsid w:val="6F444610"/>
    <w:multiLevelType w:val="hybridMultilevel"/>
    <w:tmpl w:val="4A725214"/>
    <w:lvl w:ilvl="0" w:tplc="0402000B">
      <w:start w:val="1"/>
      <w:numFmt w:val="bullet"/>
      <w:lvlText w:val=""/>
      <w:lvlJc w:val="left"/>
      <w:pPr>
        <w:ind w:left="2136" w:hanging="360"/>
      </w:pPr>
      <w:rPr>
        <w:rFonts w:ascii="Wingdings" w:hAnsi="Wingdings" w:hint="default"/>
      </w:rPr>
    </w:lvl>
    <w:lvl w:ilvl="1" w:tplc="0402000B">
      <w:start w:val="1"/>
      <w:numFmt w:val="bullet"/>
      <w:lvlText w:val=""/>
      <w:lvlJc w:val="left"/>
      <w:pPr>
        <w:ind w:left="2856" w:hanging="360"/>
      </w:pPr>
      <w:rPr>
        <w:rFonts w:ascii="Wingdings" w:hAnsi="Wingdings"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6" w15:restartNumberingAfterBreak="0">
    <w:nsid w:val="722846FB"/>
    <w:multiLevelType w:val="hybridMultilevel"/>
    <w:tmpl w:val="AC7EEA8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6BE2CEB"/>
    <w:multiLevelType w:val="hybridMultilevel"/>
    <w:tmpl w:val="CB643834"/>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1212"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798415E5"/>
    <w:multiLevelType w:val="multilevel"/>
    <w:tmpl w:val="41F242C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b/>
        <w:bCs/>
        <w:u w:val="none"/>
      </w:rPr>
    </w:lvl>
    <w:lvl w:ilvl="2">
      <w:start w:val="1"/>
      <w:numFmt w:val="decimal"/>
      <w:isLgl/>
      <w:lvlText w:val="%1.%2.%3."/>
      <w:lvlJc w:val="left"/>
      <w:pPr>
        <w:ind w:left="1800" w:hanging="720"/>
      </w:pPr>
      <w:rPr>
        <w:rFonts w:hint="default"/>
        <w:b/>
        <w:bCs/>
        <w:u w:val="none"/>
      </w:rPr>
    </w:lvl>
    <w:lvl w:ilvl="3">
      <w:start w:val="1"/>
      <w:numFmt w:val="decimal"/>
      <w:isLgl/>
      <w:lvlText w:val="%1.%2.%3.%4."/>
      <w:lvlJc w:val="left"/>
      <w:pPr>
        <w:ind w:left="2160" w:hanging="720"/>
      </w:pPr>
      <w:rPr>
        <w:rFonts w:hint="default"/>
        <w:b/>
        <w:bCs/>
        <w:u w:val="none"/>
      </w:rPr>
    </w:lvl>
    <w:lvl w:ilvl="4">
      <w:start w:val="1"/>
      <w:numFmt w:val="decimal"/>
      <w:isLgl/>
      <w:lvlText w:val="%1.%2.%3.%4.%5."/>
      <w:lvlJc w:val="left"/>
      <w:pPr>
        <w:ind w:left="2880" w:hanging="1080"/>
      </w:pPr>
      <w:rPr>
        <w:rFonts w:hint="default"/>
        <w:b/>
        <w:bCs/>
        <w:u w:val="none"/>
      </w:rPr>
    </w:lvl>
    <w:lvl w:ilvl="5">
      <w:start w:val="1"/>
      <w:numFmt w:val="decimal"/>
      <w:isLgl/>
      <w:lvlText w:val="%1.%2.%3.%4.%5.%6."/>
      <w:lvlJc w:val="left"/>
      <w:pPr>
        <w:ind w:left="3240" w:hanging="1080"/>
      </w:pPr>
      <w:rPr>
        <w:rFonts w:hint="default"/>
        <w:b/>
        <w:bCs/>
        <w:u w:val="none"/>
      </w:rPr>
    </w:lvl>
    <w:lvl w:ilvl="6">
      <w:start w:val="1"/>
      <w:numFmt w:val="decimal"/>
      <w:isLgl/>
      <w:lvlText w:val="%1.%2.%3.%4.%5.%6.%7."/>
      <w:lvlJc w:val="left"/>
      <w:pPr>
        <w:ind w:left="3960" w:hanging="1440"/>
      </w:pPr>
      <w:rPr>
        <w:rFonts w:hint="default"/>
        <w:b/>
        <w:bCs/>
        <w:u w:val="none"/>
      </w:rPr>
    </w:lvl>
    <w:lvl w:ilvl="7">
      <w:start w:val="1"/>
      <w:numFmt w:val="decimal"/>
      <w:isLgl/>
      <w:lvlText w:val="%1.%2.%3.%4.%5.%6.%7.%8."/>
      <w:lvlJc w:val="left"/>
      <w:pPr>
        <w:ind w:left="4320" w:hanging="1440"/>
      </w:pPr>
      <w:rPr>
        <w:rFonts w:hint="default"/>
        <w:b/>
        <w:bCs/>
        <w:u w:val="none"/>
      </w:rPr>
    </w:lvl>
    <w:lvl w:ilvl="8">
      <w:start w:val="1"/>
      <w:numFmt w:val="decimal"/>
      <w:isLgl/>
      <w:lvlText w:val="%1.%2.%3.%4.%5.%6.%7.%8.%9."/>
      <w:lvlJc w:val="left"/>
      <w:pPr>
        <w:ind w:left="5040" w:hanging="1800"/>
      </w:pPr>
      <w:rPr>
        <w:rFonts w:hint="default"/>
        <w:b/>
        <w:bCs/>
        <w:u w:val="none"/>
      </w:rPr>
    </w:lvl>
  </w:abstractNum>
  <w:abstractNum w:abstractNumId="29" w15:restartNumberingAfterBreak="0">
    <w:nsid w:val="7A70632F"/>
    <w:multiLevelType w:val="multilevel"/>
    <w:tmpl w:val="4C362AC6"/>
    <w:lvl w:ilvl="0">
      <w:start w:val="1"/>
      <w:numFmt w:val="upperRoman"/>
      <w:lvlText w:val="%1."/>
      <w:lvlJc w:val="right"/>
      <w:pPr>
        <w:ind w:left="360" w:hanging="360"/>
      </w:pPr>
    </w:lvl>
    <w:lvl w:ilvl="1">
      <w:start w:val="13"/>
      <w:numFmt w:val="decimal"/>
      <w:isLgl/>
      <w:lvlText w:val="%1.%2."/>
      <w:lvlJc w:val="left"/>
      <w:pPr>
        <w:ind w:left="2265" w:hanging="48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5" w:hanging="1440"/>
      </w:pPr>
      <w:rPr>
        <w:rFonts w:hint="default"/>
      </w:rPr>
    </w:lvl>
    <w:lvl w:ilvl="7">
      <w:start w:val="1"/>
      <w:numFmt w:val="decimal"/>
      <w:isLgl/>
      <w:lvlText w:val="%1.%2.%3.%4.%5.%6.%7.%8."/>
      <w:lvlJc w:val="left"/>
      <w:pPr>
        <w:ind w:left="3225" w:hanging="1440"/>
      </w:pPr>
      <w:rPr>
        <w:rFonts w:hint="default"/>
      </w:rPr>
    </w:lvl>
    <w:lvl w:ilvl="8">
      <w:start w:val="1"/>
      <w:numFmt w:val="decimal"/>
      <w:isLgl/>
      <w:lvlText w:val="%1.%2.%3.%4.%5.%6.%7.%8.%9."/>
      <w:lvlJc w:val="left"/>
      <w:pPr>
        <w:ind w:left="3585" w:hanging="1800"/>
      </w:pPr>
      <w:rPr>
        <w:rFonts w:hint="default"/>
      </w:rPr>
    </w:lvl>
  </w:abstractNum>
  <w:abstractNum w:abstractNumId="30" w15:restartNumberingAfterBreak="0">
    <w:nsid w:val="7E096247"/>
    <w:multiLevelType w:val="hybridMultilevel"/>
    <w:tmpl w:val="D82CBA4A"/>
    <w:lvl w:ilvl="0" w:tplc="C02E23BA">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E3466D8"/>
    <w:multiLevelType w:val="hybridMultilevel"/>
    <w:tmpl w:val="7F56A9F4"/>
    <w:lvl w:ilvl="0" w:tplc="0402000B">
      <w:start w:val="1"/>
      <w:numFmt w:val="bullet"/>
      <w:lvlText w:val=""/>
      <w:lvlJc w:val="left"/>
      <w:pPr>
        <w:ind w:left="2520" w:hanging="360"/>
      </w:pPr>
      <w:rPr>
        <w:rFonts w:ascii="Wingdings" w:hAnsi="Wingdings" w:hint="default"/>
      </w:rPr>
    </w:lvl>
    <w:lvl w:ilvl="1" w:tplc="04020003">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19"/>
  </w:num>
  <w:num w:numId="4">
    <w:abstractNumId w:val="8"/>
  </w:num>
  <w:num w:numId="5">
    <w:abstractNumId w:val="18"/>
  </w:num>
  <w:num w:numId="6">
    <w:abstractNumId w:val="28"/>
  </w:num>
  <w:num w:numId="7">
    <w:abstractNumId w:val="26"/>
  </w:num>
  <w:num w:numId="8">
    <w:abstractNumId w:val="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3"/>
  </w:num>
  <w:num w:numId="13">
    <w:abstractNumId w:val="25"/>
  </w:num>
  <w:num w:numId="14">
    <w:abstractNumId w:val="21"/>
  </w:num>
  <w:num w:numId="15">
    <w:abstractNumId w:val="27"/>
  </w:num>
  <w:num w:numId="16">
    <w:abstractNumId w:val="11"/>
  </w:num>
  <w:num w:numId="17">
    <w:abstractNumId w:val="23"/>
  </w:num>
  <w:num w:numId="18">
    <w:abstractNumId w:val="12"/>
  </w:num>
  <w:num w:numId="19">
    <w:abstractNumId w:val="31"/>
  </w:num>
  <w:num w:numId="20">
    <w:abstractNumId w:val="17"/>
  </w:num>
  <w:num w:numId="21">
    <w:abstractNumId w:val="24"/>
  </w:num>
  <w:num w:numId="22">
    <w:abstractNumId w:val="4"/>
  </w:num>
  <w:num w:numId="23">
    <w:abstractNumId w:val="16"/>
  </w:num>
  <w:num w:numId="24">
    <w:abstractNumId w:val="14"/>
  </w:num>
  <w:num w:numId="25">
    <w:abstractNumId w:val="6"/>
  </w:num>
  <w:num w:numId="26">
    <w:abstractNumId w:val="29"/>
  </w:num>
  <w:num w:numId="27">
    <w:abstractNumId w:val="22"/>
  </w:num>
  <w:num w:numId="28">
    <w:abstractNumId w:val="20"/>
  </w:num>
  <w:num w:numId="29">
    <w:abstractNumId w:val="3"/>
  </w:num>
  <w:num w:numId="30">
    <w:abstractNumId w:val="30"/>
  </w:num>
  <w:num w:numId="31">
    <w:abstractNumId w:val="10"/>
  </w:num>
  <w:num w:numId="3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CA"/>
    <w:rsid w:val="000032E7"/>
    <w:rsid w:val="000117DD"/>
    <w:rsid w:val="00012A7E"/>
    <w:rsid w:val="00013EE8"/>
    <w:rsid w:val="00020C50"/>
    <w:rsid w:val="00020D5E"/>
    <w:rsid w:val="0002169A"/>
    <w:rsid w:val="00037599"/>
    <w:rsid w:val="00041351"/>
    <w:rsid w:val="00050EAB"/>
    <w:rsid w:val="00060427"/>
    <w:rsid w:val="000612D8"/>
    <w:rsid w:val="000717C0"/>
    <w:rsid w:val="00091575"/>
    <w:rsid w:val="000915C5"/>
    <w:rsid w:val="000A47A2"/>
    <w:rsid w:val="000B55FC"/>
    <w:rsid w:val="000C2167"/>
    <w:rsid w:val="000C34F9"/>
    <w:rsid w:val="000D32E0"/>
    <w:rsid w:val="000D37DC"/>
    <w:rsid w:val="000E04AA"/>
    <w:rsid w:val="000E3540"/>
    <w:rsid w:val="000F7B15"/>
    <w:rsid w:val="00101598"/>
    <w:rsid w:val="00101AFF"/>
    <w:rsid w:val="00102EA8"/>
    <w:rsid w:val="00107EC3"/>
    <w:rsid w:val="00112E26"/>
    <w:rsid w:val="00114EE7"/>
    <w:rsid w:val="00116904"/>
    <w:rsid w:val="00126AE2"/>
    <w:rsid w:val="0012727B"/>
    <w:rsid w:val="00131F7F"/>
    <w:rsid w:val="00134B66"/>
    <w:rsid w:val="00141795"/>
    <w:rsid w:val="001435F2"/>
    <w:rsid w:val="001517F0"/>
    <w:rsid w:val="00161F63"/>
    <w:rsid w:val="001654BF"/>
    <w:rsid w:val="001762A6"/>
    <w:rsid w:val="00180B27"/>
    <w:rsid w:val="001A48F9"/>
    <w:rsid w:val="001A5A93"/>
    <w:rsid w:val="001A5CDF"/>
    <w:rsid w:val="001B41EC"/>
    <w:rsid w:val="001B4D08"/>
    <w:rsid w:val="001C49A8"/>
    <w:rsid w:val="001E6246"/>
    <w:rsid w:val="001F0F48"/>
    <w:rsid w:val="001F2B7D"/>
    <w:rsid w:val="001F4462"/>
    <w:rsid w:val="001F7376"/>
    <w:rsid w:val="001F7BDB"/>
    <w:rsid w:val="002014B7"/>
    <w:rsid w:val="0020190C"/>
    <w:rsid w:val="00206DF4"/>
    <w:rsid w:val="0022306B"/>
    <w:rsid w:val="00225A0C"/>
    <w:rsid w:val="00231F81"/>
    <w:rsid w:val="00232259"/>
    <w:rsid w:val="002373F9"/>
    <w:rsid w:val="00251AFA"/>
    <w:rsid w:val="00252556"/>
    <w:rsid w:val="00263AE8"/>
    <w:rsid w:val="00264F28"/>
    <w:rsid w:val="0028566D"/>
    <w:rsid w:val="00297C72"/>
    <w:rsid w:val="002A617E"/>
    <w:rsid w:val="002B2CC8"/>
    <w:rsid w:val="002B5067"/>
    <w:rsid w:val="002B5D49"/>
    <w:rsid w:val="002C206C"/>
    <w:rsid w:val="002D5EC7"/>
    <w:rsid w:val="002E25AF"/>
    <w:rsid w:val="002E5AC8"/>
    <w:rsid w:val="002E70A4"/>
    <w:rsid w:val="002F5839"/>
    <w:rsid w:val="002F67DF"/>
    <w:rsid w:val="002F7896"/>
    <w:rsid w:val="00303960"/>
    <w:rsid w:val="0030552C"/>
    <w:rsid w:val="00315BB2"/>
    <w:rsid w:val="003202EC"/>
    <w:rsid w:val="003253B9"/>
    <w:rsid w:val="00331CC2"/>
    <w:rsid w:val="00334F12"/>
    <w:rsid w:val="0034477C"/>
    <w:rsid w:val="00345772"/>
    <w:rsid w:val="003538D9"/>
    <w:rsid w:val="00360FFF"/>
    <w:rsid w:val="00361E1C"/>
    <w:rsid w:val="003670FA"/>
    <w:rsid w:val="003705AC"/>
    <w:rsid w:val="00372C66"/>
    <w:rsid w:val="00377A9E"/>
    <w:rsid w:val="00382FBC"/>
    <w:rsid w:val="00383408"/>
    <w:rsid w:val="003919BA"/>
    <w:rsid w:val="003934F8"/>
    <w:rsid w:val="003951CF"/>
    <w:rsid w:val="003A03E6"/>
    <w:rsid w:val="003A69EB"/>
    <w:rsid w:val="003B266B"/>
    <w:rsid w:val="003B3667"/>
    <w:rsid w:val="003C1390"/>
    <w:rsid w:val="003C36C5"/>
    <w:rsid w:val="003D18B6"/>
    <w:rsid w:val="003D340E"/>
    <w:rsid w:val="003D43C6"/>
    <w:rsid w:val="003F2FF9"/>
    <w:rsid w:val="003F3AC2"/>
    <w:rsid w:val="003F65F9"/>
    <w:rsid w:val="004102B7"/>
    <w:rsid w:val="00420E07"/>
    <w:rsid w:val="004255E3"/>
    <w:rsid w:val="00433159"/>
    <w:rsid w:val="004355CB"/>
    <w:rsid w:val="0043593B"/>
    <w:rsid w:val="0045666D"/>
    <w:rsid w:val="00457025"/>
    <w:rsid w:val="00465C3C"/>
    <w:rsid w:val="00467F68"/>
    <w:rsid w:val="00475E8A"/>
    <w:rsid w:val="00476E8E"/>
    <w:rsid w:val="0048021D"/>
    <w:rsid w:val="00485E05"/>
    <w:rsid w:val="004953C5"/>
    <w:rsid w:val="004A519A"/>
    <w:rsid w:val="004A57A9"/>
    <w:rsid w:val="004B200B"/>
    <w:rsid w:val="004B27F6"/>
    <w:rsid w:val="004B709B"/>
    <w:rsid w:val="004C164B"/>
    <w:rsid w:val="004C47A9"/>
    <w:rsid w:val="004C4A87"/>
    <w:rsid w:val="004C6DEE"/>
    <w:rsid w:val="004D0C65"/>
    <w:rsid w:val="004E192E"/>
    <w:rsid w:val="004E5490"/>
    <w:rsid w:val="00502FC9"/>
    <w:rsid w:val="005051DF"/>
    <w:rsid w:val="00505A26"/>
    <w:rsid w:val="005309DC"/>
    <w:rsid w:val="00535833"/>
    <w:rsid w:val="00536F87"/>
    <w:rsid w:val="005447B0"/>
    <w:rsid w:val="00545799"/>
    <w:rsid w:val="00551DCE"/>
    <w:rsid w:val="005600A0"/>
    <w:rsid w:val="00564926"/>
    <w:rsid w:val="0056524B"/>
    <w:rsid w:val="00570213"/>
    <w:rsid w:val="00571744"/>
    <w:rsid w:val="00571F42"/>
    <w:rsid w:val="00573054"/>
    <w:rsid w:val="00574797"/>
    <w:rsid w:val="00575D64"/>
    <w:rsid w:val="00584153"/>
    <w:rsid w:val="005855F8"/>
    <w:rsid w:val="0058688E"/>
    <w:rsid w:val="005931DC"/>
    <w:rsid w:val="00593CC9"/>
    <w:rsid w:val="005A1B8F"/>
    <w:rsid w:val="005A6569"/>
    <w:rsid w:val="005B1798"/>
    <w:rsid w:val="005B7B97"/>
    <w:rsid w:val="005C0B2B"/>
    <w:rsid w:val="005C4E6D"/>
    <w:rsid w:val="005C5F96"/>
    <w:rsid w:val="005D1AEC"/>
    <w:rsid w:val="005D1D31"/>
    <w:rsid w:val="005E1F67"/>
    <w:rsid w:val="005E27DE"/>
    <w:rsid w:val="005E42EB"/>
    <w:rsid w:val="005F4DA8"/>
    <w:rsid w:val="00603C2A"/>
    <w:rsid w:val="00605E86"/>
    <w:rsid w:val="006066DC"/>
    <w:rsid w:val="00606EA7"/>
    <w:rsid w:val="006122B7"/>
    <w:rsid w:val="006132B5"/>
    <w:rsid w:val="00616AD8"/>
    <w:rsid w:val="006203BA"/>
    <w:rsid w:val="0062357A"/>
    <w:rsid w:val="006241EA"/>
    <w:rsid w:val="00644DCE"/>
    <w:rsid w:val="00645455"/>
    <w:rsid w:val="006467B1"/>
    <w:rsid w:val="00651C14"/>
    <w:rsid w:val="0065413E"/>
    <w:rsid w:val="00655FDD"/>
    <w:rsid w:val="00657E7F"/>
    <w:rsid w:val="0066091B"/>
    <w:rsid w:val="00660BAB"/>
    <w:rsid w:val="0066206D"/>
    <w:rsid w:val="006637A6"/>
    <w:rsid w:val="006657FC"/>
    <w:rsid w:val="006666FE"/>
    <w:rsid w:val="00684407"/>
    <w:rsid w:val="00685946"/>
    <w:rsid w:val="006A35DE"/>
    <w:rsid w:val="006A598E"/>
    <w:rsid w:val="006A6124"/>
    <w:rsid w:val="006B13A4"/>
    <w:rsid w:val="006B2BAA"/>
    <w:rsid w:val="006B56DB"/>
    <w:rsid w:val="006C2287"/>
    <w:rsid w:val="006C2A3C"/>
    <w:rsid w:val="006C2FDD"/>
    <w:rsid w:val="006C7E00"/>
    <w:rsid w:val="006D2440"/>
    <w:rsid w:val="006D49DA"/>
    <w:rsid w:val="006D5008"/>
    <w:rsid w:val="006D76E0"/>
    <w:rsid w:val="006E0503"/>
    <w:rsid w:val="006E2BE6"/>
    <w:rsid w:val="006F55AA"/>
    <w:rsid w:val="006F75ED"/>
    <w:rsid w:val="006F7988"/>
    <w:rsid w:val="00700435"/>
    <w:rsid w:val="0070342C"/>
    <w:rsid w:val="00703E31"/>
    <w:rsid w:val="00710665"/>
    <w:rsid w:val="007138AB"/>
    <w:rsid w:val="00715923"/>
    <w:rsid w:val="00722C5E"/>
    <w:rsid w:val="007239B8"/>
    <w:rsid w:val="00724415"/>
    <w:rsid w:val="007249CB"/>
    <w:rsid w:val="00730879"/>
    <w:rsid w:val="00732286"/>
    <w:rsid w:val="0074280F"/>
    <w:rsid w:val="00742D5B"/>
    <w:rsid w:val="007456C2"/>
    <w:rsid w:val="0075286D"/>
    <w:rsid w:val="0075677E"/>
    <w:rsid w:val="00773ED9"/>
    <w:rsid w:val="0077694E"/>
    <w:rsid w:val="007778A0"/>
    <w:rsid w:val="007855D0"/>
    <w:rsid w:val="007936CA"/>
    <w:rsid w:val="007A032D"/>
    <w:rsid w:val="007A36A7"/>
    <w:rsid w:val="007B03D2"/>
    <w:rsid w:val="007B1257"/>
    <w:rsid w:val="007B2524"/>
    <w:rsid w:val="007B4CB3"/>
    <w:rsid w:val="007D7F57"/>
    <w:rsid w:val="007E71BA"/>
    <w:rsid w:val="007E74BC"/>
    <w:rsid w:val="007E79FB"/>
    <w:rsid w:val="007F0D5B"/>
    <w:rsid w:val="007F2D8D"/>
    <w:rsid w:val="007F4F2F"/>
    <w:rsid w:val="007F66F8"/>
    <w:rsid w:val="00801BE4"/>
    <w:rsid w:val="008206CF"/>
    <w:rsid w:val="00821529"/>
    <w:rsid w:val="0082179B"/>
    <w:rsid w:val="008255FA"/>
    <w:rsid w:val="00830811"/>
    <w:rsid w:val="0083318A"/>
    <w:rsid w:val="00835159"/>
    <w:rsid w:val="0085446F"/>
    <w:rsid w:val="00855C22"/>
    <w:rsid w:val="00860490"/>
    <w:rsid w:val="0086063B"/>
    <w:rsid w:val="00863559"/>
    <w:rsid w:val="0086358E"/>
    <w:rsid w:val="0087540C"/>
    <w:rsid w:val="0088032E"/>
    <w:rsid w:val="00885B6E"/>
    <w:rsid w:val="008A262D"/>
    <w:rsid w:val="008B6C82"/>
    <w:rsid w:val="008C116A"/>
    <w:rsid w:val="008C4203"/>
    <w:rsid w:val="008C74F6"/>
    <w:rsid w:val="008C7D7F"/>
    <w:rsid w:val="008D173E"/>
    <w:rsid w:val="008E09CA"/>
    <w:rsid w:val="008E4F02"/>
    <w:rsid w:val="008F68BB"/>
    <w:rsid w:val="009026DD"/>
    <w:rsid w:val="0090413C"/>
    <w:rsid w:val="009045BE"/>
    <w:rsid w:val="00905F01"/>
    <w:rsid w:val="009078E0"/>
    <w:rsid w:val="009117D6"/>
    <w:rsid w:val="00913DEC"/>
    <w:rsid w:val="00916B93"/>
    <w:rsid w:val="009225E6"/>
    <w:rsid w:val="009240E7"/>
    <w:rsid w:val="00925B33"/>
    <w:rsid w:val="009321FC"/>
    <w:rsid w:val="0093325B"/>
    <w:rsid w:val="0093707C"/>
    <w:rsid w:val="009449DF"/>
    <w:rsid w:val="00990331"/>
    <w:rsid w:val="00990870"/>
    <w:rsid w:val="009936C3"/>
    <w:rsid w:val="00997DA9"/>
    <w:rsid w:val="009A35EA"/>
    <w:rsid w:val="009A439C"/>
    <w:rsid w:val="009A6468"/>
    <w:rsid w:val="009B1F71"/>
    <w:rsid w:val="009C7706"/>
    <w:rsid w:val="009E1CDC"/>
    <w:rsid w:val="009E4125"/>
    <w:rsid w:val="009F2AC0"/>
    <w:rsid w:val="009F5CDD"/>
    <w:rsid w:val="009F6BAD"/>
    <w:rsid w:val="00A13EB5"/>
    <w:rsid w:val="00A14524"/>
    <w:rsid w:val="00A16F2B"/>
    <w:rsid w:val="00A22667"/>
    <w:rsid w:val="00A23264"/>
    <w:rsid w:val="00A57A24"/>
    <w:rsid w:val="00A65A06"/>
    <w:rsid w:val="00A7200D"/>
    <w:rsid w:val="00A72CE4"/>
    <w:rsid w:val="00A81B2A"/>
    <w:rsid w:val="00A96755"/>
    <w:rsid w:val="00A976A9"/>
    <w:rsid w:val="00AA4976"/>
    <w:rsid w:val="00AA79C1"/>
    <w:rsid w:val="00AB2768"/>
    <w:rsid w:val="00AC4349"/>
    <w:rsid w:val="00AC4B87"/>
    <w:rsid w:val="00AD38BE"/>
    <w:rsid w:val="00AD45DD"/>
    <w:rsid w:val="00AD56D2"/>
    <w:rsid w:val="00AE1EE7"/>
    <w:rsid w:val="00AE2039"/>
    <w:rsid w:val="00AE568C"/>
    <w:rsid w:val="00AF0B3B"/>
    <w:rsid w:val="00AF3A81"/>
    <w:rsid w:val="00B01104"/>
    <w:rsid w:val="00B012C3"/>
    <w:rsid w:val="00B051E9"/>
    <w:rsid w:val="00B058C0"/>
    <w:rsid w:val="00B12684"/>
    <w:rsid w:val="00B1451D"/>
    <w:rsid w:val="00B27267"/>
    <w:rsid w:val="00B32405"/>
    <w:rsid w:val="00B358AF"/>
    <w:rsid w:val="00B42D4B"/>
    <w:rsid w:val="00B462BA"/>
    <w:rsid w:val="00B516D2"/>
    <w:rsid w:val="00B52B8B"/>
    <w:rsid w:val="00B55A1B"/>
    <w:rsid w:val="00B61DD1"/>
    <w:rsid w:val="00B63C52"/>
    <w:rsid w:val="00B64DF7"/>
    <w:rsid w:val="00B71E91"/>
    <w:rsid w:val="00B72F8E"/>
    <w:rsid w:val="00B745C7"/>
    <w:rsid w:val="00B756E3"/>
    <w:rsid w:val="00B80FBD"/>
    <w:rsid w:val="00B82E84"/>
    <w:rsid w:val="00B87896"/>
    <w:rsid w:val="00B87B3F"/>
    <w:rsid w:val="00B918F5"/>
    <w:rsid w:val="00B93B33"/>
    <w:rsid w:val="00BA0841"/>
    <w:rsid w:val="00BA3CDD"/>
    <w:rsid w:val="00BA639F"/>
    <w:rsid w:val="00BA63AE"/>
    <w:rsid w:val="00BB1408"/>
    <w:rsid w:val="00BB1FBC"/>
    <w:rsid w:val="00BB31B5"/>
    <w:rsid w:val="00BB3A3F"/>
    <w:rsid w:val="00BB63CD"/>
    <w:rsid w:val="00BB67D1"/>
    <w:rsid w:val="00BB7255"/>
    <w:rsid w:val="00BE6E0D"/>
    <w:rsid w:val="00BF27FC"/>
    <w:rsid w:val="00BF795D"/>
    <w:rsid w:val="00C02F9D"/>
    <w:rsid w:val="00C049E7"/>
    <w:rsid w:val="00C04DB6"/>
    <w:rsid w:val="00C0553F"/>
    <w:rsid w:val="00C112F4"/>
    <w:rsid w:val="00C116EA"/>
    <w:rsid w:val="00C14C53"/>
    <w:rsid w:val="00C17294"/>
    <w:rsid w:val="00C22D56"/>
    <w:rsid w:val="00C25B33"/>
    <w:rsid w:val="00C273D1"/>
    <w:rsid w:val="00C32809"/>
    <w:rsid w:val="00C342E7"/>
    <w:rsid w:val="00C3594A"/>
    <w:rsid w:val="00C65790"/>
    <w:rsid w:val="00C65CE8"/>
    <w:rsid w:val="00C73628"/>
    <w:rsid w:val="00C75324"/>
    <w:rsid w:val="00C75A8E"/>
    <w:rsid w:val="00C8430E"/>
    <w:rsid w:val="00CA0191"/>
    <w:rsid w:val="00CA41AA"/>
    <w:rsid w:val="00CA74E9"/>
    <w:rsid w:val="00CB6B24"/>
    <w:rsid w:val="00CC0F15"/>
    <w:rsid w:val="00CC296D"/>
    <w:rsid w:val="00CC3C41"/>
    <w:rsid w:val="00CC631B"/>
    <w:rsid w:val="00CD0407"/>
    <w:rsid w:val="00CD1E7B"/>
    <w:rsid w:val="00CD5999"/>
    <w:rsid w:val="00CE5AE9"/>
    <w:rsid w:val="00CE7426"/>
    <w:rsid w:val="00CF19F5"/>
    <w:rsid w:val="00CF2ECB"/>
    <w:rsid w:val="00CF67F9"/>
    <w:rsid w:val="00CF7711"/>
    <w:rsid w:val="00D028C0"/>
    <w:rsid w:val="00D02905"/>
    <w:rsid w:val="00D0322A"/>
    <w:rsid w:val="00D25E90"/>
    <w:rsid w:val="00D44A3E"/>
    <w:rsid w:val="00D46D91"/>
    <w:rsid w:val="00D55B9B"/>
    <w:rsid w:val="00D6333E"/>
    <w:rsid w:val="00D656CB"/>
    <w:rsid w:val="00D71146"/>
    <w:rsid w:val="00D759A4"/>
    <w:rsid w:val="00D76DF0"/>
    <w:rsid w:val="00D7767D"/>
    <w:rsid w:val="00D8264C"/>
    <w:rsid w:val="00D833EE"/>
    <w:rsid w:val="00D86CEA"/>
    <w:rsid w:val="00DA03AA"/>
    <w:rsid w:val="00DA1EE1"/>
    <w:rsid w:val="00DA2C04"/>
    <w:rsid w:val="00DA7C97"/>
    <w:rsid w:val="00DB52EF"/>
    <w:rsid w:val="00DB7091"/>
    <w:rsid w:val="00DB7D1F"/>
    <w:rsid w:val="00DC31ED"/>
    <w:rsid w:val="00DC3E4E"/>
    <w:rsid w:val="00DC3E98"/>
    <w:rsid w:val="00DC52FC"/>
    <w:rsid w:val="00DD22D5"/>
    <w:rsid w:val="00DD265E"/>
    <w:rsid w:val="00DD2B5A"/>
    <w:rsid w:val="00DE3A1F"/>
    <w:rsid w:val="00E1571D"/>
    <w:rsid w:val="00E234DD"/>
    <w:rsid w:val="00E41E5E"/>
    <w:rsid w:val="00E45A6D"/>
    <w:rsid w:val="00E4654F"/>
    <w:rsid w:val="00E46932"/>
    <w:rsid w:val="00E546DC"/>
    <w:rsid w:val="00E5548D"/>
    <w:rsid w:val="00E601B7"/>
    <w:rsid w:val="00E64D4F"/>
    <w:rsid w:val="00E77AAA"/>
    <w:rsid w:val="00E87A2F"/>
    <w:rsid w:val="00E93FA6"/>
    <w:rsid w:val="00E94901"/>
    <w:rsid w:val="00E971FF"/>
    <w:rsid w:val="00EA09E4"/>
    <w:rsid w:val="00EA51FF"/>
    <w:rsid w:val="00EB00CE"/>
    <w:rsid w:val="00EC5839"/>
    <w:rsid w:val="00EC63C0"/>
    <w:rsid w:val="00EC72D2"/>
    <w:rsid w:val="00ED5C93"/>
    <w:rsid w:val="00EE476E"/>
    <w:rsid w:val="00EE5110"/>
    <w:rsid w:val="00EF38C7"/>
    <w:rsid w:val="00EF5573"/>
    <w:rsid w:val="00EF63AA"/>
    <w:rsid w:val="00EF7942"/>
    <w:rsid w:val="00F01118"/>
    <w:rsid w:val="00F16B51"/>
    <w:rsid w:val="00F351A5"/>
    <w:rsid w:val="00F402D8"/>
    <w:rsid w:val="00F44F20"/>
    <w:rsid w:val="00F47602"/>
    <w:rsid w:val="00F530B8"/>
    <w:rsid w:val="00F531BC"/>
    <w:rsid w:val="00F61F99"/>
    <w:rsid w:val="00F62319"/>
    <w:rsid w:val="00F656AD"/>
    <w:rsid w:val="00F72207"/>
    <w:rsid w:val="00F74ABF"/>
    <w:rsid w:val="00F8087C"/>
    <w:rsid w:val="00F87822"/>
    <w:rsid w:val="00F91A0B"/>
    <w:rsid w:val="00FA5229"/>
    <w:rsid w:val="00FA6AAA"/>
    <w:rsid w:val="00FB1E1E"/>
    <w:rsid w:val="00FB39EF"/>
    <w:rsid w:val="00FB77AA"/>
    <w:rsid w:val="00FC5384"/>
    <w:rsid w:val="00FC5AC7"/>
    <w:rsid w:val="00FC7248"/>
    <w:rsid w:val="00FD2A77"/>
    <w:rsid w:val="00FE2873"/>
    <w:rsid w:val="00FE492B"/>
    <w:rsid w:val="00FE5FEA"/>
    <w:rsid w:val="00FE74E6"/>
    <w:rsid w:val="00FF7C5D"/>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B6F6"/>
  <w15:docId w15:val="{A4A837BD-3932-4A06-B379-50699C34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heme="minorBidi"/>
        <w:sz w:val="24"/>
        <w:szCs w:val="22"/>
        <w:lang w:val="bg-BG"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pPr>
      <w:suppressAutoHyphens/>
      <w:spacing w:after="0" w:line="240" w:lineRule="auto"/>
    </w:pPr>
    <w:rPr>
      <w:rFonts w:ascii="Tahoma" w:eastAsia="Times New Roman" w:hAnsi="Tahoma" w:cs="Tahoma"/>
      <w:sz w:val="28"/>
      <w:szCs w:val="28"/>
      <w:lang w:val="en-US" w:eastAsia="ar-SA"/>
    </w:rPr>
  </w:style>
  <w:style w:type="paragraph" w:styleId="Heading1">
    <w:name w:val="heading 1"/>
    <w:basedOn w:val="Normal"/>
    <w:next w:val="Normal"/>
    <w:link w:val="Heading1Char"/>
    <w:uiPriority w:val="9"/>
    <w:qFormat/>
    <w:rsid w:val="002019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BodyText"/>
    <w:link w:val="Heading4Char"/>
    <w:uiPriority w:val="99"/>
    <w:qFormat/>
    <w:rsid w:val="007936CA"/>
    <w:pPr>
      <w:keepNext/>
      <w:numPr>
        <w:ilvl w:val="3"/>
        <w:numId w:val="1"/>
      </w:numPr>
      <w:spacing w:before="240" w:after="60"/>
      <w:outlineLvl w:val="3"/>
    </w:pPr>
    <w:rPr>
      <w:rFonts w:ascii="Cambria" w:eastAsia="MS Mincho" w:hAnsi="Cambria" w:cs="Cambria"/>
      <w:b/>
      <w:bCs/>
    </w:rPr>
  </w:style>
  <w:style w:type="paragraph" w:styleId="Heading5">
    <w:name w:val="heading 5"/>
    <w:basedOn w:val="Normal"/>
    <w:next w:val="BodyText"/>
    <w:link w:val="Heading5Char"/>
    <w:uiPriority w:val="99"/>
    <w:qFormat/>
    <w:rsid w:val="007936CA"/>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936CA"/>
    <w:rPr>
      <w:rFonts w:ascii="Cambria" w:hAnsi="Cambria" w:cs="Cambria"/>
      <w:b/>
      <w:bCs/>
      <w:sz w:val="28"/>
      <w:szCs w:val="28"/>
      <w:lang w:val="en-US" w:eastAsia="ar-SA"/>
    </w:rPr>
  </w:style>
  <w:style w:type="character" w:customStyle="1" w:styleId="Heading5Char">
    <w:name w:val="Heading 5 Char"/>
    <w:basedOn w:val="DefaultParagraphFont"/>
    <w:link w:val="Heading5"/>
    <w:uiPriority w:val="99"/>
    <w:rsid w:val="007936CA"/>
    <w:rPr>
      <w:rFonts w:ascii="Cambria" w:hAnsi="Cambria" w:cs="Cambria"/>
      <w:b/>
      <w:bCs/>
      <w:i/>
      <w:iCs/>
      <w:sz w:val="26"/>
      <w:szCs w:val="26"/>
      <w:lang w:val="en-US" w:eastAsia="ar-SA"/>
    </w:rPr>
  </w:style>
  <w:style w:type="paragraph" w:customStyle="1" w:styleId="Default">
    <w:name w:val="Default"/>
    <w:uiPriority w:val="99"/>
    <w:rsid w:val="007936CA"/>
    <w:pPr>
      <w:suppressAutoHyphens/>
      <w:spacing w:after="0" w:line="240" w:lineRule="auto"/>
    </w:pPr>
    <w:rPr>
      <w:rFonts w:eastAsia="Times New Roman" w:cs="Times New Roman"/>
      <w:color w:val="000000"/>
      <w:szCs w:val="24"/>
      <w:lang w:eastAsia="ar-SA"/>
    </w:rPr>
  </w:style>
  <w:style w:type="paragraph" w:styleId="NoSpacing">
    <w:name w:val="No Spacing"/>
    <w:uiPriority w:val="99"/>
    <w:qFormat/>
    <w:rsid w:val="007936CA"/>
    <w:pPr>
      <w:suppressAutoHyphens/>
      <w:spacing w:after="0" w:line="240" w:lineRule="auto"/>
    </w:pPr>
    <w:rPr>
      <w:rFonts w:ascii="Calibri" w:eastAsia="Calibri" w:hAnsi="Calibri" w:cs="Calibri"/>
      <w:sz w:val="22"/>
      <w:lang w:eastAsia="ar-SA"/>
    </w:rPr>
  </w:style>
  <w:style w:type="character" w:customStyle="1" w:styleId="ala2">
    <w:name w:val="al_a2"/>
    <w:uiPriority w:val="99"/>
    <w:rsid w:val="007936CA"/>
  </w:style>
  <w:style w:type="character" w:customStyle="1" w:styleId="alt2">
    <w:name w:val="al_t2"/>
    <w:uiPriority w:val="99"/>
    <w:rsid w:val="007936CA"/>
  </w:style>
  <w:style w:type="paragraph" w:customStyle="1" w:styleId="2">
    <w:name w:val="Заглавие2"/>
    <w:basedOn w:val="Normal"/>
    <w:uiPriority w:val="99"/>
    <w:rsid w:val="007936CA"/>
    <w:pPr>
      <w:keepNext/>
      <w:spacing w:before="240" w:after="120"/>
      <w:jc w:val="center"/>
    </w:pPr>
    <w:rPr>
      <w:rFonts w:ascii="Cambria" w:eastAsia="MS ??" w:hAnsi="Cambria" w:cs="Cambria"/>
      <w:b/>
      <w:bCs/>
      <w:sz w:val="24"/>
      <w:szCs w:val="24"/>
      <w:lang w:val="bg-BG"/>
    </w:rPr>
  </w:style>
  <w:style w:type="paragraph" w:customStyle="1" w:styleId="Title-head-text">
    <w:name w:val="Title-head-text"/>
    <w:basedOn w:val="Normal"/>
    <w:uiPriority w:val="99"/>
    <w:rsid w:val="007936CA"/>
    <w:pPr>
      <w:jc w:val="center"/>
    </w:pPr>
    <w:rPr>
      <w:rFonts w:ascii="Arial" w:eastAsia="MS ??" w:hAnsi="Arial" w:cs="Arial"/>
      <w:b/>
      <w:bCs/>
      <w:lang w:val="ru-RU"/>
    </w:rPr>
  </w:style>
  <w:style w:type="paragraph" w:styleId="ListParagraph">
    <w:name w:val="List Paragraph"/>
    <w:basedOn w:val="Normal"/>
    <w:uiPriority w:val="34"/>
    <w:qFormat/>
    <w:rsid w:val="007936CA"/>
    <w:pPr>
      <w:ind w:left="720"/>
      <w:contextualSpacing/>
    </w:pPr>
  </w:style>
  <w:style w:type="character" w:customStyle="1" w:styleId="inputvalue">
    <w:name w:val="input_value"/>
    <w:basedOn w:val="DefaultParagraphFont"/>
    <w:uiPriority w:val="99"/>
    <w:rsid w:val="007936CA"/>
  </w:style>
  <w:style w:type="paragraph" w:styleId="Footer">
    <w:name w:val="footer"/>
    <w:basedOn w:val="Normal"/>
    <w:link w:val="FooterChar"/>
    <w:uiPriority w:val="99"/>
    <w:rsid w:val="007936CA"/>
    <w:pPr>
      <w:tabs>
        <w:tab w:val="center" w:pos="4536"/>
        <w:tab w:val="right" w:pos="9072"/>
      </w:tabs>
    </w:pPr>
  </w:style>
  <w:style w:type="character" w:customStyle="1" w:styleId="FooterChar">
    <w:name w:val="Footer Char"/>
    <w:basedOn w:val="DefaultParagraphFont"/>
    <w:link w:val="Footer"/>
    <w:uiPriority w:val="99"/>
    <w:rsid w:val="007936CA"/>
    <w:rPr>
      <w:rFonts w:ascii="Tahoma" w:eastAsia="Times New Roman" w:hAnsi="Tahoma" w:cs="Tahoma"/>
      <w:sz w:val="28"/>
      <w:szCs w:val="28"/>
      <w:lang w:val="en-US" w:eastAsia="ar-SA"/>
    </w:rPr>
  </w:style>
  <w:style w:type="character" w:styleId="Hyperlink">
    <w:name w:val="Hyperlink"/>
    <w:unhideWhenUsed/>
    <w:rsid w:val="007936CA"/>
    <w:rPr>
      <w:color w:val="0000FF"/>
      <w:u w:val="single"/>
    </w:rPr>
  </w:style>
  <w:style w:type="paragraph" w:styleId="BodyText">
    <w:name w:val="Body Text"/>
    <w:basedOn w:val="Normal"/>
    <w:link w:val="BodyTextChar"/>
    <w:uiPriority w:val="99"/>
    <w:semiHidden/>
    <w:unhideWhenUsed/>
    <w:rsid w:val="007936CA"/>
    <w:pPr>
      <w:spacing w:after="120"/>
    </w:pPr>
  </w:style>
  <w:style w:type="character" w:customStyle="1" w:styleId="BodyTextChar">
    <w:name w:val="Body Text Char"/>
    <w:basedOn w:val="DefaultParagraphFont"/>
    <w:link w:val="BodyText"/>
    <w:uiPriority w:val="99"/>
    <w:semiHidden/>
    <w:rsid w:val="007936CA"/>
    <w:rPr>
      <w:rFonts w:ascii="Tahoma" w:eastAsia="Times New Roman" w:hAnsi="Tahoma" w:cs="Tahoma"/>
      <w:sz w:val="28"/>
      <w:szCs w:val="28"/>
      <w:lang w:val="en-US" w:eastAsia="ar-SA"/>
    </w:rPr>
  </w:style>
  <w:style w:type="character" w:customStyle="1" w:styleId="TitleChar">
    <w:name w:val="Title Char"/>
    <w:aliases w:val="Char Char Char"/>
    <w:link w:val="Title"/>
    <w:rsid w:val="00B87B3F"/>
    <w:rPr>
      <w:rFonts w:ascii="Calibri" w:eastAsia="MS ??" w:hAnsi="Calibri"/>
      <w:b/>
      <w:sz w:val="22"/>
      <w:lang w:eastAsia="bg-BG"/>
    </w:rPr>
  </w:style>
  <w:style w:type="paragraph" w:styleId="Title">
    <w:name w:val="Title"/>
    <w:aliases w:val="Char Char"/>
    <w:basedOn w:val="Normal"/>
    <w:link w:val="TitleChar"/>
    <w:qFormat/>
    <w:rsid w:val="00B87B3F"/>
    <w:pPr>
      <w:suppressAutoHyphens w:val="0"/>
      <w:jc w:val="center"/>
    </w:pPr>
    <w:rPr>
      <w:rFonts w:ascii="Calibri" w:eastAsia="MS ??" w:hAnsi="Calibri" w:cstheme="minorBidi"/>
      <w:b/>
      <w:sz w:val="22"/>
      <w:szCs w:val="22"/>
      <w:lang w:val="bg-BG" w:eastAsia="bg-BG"/>
    </w:rPr>
  </w:style>
  <w:style w:type="character" w:customStyle="1" w:styleId="TitleChar1">
    <w:name w:val="Title Char1"/>
    <w:basedOn w:val="DefaultParagraphFont"/>
    <w:uiPriority w:val="10"/>
    <w:rsid w:val="00B87B3F"/>
    <w:rPr>
      <w:rFonts w:asciiTheme="majorHAnsi" w:eastAsiaTheme="majorEastAsia" w:hAnsiTheme="majorHAnsi" w:cstheme="majorBidi"/>
      <w:spacing w:val="-10"/>
      <w:kern w:val="28"/>
      <w:sz w:val="56"/>
      <w:szCs w:val="56"/>
      <w:lang w:val="en-US" w:eastAsia="ar-SA"/>
    </w:rPr>
  </w:style>
  <w:style w:type="paragraph" w:styleId="Header">
    <w:name w:val="header"/>
    <w:basedOn w:val="Normal"/>
    <w:link w:val="HeaderChar"/>
    <w:uiPriority w:val="99"/>
    <w:unhideWhenUsed/>
    <w:rsid w:val="00013EE8"/>
    <w:pPr>
      <w:tabs>
        <w:tab w:val="center" w:pos="4703"/>
        <w:tab w:val="right" w:pos="9406"/>
      </w:tabs>
    </w:pPr>
  </w:style>
  <w:style w:type="character" w:customStyle="1" w:styleId="HeaderChar">
    <w:name w:val="Header Char"/>
    <w:basedOn w:val="DefaultParagraphFont"/>
    <w:link w:val="Header"/>
    <w:uiPriority w:val="99"/>
    <w:rsid w:val="00013EE8"/>
    <w:rPr>
      <w:rFonts w:ascii="Tahoma" w:eastAsia="Times New Roman" w:hAnsi="Tahoma" w:cs="Tahoma"/>
      <w:sz w:val="28"/>
      <w:szCs w:val="28"/>
      <w:lang w:val="en-US" w:eastAsia="ar-SA"/>
    </w:rPr>
  </w:style>
  <w:style w:type="character" w:customStyle="1" w:styleId="Heading1Char">
    <w:name w:val="Heading 1 Char"/>
    <w:basedOn w:val="DefaultParagraphFont"/>
    <w:link w:val="Heading1"/>
    <w:uiPriority w:val="9"/>
    <w:rsid w:val="0020190C"/>
    <w:rPr>
      <w:rFonts w:asciiTheme="majorHAnsi" w:eastAsiaTheme="majorEastAsia" w:hAnsiTheme="majorHAnsi" w:cstheme="majorBidi"/>
      <w:color w:val="365F91" w:themeColor="accent1" w:themeShade="BF"/>
      <w:sz w:val="32"/>
      <w:szCs w:val="32"/>
      <w:lang w:val="en-US" w:eastAsia="ar-SA"/>
    </w:rPr>
  </w:style>
  <w:style w:type="paragraph" w:styleId="BalloonText">
    <w:name w:val="Balloon Text"/>
    <w:basedOn w:val="Normal"/>
    <w:link w:val="BalloonTextChar"/>
    <w:uiPriority w:val="99"/>
    <w:semiHidden/>
    <w:unhideWhenUsed/>
    <w:rsid w:val="00DA0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3AA"/>
    <w:rPr>
      <w:rFonts w:ascii="Segoe UI" w:eastAsia="Times New Roman" w:hAnsi="Segoe UI" w:cs="Segoe UI"/>
      <w:sz w:val="18"/>
      <w:szCs w:val="18"/>
      <w:lang w:val="en-US" w:eastAsia="ar-SA"/>
    </w:rPr>
  </w:style>
  <w:style w:type="character" w:styleId="CommentReference">
    <w:name w:val="annotation reference"/>
    <w:basedOn w:val="DefaultParagraphFont"/>
    <w:uiPriority w:val="99"/>
    <w:semiHidden/>
    <w:unhideWhenUsed/>
    <w:rsid w:val="00505A26"/>
    <w:rPr>
      <w:sz w:val="16"/>
      <w:szCs w:val="16"/>
    </w:rPr>
  </w:style>
  <w:style w:type="paragraph" w:styleId="CommentText">
    <w:name w:val="annotation text"/>
    <w:basedOn w:val="Normal"/>
    <w:link w:val="CommentTextChar"/>
    <w:uiPriority w:val="99"/>
    <w:semiHidden/>
    <w:unhideWhenUsed/>
    <w:rsid w:val="00505A26"/>
    <w:rPr>
      <w:sz w:val="20"/>
      <w:szCs w:val="20"/>
    </w:rPr>
  </w:style>
  <w:style w:type="character" w:customStyle="1" w:styleId="CommentTextChar">
    <w:name w:val="Comment Text Char"/>
    <w:basedOn w:val="DefaultParagraphFont"/>
    <w:link w:val="CommentText"/>
    <w:uiPriority w:val="99"/>
    <w:semiHidden/>
    <w:rsid w:val="00505A26"/>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505A26"/>
    <w:rPr>
      <w:b/>
      <w:bCs/>
    </w:rPr>
  </w:style>
  <w:style w:type="character" w:customStyle="1" w:styleId="CommentSubjectChar">
    <w:name w:val="Comment Subject Char"/>
    <w:basedOn w:val="CommentTextChar"/>
    <w:link w:val="CommentSubject"/>
    <w:uiPriority w:val="99"/>
    <w:semiHidden/>
    <w:rsid w:val="00505A26"/>
    <w:rPr>
      <w:rFonts w:ascii="Tahoma" w:eastAsia="Times New Roman" w:hAnsi="Tahoma" w:cs="Tahoma"/>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2936">
      <w:bodyDiv w:val="1"/>
      <w:marLeft w:val="0"/>
      <w:marRight w:val="0"/>
      <w:marTop w:val="0"/>
      <w:marBottom w:val="0"/>
      <w:divBdr>
        <w:top w:val="none" w:sz="0" w:space="0" w:color="auto"/>
        <w:left w:val="none" w:sz="0" w:space="0" w:color="auto"/>
        <w:bottom w:val="none" w:sz="0" w:space="0" w:color="auto"/>
        <w:right w:val="none" w:sz="0" w:space="0" w:color="auto"/>
      </w:divBdr>
    </w:div>
    <w:div w:id="584919630">
      <w:bodyDiv w:val="1"/>
      <w:marLeft w:val="0"/>
      <w:marRight w:val="0"/>
      <w:marTop w:val="0"/>
      <w:marBottom w:val="0"/>
      <w:divBdr>
        <w:top w:val="none" w:sz="0" w:space="0" w:color="auto"/>
        <w:left w:val="none" w:sz="0" w:space="0" w:color="auto"/>
        <w:bottom w:val="none" w:sz="0" w:space="0" w:color="auto"/>
        <w:right w:val="none" w:sz="0" w:space="0" w:color="auto"/>
      </w:divBdr>
    </w:div>
    <w:div w:id="620453011">
      <w:bodyDiv w:val="1"/>
      <w:marLeft w:val="0"/>
      <w:marRight w:val="0"/>
      <w:marTop w:val="0"/>
      <w:marBottom w:val="0"/>
      <w:divBdr>
        <w:top w:val="none" w:sz="0" w:space="0" w:color="auto"/>
        <w:left w:val="none" w:sz="0" w:space="0" w:color="auto"/>
        <w:bottom w:val="none" w:sz="0" w:space="0" w:color="auto"/>
        <w:right w:val="none" w:sz="0" w:space="0" w:color="auto"/>
      </w:divBdr>
    </w:div>
    <w:div w:id="1431586861">
      <w:bodyDiv w:val="1"/>
      <w:marLeft w:val="0"/>
      <w:marRight w:val="0"/>
      <w:marTop w:val="0"/>
      <w:marBottom w:val="0"/>
      <w:divBdr>
        <w:top w:val="none" w:sz="0" w:space="0" w:color="auto"/>
        <w:left w:val="none" w:sz="0" w:space="0" w:color="auto"/>
        <w:bottom w:val="none" w:sz="0" w:space="0" w:color="auto"/>
        <w:right w:val="none" w:sz="0" w:space="0" w:color="auto"/>
      </w:divBdr>
    </w:div>
    <w:div w:id="1649017289">
      <w:bodyDiv w:val="1"/>
      <w:marLeft w:val="0"/>
      <w:marRight w:val="0"/>
      <w:marTop w:val="0"/>
      <w:marBottom w:val="0"/>
      <w:divBdr>
        <w:top w:val="none" w:sz="0" w:space="0" w:color="auto"/>
        <w:left w:val="none" w:sz="0" w:space="0" w:color="auto"/>
        <w:bottom w:val="none" w:sz="0" w:space="0" w:color="auto"/>
        <w:right w:val="none" w:sz="0" w:space="0" w:color="auto"/>
      </w:divBdr>
    </w:div>
    <w:div w:id="17835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44;&#1054;&#1055;&#1050;_2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ulnao.government.bg/bg/articles/zop-so-002-2020-sybirane-na-oferti-s-obqva-2323" TargetMode="External"/><Relationship Id="rId4" Type="http://schemas.openxmlformats.org/officeDocument/2006/relationships/settings" Target="settings.xml"/><Relationship Id="rId9" Type="http://schemas.openxmlformats.org/officeDocument/2006/relationships/hyperlink" Target="javascript:%20NavigateDocument('&#1044;&#1054;&#1055;&#1050;_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C8F9B-8DE7-4BA6-8F58-D82E96F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20</Pages>
  <Words>6981</Words>
  <Characters>39793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bnao</dc:creator>
  <cp:lastModifiedBy>Анелия Добринова Тодорова</cp:lastModifiedBy>
  <cp:revision>223</cp:revision>
  <cp:lastPrinted>2020-06-12T11:26:00Z</cp:lastPrinted>
  <dcterms:created xsi:type="dcterms:W3CDTF">2020-03-25T14:21:00Z</dcterms:created>
  <dcterms:modified xsi:type="dcterms:W3CDTF">2020-06-12T12:23:00Z</dcterms:modified>
</cp:coreProperties>
</file>