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02AA2" w14:textId="77777777" w:rsidR="00491524" w:rsidRPr="00AF75C5" w:rsidRDefault="00491524" w:rsidP="00491524">
      <w:pPr>
        <w:tabs>
          <w:tab w:val="left" w:pos="720"/>
        </w:tabs>
        <w:spacing w:after="0"/>
        <w:jc w:val="center"/>
        <w:rPr>
          <w:b/>
        </w:rPr>
      </w:pPr>
      <w:r w:rsidRPr="00AF75C5">
        <w:rPr>
          <w:noProof/>
          <w:lang w:eastAsia="bg-BG"/>
        </w:rPr>
        <w:drawing>
          <wp:inline distT="0" distB="0" distL="0" distR="0" wp14:anchorId="60ECAFD6" wp14:editId="732281BA">
            <wp:extent cx="1802765" cy="1017905"/>
            <wp:effectExtent l="0" t="0" r="6985" b="0"/>
            <wp:docPr id="2" name="Picture 2" descr="Описание: logo_crop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logo_cropB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070A2" w14:textId="77777777" w:rsidR="00491524" w:rsidRPr="00491524" w:rsidRDefault="00491524" w:rsidP="00491524">
      <w:pPr>
        <w:spacing w:after="0"/>
        <w:ind w:left="4536"/>
        <w:rPr>
          <w:color w:val="auto"/>
        </w:rPr>
      </w:pP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-764602158"/>
      </w:sdtPr>
      <w:sdtEndPr>
        <w:rPr>
          <w:lang w:val="en-GB" w:eastAsia="en-US"/>
        </w:rPr>
      </w:sdtEndPr>
      <w:sdtContent>
        <w:p w14:paraId="6FC94DF2" w14:textId="77777777" w:rsidR="00D34D5A" w:rsidRPr="005D4052" w:rsidRDefault="00D34D5A" w:rsidP="00D34D5A">
          <w:pPr>
            <w:pStyle w:val="GRALevel2"/>
            <w:tabs>
              <w:tab w:val="left" w:pos="720"/>
            </w:tabs>
            <w:spacing w:before="0" w:after="0" w:line="240" w:lineRule="auto"/>
            <w:ind w:left="0" w:firstLine="0"/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bidi="en-US"/>
            </w:rPr>
          </w:pPr>
          <w:r w:rsidRPr="00A4787C">
            <w:rPr>
              <w:vanish/>
              <w:highlight w:val="yellow"/>
            </w:rPr>
            <w:t>Var(“Set”,”</w:t>
          </w:r>
          <w:r>
            <w:rPr>
              <w:vanish/>
              <w:highlight w:val="yellow"/>
            </w:rPr>
            <w:t>EntityType</w:t>
          </w:r>
          <w:r w:rsidRPr="00A4787C">
            <w:rPr>
              <w:vanish/>
              <w:highlight w:val="yellow"/>
            </w:rPr>
            <w:t xml:space="preserve">”, </w:t>
          </w:r>
          <w:r>
            <w:rPr>
              <w:vanish/>
              <w:lang w:val="en-US"/>
            </w:rPr>
            <w:t>“0”)</w:t>
          </w:r>
        </w:p>
      </w:sdtContent>
    </w:sdt>
    <w:sdt>
      <w:sdtPr>
        <w:rPr>
          <w:rFonts w:asciiTheme="majorHAnsi" w:eastAsiaTheme="majorEastAsia" w:hAnsiTheme="majorHAnsi" w:cstheme="majorBidi"/>
          <w:b/>
          <w:bCs/>
          <w:vanish/>
          <w:sz w:val="18"/>
          <w:lang w:val="en-GB" w:eastAsia="en-GB" w:bidi="en-US"/>
        </w:rPr>
        <w:id w:val="-2034334925"/>
      </w:sdtPr>
      <w:sdtEndPr>
        <w:rPr>
          <w:lang w:val="bg-BG" w:eastAsia="en-US"/>
        </w:rPr>
      </w:sdtEndPr>
      <w:sdtContent>
        <w:p w14:paraId="18C02DFC" w14:textId="77777777" w:rsidR="00D34D5A" w:rsidRPr="00DF5C9A" w:rsidRDefault="00D34D5A" w:rsidP="00D34D5A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>
            <w:rPr>
              <w:noProof/>
              <w:vanish/>
              <w:sz w:val="18"/>
              <w:szCs w:val="12"/>
            </w:rPr>
            <w:t>InsertBlock(“</w:t>
          </w:r>
          <w:r w:rsidRPr="00DF5C9A">
            <w:rPr>
              <w:noProof/>
              <w:vanish/>
              <w:sz w:val="18"/>
              <w:szCs w:val="12"/>
            </w:rPr>
            <w:t>&lt;Query Perspective=\"Entity</w:t>
          </w:r>
          <w:r>
            <w:rPr>
              <w:noProof/>
              <w:vanish/>
              <w:sz w:val="18"/>
              <w:szCs w:val="12"/>
              <w:lang w:val="en-US"/>
            </w:rPr>
            <w:t>Type2</w:t>
          </w:r>
          <w:r w:rsidRPr="00DF5C9A">
            <w:rPr>
              <w:noProof/>
              <w:vanish/>
              <w:sz w:val="18"/>
              <w:szCs w:val="12"/>
            </w:rPr>
            <w:t>\" ID=\"Entity</w:t>
          </w:r>
          <w:r>
            <w:rPr>
              <w:noProof/>
              <w:vanish/>
              <w:sz w:val="18"/>
              <w:szCs w:val="12"/>
              <w:lang w:val="en-US"/>
            </w:rPr>
            <w:t>Type2</w:t>
          </w:r>
          <w:r w:rsidRPr="00DF5C9A">
            <w:rPr>
              <w:noProof/>
              <w:vanish/>
              <w:sz w:val="18"/>
              <w:szCs w:val="12"/>
            </w:rPr>
            <w:t>Query\" Type=\"LeftJoin\"&gt;</w:t>
          </w:r>
        </w:p>
        <w:p w14:paraId="1FB0D3C5" w14:textId="77777777" w:rsidR="00D34D5A" w:rsidRPr="00DF5C9A" w:rsidRDefault="00D34D5A" w:rsidP="00D34D5A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 w:rsidRPr="00DF5C9A">
            <w:rPr>
              <w:noProof/>
              <w:vanish/>
              <w:sz w:val="18"/>
              <w:szCs w:val="12"/>
            </w:rPr>
            <w:t xml:space="preserve">  &lt;Properties&gt;</w:t>
          </w:r>
        </w:p>
        <w:p w14:paraId="5DB90162" w14:textId="77777777" w:rsidR="00D34D5A" w:rsidRPr="00DF5C9A" w:rsidRDefault="00D34D5A" w:rsidP="00D34D5A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 w:rsidRPr="00DF5C9A">
            <w:rPr>
              <w:noProof/>
              <w:vanish/>
              <w:sz w:val="18"/>
              <w:szCs w:val="12"/>
            </w:rPr>
            <w:t xml:space="preserve">    &lt;Property Mid=\"Entity</w:t>
          </w:r>
          <w:r>
            <w:rPr>
              <w:noProof/>
              <w:vanish/>
              <w:sz w:val="18"/>
              <w:szCs w:val="12"/>
              <w:lang w:val="en-US"/>
            </w:rPr>
            <w:t>Type2</w:t>
          </w:r>
          <w:r w:rsidRPr="00DF5C9A">
            <w:rPr>
              <w:noProof/>
              <w:vanish/>
              <w:sz w:val="18"/>
              <w:szCs w:val="12"/>
            </w:rPr>
            <w:t>.Name\" ID=\"</w:t>
          </w:r>
          <w:r>
            <w:rPr>
              <w:noProof/>
              <w:vanish/>
              <w:sz w:val="18"/>
              <w:szCs w:val="12"/>
              <w:lang w:val="en-US"/>
            </w:rPr>
            <w:t>Type</w:t>
          </w:r>
          <w:r w:rsidRPr="00DF5C9A">
            <w:rPr>
              <w:noProof/>
              <w:vanish/>
              <w:sz w:val="18"/>
              <w:szCs w:val="12"/>
            </w:rPr>
            <w:t>\"</w:t>
          </w:r>
          <w:r>
            <w:rPr>
              <w:noProof/>
              <w:vanish/>
              <w:sz w:val="18"/>
              <w:szCs w:val="12"/>
            </w:rPr>
            <w:t xml:space="preserve">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</w:p>
        <w:p w14:paraId="1D76FE1F" w14:textId="77777777" w:rsidR="00D34D5A" w:rsidRDefault="00D34D5A" w:rsidP="00D34D5A">
          <w:pPr>
            <w:spacing w:after="0" w:line="240" w:lineRule="auto"/>
            <w:rPr>
              <w:noProof/>
              <w:vanish/>
              <w:sz w:val="18"/>
              <w:szCs w:val="12"/>
            </w:rPr>
          </w:pPr>
          <w:r w:rsidRPr="00DF5C9A">
            <w:rPr>
              <w:noProof/>
              <w:vanish/>
              <w:sz w:val="18"/>
              <w:szCs w:val="12"/>
            </w:rPr>
            <w:t xml:space="preserve">  &lt;/Properties&gt;</w:t>
          </w:r>
        </w:p>
        <w:p w14:paraId="78FFA5DA" w14:textId="77777777" w:rsidR="00D34D5A" w:rsidRDefault="00D34D5A" w:rsidP="00D34D5A">
          <w:pPr>
            <w:spacing w:after="0" w:line="240" w:lineRule="auto"/>
            <w:rPr>
              <w:vanish/>
              <w:sz w:val="18"/>
              <w:szCs w:val="12"/>
            </w:rPr>
          </w:pPr>
          <w:r>
            <w:rPr>
              <w:noProof/>
              <w:vanish/>
              <w:sz w:val="18"/>
              <w:szCs w:val="12"/>
            </w:rPr>
            <w:t>&lt;/Query&gt;”, "</w:t>
          </w:r>
          <w:r w:rsidRPr="003A714F">
            <w:rPr>
              <w:noProof/>
              <w:vanish/>
              <w:sz w:val="18"/>
              <w:szCs w:val="12"/>
            </w:rPr>
            <w:t>Entity</w:t>
          </w:r>
          <w:r>
            <w:rPr>
              <w:noProof/>
              <w:vanish/>
              <w:sz w:val="18"/>
              <w:szCs w:val="12"/>
              <w:lang w:val="en-US"/>
            </w:rPr>
            <w:t>Type2</w:t>
          </w:r>
          <w:r>
            <w:rPr>
              <w:noProof/>
              <w:vanish/>
              <w:sz w:val="18"/>
              <w:szCs w:val="12"/>
            </w:rPr>
            <w:t>.Entities\Entity.Processes\EntityProcess.Objectives\Objective.Audit",</w:t>
          </w:r>
          <w:r>
            <w:rPr>
              <w:vanish/>
              <w:sz w:val="18"/>
              <w:szCs w:val="12"/>
            </w:rPr>
            <w:t xml:space="preserve"> “</w:t>
          </w:r>
          <w:r>
            <w:rPr>
              <w:noProof/>
              <w:vanish/>
              <w:sz w:val="18"/>
              <w:szCs w:val="12"/>
              <w:lang w:val="en-US"/>
            </w:rPr>
            <w:t>Type</w:t>
          </w:r>
          <w:r>
            <w:rPr>
              <w:vanish/>
              <w:sz w:val="18"/>
              <w:szCs w:val="12"/>
            </w:rPr>
            <w:t>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color w:val="000000"/>
              <w:sz w:val="18"/>
              <w:szCs w:val="18"/>
              <w:lang w:val="en-US" w:eastAsia="en-GB" w:bidi="en-US"/>
            </w:rPr>
            <w:id w:val="-1098707450"/>
          </w:sdtPr>
          <w:sdtEndPr>
            <w:rPr>
              <w:lang w:val="bg-BG" w:eastAsia="en-US"/>
            </w:rPr>
          </w:sdtEndPr>
          <w:sdtContent>
            <w:p w14:paraId="028A9E0D" w14:textId="77777777" w:rsidR="00D34D5A" w:rsidRDefault="00D34D5A" w:rsidP="00D34D5A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</w:t>
              </w:r>
              <w:r>
                <w:rPr>
                  <w:noProof/>
                  <w:vanish/>
                  <w:sz w:val="18"/>
                  <w:szCs w:val="12"/>
                </w:rPr>
                <w:t>Type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_H_1&gt;</w:t>
              </w:r>
            </w:p>
            <w:p w14:paraId="1ADE03F5" w14:textId="77777777" w:rsidR="00D34D5A" w:rsidRDefault="00D34D5A" w:rsidP="00D34D5A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524AA06D" w14:textId="77777777" w:rsidR="00D34D5A" w:rsidRPr="00DB1A9C" w:rsidRDefault="00D34D5A" w:rsidP="00D34D5A">
              <w:pPr>
                <w:rPr>
                  <w:vanish/>
                </w:rPr>
              </w:pPr>
              <w:r w:rsidRPr="00A4787C">
                <w:rPr>
                  <w:vanish/>
                  <w:highlight w:val="yellow"/>
                </w:rPr>
                <w:t>Var(“Set”,”</w:t>
              </w:r>
              <w:r>
                <w:rPr>
                  <w:vanish/>
                  <w:highlight w:val="yellow"/>
                </w:rPr>
                <w:t>EntityType</w:t>
              </w:r>
              <w:r w:rsidRPr="00A4787C">
                <w:rPr>
                  <w:vanish/>
                  <w:highlight w:val="yellow"/>
                </w:rPr>
                <w:t xml:space="preserve">”, </w:t>
              </w:r>
              <w:r>
                <w:rPr>
                  <w:vanish/>
                </w:rPr>
                <w:t>GetColumn(“</w:t>
              </w:r>
              <w:r>
                <w:rPr>
                  <w:noProof/>
                  <w:vanish/>
                  <w:sz w:val="18"/>
                  <w:szCs w:val="12"/>
                  <w:lang w:val="en-US"/>
                </w:rPr>
                <w:t>Type</w:t>
              </w:r>
              <w:r>
                <w:rPr>
                  <w:vanish/>
                </w:rPr>
                <w:t>”))</w:t>
              </w:r>
            </w:p>
          </w:sdtContent>
        </w:sdt>
      </w:sdtContent>
    </w:sdt>
    <w:p w14:paraId="001D99EC" w14:textId="77777777" w:rsidR="00491524" w:rsidRPr="00491524" w:rsidRDefault="00491524" w:rsidP="00491524">
      <w:pPr>
        <w:spacing w:after="0"/>
        <w:ind w:left="4536"/>
        <w:rPr>
          <w:color w:val="auto"/>
          <w:szCs w:val="24"/>
        </w:rPr>
      </w:pPr>
    </w:p>
    <w:p w14:paraId="0AA6A684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364ECDC5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0838D486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073DC232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674F9D67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74565CD2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3033CD6A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4E5C2F5A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4191735A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04030D81" w14:textId="77777777" w:rsidR="00491524" w:rsidRDefault="00491524" w:rsidP="00491524">
      <w:pPr>
        <w:spacing w:after="0"/>
        <w:ind w:left="4536" w:right="-567"/>
        <w:rPr>
          <w:color w:val="auto"/>
          <w:szCs w:val="24"/>
        </w:rPr>
      </w:pPr>
    </w:p>
    <w:p w14:paraId="0429BE1F" w14:textId="7697168B" w:rsidR="00491524" w:rsidRPr="00AF75C5" w:rsidRDefault="00491524" w:rsidP="00491524">
      <w:pPr>
        <w:tabs>
          <w:tab w:val="left" w:pos="720"/>
        </w:tabs>
        <w:spacing w:after="0"/>
        <w:jc w:val="center"/>
        <w:rPr>
          <w:b/>
          <w:spacing w:val="60"/>
          <w:sz w:val="28"/>
          <w:szCs w:val="28"/>
        </w:rPr>
      </w:pPr>
      <w:r w:rsidRPr="00AF75C5">
        <w:rPr>
          <w:b/>
          <w:spacing w:val="60"/>
          <w:sz w:val="28"/>
          <w:szCs w:val="28"/>
        </w:rPr>
        <w:t>ОДИТЕН ДОКЛАД</w:t>
      </w:r>
      <w:r w:rsidR="00272E43">
        <w:rPr>
          <w:b/>
          <w:spacing w:val="60"/>
          <w:sz w:val="28"/>
          <w:szCs w:val="28"/>
        </w:rPr>
        <w:t xml:space="preserve"> НА СМЕТНАТА ПАЛАТА</w:t>
      </w:r>
    </w:p>
    <w:p w14:paraId="506F5DD6" w14:textId="167BCAB9" w:rsidR="00491524" w:rsidRPr="00AF75C5" w:rsidRDefault="00491524" w:rsidP="00491524">
      <w:pPr>
        <w:tabs>
          <w:tab w:val="left" w:pos="720"/>
        </w:tabs>
        <w:spacing w:after="0"/>
        <w:jc w:val="center"/>
        <w:rPr>
          <w:b/>
        </w:rPr>
      </w:pPr>
      <w:r w:rsidRPr="00AF75C5">
        <w:rPr>
          <w:b/>
        </w:rPr>
        <w:t xml:space="preserve">№ </w:t>
      </w:r>
      <w:sdt>
        <w:sdtPr>
          <w:rPr>
            <w:rFonts w:asciiTheme="minorHAnsi" w:hAnsiTheme="minorHAnsi"/>
            <w:vanish/>
          </w:rPr>
          <w:id w:val="5060039"/>
        </w:sdtPr>
        <w:sdtEndPr/>
        <w:sdtContent>
          <w:r w:rsidR="00132984" w:rsidRPr="00361E62">
            <w:rPr>
              <w:rFonts w:asciiTheme="minorHAnsi" w:hAnsiTheme="minorHAnsi"/>
              <w:vanish/>
            </w:rPr>
            <w:t>Insert(GetProperty("Audit.</w:t>
          </w:r>
          <w:r w:rsidR="00132984">
            <w:rPr>
              <w:rFonts w:asciiTheme="minorHAnsi" w:hAnsiTheme="minorHAnsi"/>
              <w:vanish/>
              <w:lang w:val="en-US"/>
            </w:rPr>
            <w:t>Ref</w:t>
          </w:r>
          <w:r w:rsidR="00132984" w:rsidRPr="00361E62">
            <w:rPr>
              <w:rFonts w:asciiTheme="minorHAnsi" w:hAnsiTheme="minorHAnsi"/>
              <w:vanish/>
            </w:rPr>
            <w:t>"))&lt;i&gt;</w:t>
          </w:r>
          <w:r w:rsidR="00132984" w:rsidRPr="00981D55">
            <w:rPr>
              <w:b/>
            </w:rPr>
            <w:t>0400100618</w:t>
          </w:r>
          <w:r w:rsidR="00132984" w:rsidRPr="00361E62">
            <w:rPr>
              <w:rFonts w:asciiTheme="minorHAnsi" w:hAnsiTheme="minorHAnsi"/>
              <w:vanish/>
            </w:rPr>
            <w:t>&lt;/i&gt;</w:t>
          </w:r>
        </w:sdtContent>
      </w:sdt>
    </w:p>
    <w:p w14:paraId="5B6FCBE2" w14:textId="77777777" w:rsidR="00491524" w:rsidRPr="00AF75C5" w:rsidRDefault="00491524" w:rsidP="00491524">
      <w:pPr>
        <w:tabs>
          <w:tab w:val="left" w:pos="720"/>
        </w:tabs>
        <w:spacing w:after="0"/>
        <w:jc w:val="center"/>
        <w:rPr>
          <w:b/>
        </w:rPr>
      </w:pPr>
    </w:p>
    <w:p w14:paraId="6AED8194" w14:textId="78668816" w:rsidR="00491524" w:rsidRDefault="00491524" w:rsidP="00491524">
      <w:pPr>
        <w:tabs>
          <w:tab w:val="left" w:pos="720"/>
        </w:tabs>
        <w:spacing w:after="0"/>
        <w:jc w:val="center"/>
      </w:pPr>
      <w:r w:rsidRPr="00AF75C5">
        <w:t>за извършен финансов одит на</w:t>
      </w:r>
      <w:r w:rsidR="004D4A70">
        <w:rPr>
          <w:lang w:val="en-US"/>
        </w:rPr>
        <w:t xml:space="preserve"> </w:t>
      </w:r>
      <w:bookmarkStart w:id="0" w:name="_Hlk507408492"/>
      <w:sdt>
        <w:sdtPr>
          <w:rPr>
            <w:vanish/>
          </w:rPr>
          <w:id w:val="1403650057"/>
        </w:sdtPr>
        <w:sdtEndPr/>
        <w:sdtContent>
          <w:r w:rsidR="00D34D5A" w:rsidRPr="00C53D51">
            <w:rPr>
              <w:vanish/>
            </w:rPr>
            <w:t>Insert(“консолидирания годишен”,</w:t>
          </w:r>
          <w:r w:rsidR="009419FB" w:rsidRPr="00C53D51">
            <w:rPr>
              <w:vanish/>
            </w:rPr>
            <w:t xml:space="preserve"> </w:t>
          </w:r>
          <w:r w:rsidR="00D34D5A" w:rsidRPr="00C53D51">
            <w:rPr>
              <w:vanish/>
            </w:rPr>
            <w:t>If(Var(“Get”,”EntityType”), “=”, “Консолидиран ГФО“))</w:t>
          </w:r>
          <w:r w:rsidR="001D1FA0" w:rsidRPr="00C53D51">
            <w:rPr>
              <w:vanish/>
            </w:rPr>
            <w:t>&lt;i&gt;&lt;/i&gt;</w:t>
          </w:r>
        </w:sdtContent>
      </w:sdt>
      <w:sdt>
        <w:sdtPr>
          <w:rPr>
            <w:vanish/>
          </w:rPr>
          <w:id w:val="807980357"/>
        </w:sdtPr>
        <w:sdtEndPr/>
        <w:sdtContent>
          <w:r w:rsidR="00B45C8F" w:rsidRPr="00C53D51">
            <w:rPr>
              <w:vanish/>
            </w:rPr>
            <w:t>Insert(“годишния”, If(Var(“Get”,”EntityType”), “&lt;&gt;”, “Консолидиран ГФО“))&lt;i&gt;</w:t>
          </w:r>
          <w:r w:rsidR="00B45C8F" w:rsidRPr="00C53D51">
            <w:t>годишния</w:t>
          </w:r>
          <w:r w:rsidR="00B45C8F" w:rsidRPr="00C53D51">
            <w:rPr>
              <w:vanish/>
            </w:rPr>
            <w:t>&lt;/i&gt;</w:t>
          </w:r>
        </w:sdtContent>
      </w:sdt>
      <w:bookmarkEnd w:id="0"/>
      <w:r w:rsidR="0048611D" w:rsidRPr="0048611D">
        <w:t xml:space="preserve"> </w:t>
      </w:r>
      <w:r w:rsidRPr="00AF75C5">
        <w:t xml:space="preserve">финансов отчет </w:t>
      </w:r>
      <w:r>
        <w:t>на</w:t>
      </w: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28590719"/>
      </w:sdtPr>
      <w:sdtEndPr/>
      <w:sdtContent>
        <w:p w14:paraId="7A49696F" w14:textId="77777777" w:rsidR="00132984" w:rsidRDefault="00132984" w:rsidP="00132984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center"/>
            <w:rPr>
              <w:vanish/>
              <w:sz w:val="18"/>
              <w:szCs w:val="12"/>
            </w:rPr>
          </w:pPr>
          <w:r>
            <w:rPr>
              <w:noProof/>
              <w:vanish/>
              <w:sz w:val="18"/>
              <w:szCs w:val="12"/>
            </w:rPr>
            <w:t>InsertBlock(“&lt;Query Perspective=\"Entity\" Type=\”LeftJoin\”&gt;</w:t>
          </w:r>
          <w:r>
            <w:rPr>
              <w:noProof/>
              <w:vanish/>
              <w:sz w:val="18"/>
              <w:szCs w:val="12"/>
            </w:rPr>
            <w:br/>
            <w:t xml:space="preserve">  &lt;Properties&gt;</w:t>
          </w:r>
          <w:r>
            <w:rPr>
              <w:vanish/>
              <w:sz w:val="18"/>
              <w:szCs w:val="12"/>
            </w:rPr>
            <w:br/>
          </w:r>
          <w:r>
            <w:rPr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  <w:r>
            <w:rPr>
              <w:vanish/>
              <w:sz w:val="18"/>
              <w:szCs w:val="12"/>
            </w:rPr>
            <w:br/>
            <w:t xml:space="preserve">  &lt;/Properties&gt;</w:t>
          </w:r>
        </w:p>
        <w:p w14:paraId="6D5EB1B8" w14:textId="77777777" w:rsidR="00132984" w:rsidRDefault="00132984" w:rsidP="00132984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center"/>
            <w:rPr>
              <w:vanish/>
              <w:sz w:val="18"/>
              <w:szCs w:val="12"/>
            </w:rPr>
          </w:pPr>
          <w:r>
            <w:rPr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187025621"/>
          </w:sdtPr>
          <w:sdtEndPr/>
          <w:sdtContent>
            <w:p w14:paraId="64D4DD59" w14:textId="77777777" w:rsidR="00132984" w:rsidRDefault="00132984" w:rsidP="00132984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center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553C82C3" w14:textId="77777777" w:rsidR="00132984" w:rsidRDefault="00132984" w:rsidP="00132984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center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0D714E1B" w14:textId="77777777" w:rsidR="00132984" w:rsidRDefault="00132984" w:rsidP="00132984">
              <w:pPr>
                <w:pStyle w:val="NormalXX"/>
                <w:jc w:val="center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eastAsia="bg-BG" w:bidi="en-US"/>
                </w:rPr>
              </w:pPr>
              <w:r>
                <w:rPr>
                  <w:vanish/>
                </w:rPr>
                <w:t>Insert(</w:t>
              </w:r>
              <w:r w:rsidRPr="00EB0694">
                <w:rPr>
                  <w:vanish/>
                </w:rPr>
                <w:t>RTFToPlain</w:t>
              </w:r>
              <w:r>
                <w:rPr>
                  <w:vanish/>
                </w:rPr>
                <w:t>(GetColumn(“</w:t>
              </w:r>
              <w:r>
                <w:rPr>
                  <w:noProof/>
                  <w:vanish/>
                  <w:sz w:val="18"/>
                  <w:szCs w:val="12"/>
                </w:rPr>
                <w:t>Entity.Description</w:t>
              </w:r>
              <w:r>
                <w:rPr>
                  <w:vanish/>
                </w:rPr>
                <w:t>”)))</w:t>
              </w:r>
              <w:r>
                <w:rPr>
                  <w:vanish/>
                  <w:lang w:val="en-US"/>
                </w:rPr>
                <w:t>&lt;i&gt;</w:t>
              </w:r>
              <w:r w:rsidRPr="00981D55">
                <w:rPr>
                  <w:rFonts w:eastAsia="Times New Roman" w:cs="Arial"/>
                  <w:lang w:val="bg-BG" w:eastAsia="en-US"/>
                </w:rPr>
                <w:t>﻿Комисията за финансов надзор</w:t>
              </w:r>
              <w:r w:rsidRPr="00EB0694">
                <w:rPr>
                  <w:rFonts w:eastAsia="Times New Roman" w:cs="Arial"/>
                  <w:vanish/>
                  <w:lang w:val="en-US" w:eastAsia="en-US"/>
                </w:rPr>
                <w:t>&lt;/i&gt;</w:t>
              </w:r>
              <w:r>
                <w:rPr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3490FADC" w14:textId="521DC643" w:rsidR="00491524" w:rsidRPr="00AF75C5" w:rsidRDefault="00491524" w:rsidP="00491524">
      <w:pPr>
        <w:tabs>
          <w:tab w:val="left" w:pos="720"/>
        </w:tabs>
        <w:spacing w:after="0"/>
        <w:jc w:val="center"/>
      </w:pPr>
      <w:r w:rsidRPr="00AF75C5">
        <w:t xml:space="preserve"> за </w:t>
      </w:r>
      <w:sdt>
        <w:sdtPr>
          <w:rPr>
            <w:rFonts w:asciiTheme="minorHAnsi" w:hAnsiTheme="minorHAnsi"/>
            <w:vanish/>
          </w:rPr>
          <w:id w:val="8574672"/>
        </w:sdtPr>
        <w:sdtEndPr/>
        <w:sdtContent>
          <w:r w:rsidR="00132984" w:rsidRPr="00361E62">
            <w:rPr>
              <w:rFonts w:asciiTheme="minorHAnsi" w:hAnsiTheme="minorHAnsi"/>
              <w:vanish/>
            </w:rPr>
            <w:t>Insert(GetProperty("Audit.</w:t>
          </w:r>
          <w:r w:rsidR="00132984">
            <w:rPr>
              <w:rFonts w:asciiTheme="minorHAnsi" w:hAnsiTheme="minorHAnsi"/>
              <w:vanish/>
              <w:lang w:val="en-US"/>
            </w:rPr>
            <w:t>Period\AuditPeriod.Name</w:t>
          </w:r>
          <w:r w:rsidR="00132984" w:rsidRPr="00361E62">
            <w:rPr>
              <w:rFonts w:asciiTheme="minorHAnsi" w:hAnsiTheme="minorHAnsi"/>
              <w:vanish/>
            </w:rPr>
            <w:t>"))&lt;i&gt;</w:t>
          </w:r>
          <w:r w:rsidR="00132984" w:rsidRPr="00717F72">
            <w:t>2017</w:t>
          </w:r>
          <w:r w:rsidR="00132984" w:rsidRPr="00361E62">
            <w:rPr>
              <w:rFonts w:asciiTheme="minorHAnsi" w:hAnsiTheme="minorHAnsi"/>
              <w:vanish/>
            </w:rPr>
            <w:t>&lt;/i&gt;</w:t>
          </w:r>
        </w:sdtContent>
      </w:sdt>
      <w:r w:rsidRPr="00AF75C5">
        <w:t xml:space="preserve"> г. </w:t>
      </w:r>
    </w:p>
    <w:p w14:paraId="38F49992" w14:textId="77777777" w:rsidR="00491524" w:rsidRPr="00AF75C5" w:rsidRDefault="00491524" w:rsidP="00491524">
      <w:pPr>
        <w:tabs>
          <w:tab w:val="left" w:pos="720"/>
        </w:tabs>
        <w:spacing w:after="0"/>
        <w:jc w:val="center"/>
      </w:pPr>
    </w:p>
    <w:p w14:paraId="1AB4531A" w14:textId="77777777" w:rsidR="00491524" w:rsidRPr="00AF75C5" w:rsidRDefault="00491524" w:rsidP="00491524">
      <w:pPr>
        <w:tabs>
          <w:tab w:val="left" w:pos="720"/>
        </w:tabs>
        <w:spacing w:after="0"/>
        <w:jc w:val="center"/>
      </w:pPr>
    </w:p>
    <w:p w14:paraId="12E4D6DA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70132AD4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2A5F0BB7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1B513955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16114128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2EFD55C0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47CF85C2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7F4B499A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065388E4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4DB754B1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0D38D72E" w14:textId="426AA850" w:rsidR="00491524" w:rsidRDefault="00491524" w:rsidP="00491524">
      <w:pPr>
        <w:tabs>
          <w:tab w:val="left" w:pos="720"/>
        </w:tabs>
        <w:spacing w:after="0"/>
        <w:jc w:val="center"/>
      </w:pPr>
    </w:p>
    <w:p w14:paraId="10C7E0DA" w14:textId="7E179285" w:rsidR="002D3A64" w:rsidRDefault="002D3A64" w:rsidP="00491524">
      <w:pPr>
        <w:tabs>
          <w:tab w:val="left" w:pos="720"/>
        </w:tabs>
        <w:spacing w:after="0"/>
        <w:jc w:val="center"/>
      </w:pPr>
    </w:p>
    <w:p w14:paraId="695CEF00" w14:textId="77777777" w:rsidR="002D3A64" w:rsidRPr="005E5B9C" w:rsidRDefault="002D3A64" w:rsidP="00491524">
      <w:pPr>
        <w:tabs>
          <w:tab w:val="left" w:pos="720"/>
        </w:tabs>
        <w:spacing w:after="0"/>
        <w:jc w:val="center"/>
      </w:pPr>
    </w:p>
    <w:p w14:paraId="58A3C11F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1D34B20F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099F9D3A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4B5F8140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29EE6385" w14:textId="77777777" w:rsidR="00491524" w:rsidRPr="005E5B9C" w:rsidRDefault="00491524" w:rsidP="00491524">
      <w:pPr>
        <w:tabs>
          <w:tab w:val="left" w:pos="720"/>
        </w:tabs>
        <w:spacing w:after="0"/>
        <w:jc w:val="center"/>
      </w:pPr>
    </w:p>
    <w:p w14:paraId="55161D0B" w14:textId="18C5230B" w:rsidR="00B7727C" w:rsidRDefault="00302C65" w:rsidP="00491524">
      <w:pPr>
        <w:tabs>
          <w:tab w:val="left" w:pos="720"/>
        </w:tabs>
        <w:spacing w:after="0"/>
        <w:jc w:val="center"/>
        <w:sectPr w:rsidR="00B7727C" w:rsidSect="00226D15">
          <w:footerReference w:type="default" r:id="rId10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>София,</w:t>
      </w:r>
      <w:r w:rsidR="007C7F8B">
        <w:rPr>
          <w:rFonts w:asciiTheme="minorHAnsi" w:hAnsiTheme="minorHAnsi"/>
          <w:vanish/>
        </w:rPr>
        <w:t xml:space="preserve"> </w:t>
      </w:r>
      <w:sdt>
        <w:sdtPr>
          <w:rPr>
            <w:rFonts w:asciiTheme="minorHAnsi" w:hAnsiTheme="minorHAnsi"/>
            <w:vanish/>
          </w:rPr>
          <w:id w:val="1850294082"/>
        </w:sdtPr>
        <w:sdtEndPr>
          <w:rPr>
            <w:rFonts w:ascii="Times New Roman" w:hAnsi="Times New Roman"/>
          </w:rPr>
        </w:sdtEndPr>
        <w:sdtContent>
          <w:r w:rsidR="009178A4" w:rsidRPr="003F6230">
            <w:rPr>
              <w:vanish/>
            </w:rPr>
            <w:t>Insert(Format</w:t>
          </w:r>
          <w:r w:rsidR="009178A4" w:rsidRPr="00A43360">
            <w:rPr>
              <w:vanish/>
            </w:rPr>
            <w:t>(</w:t>
          </w:r>
          <w:r w:rsidR="009178A4">
            <w:rPr>
              <w:vanish/>
            </w:rPr>
            <w:t>“</w:t>
          </w:r>
          <w:r w:rsidR="009178A4" w:rsidRPr="00A43360">
            <w:rPr>
              <w:vanish/>
            </w:rPr>
            <w:t>{0:</w:t>
          </w:r>
          <w:r w:rsidR="009178A4">
            <w:rPr>
              <w:vanish/>
              <w:lang w:val="en-US"/>
            </w:rPr>
            <w:t xml:space="preserve"> yyyy</w:t>
          </w:r>
          <w:r w:rsidR="009178A4" w:rsidRPr="00A43360">
            <w:rPr>
              <w:vanish/>
            </w:rPr>
            <w:t>}</w:t>
          </w:r>
          <w:r w:rsidR="009178A4">
            <w:rPr>
              <w:vanish/>
            </w:rPr>
            <w:t>“</w:t>
          </w:r>
          <w:r w:rsidR="009178A4" w:rsidRPr="00A43360">
            <w:rPr>
              <w:vanish/>
            </w:rPr>
            <w:t>, GetDate()))&lt;i&gt;</w:t>
          </w:r>
          <w:r w:rsidR="009178A4" w:rsidRPr="003F6230">
            <w:t xml:space="preserve"> 2018</w:t>
          </w:r>
          <w:r w:rsidR="009178A4" w:rsidRPr="00A43360">
            <w:rPr>
              <w:vanish/>
            </w:rPr>
            <w:t>&lt;/i&gt;</w:t>
          </w:r>
        </w:sdtContent>
      </w:sdt>
      <w:r>
        <w:t xml:space="preserve"> г.</w:t>
      </w:r>
    </w:p>
    <w:p w14:paraId="58DF4831" w14:textId="340DABF0" w:rsidR="00226D15" w:rsidRDefault="00226D15" w:rsidP="00226D15">
      <w:pPr>
        <w:spacing w:after="0"/>
        <w:jc w:val="center"/>
        <w:rPr>
          <w:b/>
          <w:sz w:val="28"/>
        </w:rPr>
      </w:pPr>
      <w:r w:rsidRPr="00D55ECE">
        <w:rPr>
          <w:b/>
          <w:spacing w:val="60"/>
          <w:sz w:val="28"/>
          <w:szCs w:val="28"/>
        </w:rPr>
        <w:lastRenderedPageBreak/>
        <w:t>СЪДЪРЖАНИЕ</w:t>
      </w:r>
    </w:p>
    <w:p w14:paraId="7696A1E1" w14:textId="77777777" w:rsidR="00354832" w:rsidRDefault="00354832" w:rsidP="00226D15">
      <w:pPr>
        <w:spacing w:after="0"/>
        <w:jc w:val="center"/>
      </w:pPr>
    </w:p>
    <w:p w14:paraId="08E15346" w14:textId="77777777" w:rsidR="00226D15" w:rsidRDefault="00226D15" w:rsidP="00226D15">
      <w:pPr>
        <w:spacing w:after="0"/>
      </w:pPr>
    </w:p>
    <w:p w14:paraId="5E6AD50F" w14:textId="49BA179C" w:rsidR="00DD02D0" w:rsidRDefault="00D8342C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3122509" w:history="1">
        <w:r w:rsidR="00DD02D0" w:rsidRPr="005A6B5F">
          <w:rPr>
            <w:rStyle w:val="Hyperlink"/>
            <w:noProof/>
          </w:rPr>
          <w:t>Списък на съкращенията</w:t>
        </w:r>
        <w:r w:rsidR="00DD02D0">
          <w:rPr>
            <w:noProof/>
            <w:webHidden/>
          </w:rPr>
          <w:tab/>
        </w:r>
        <w:r w:rsidR="00DD02D0">
          <w:rPr>
            <w:noProof/>
            <w:webHidden/>
          </w:rPr>
          <w:fldChar w:fldCharType="begin"/>
        </w:r>
        <w:r w:rsidR="00DD02D0">
          <w:rPr>
            <w:noProof/>
            <w:webHidden/>
          </w:rPr>
          <w:instrText xml:space="preserve"> PAGEREF _Toc513122509 \h </w:instrText>
        </w:r>
        <w:r w:rsidR="00DD02D0">
          <w:rPr>
            <w:noProof/>
            <w:webHidden/>
          </w:rPr>
        </w:r>
        <w:r w:rsidR="00DD02D0">
          <w:rPr>
            <w:noProof/>
            <w:webHidden/>
          </w:rPr>
          <w:fldChar w:fldCharType="separate"/>
        </w:r>
        <w:r w:rsidR="00DD02D0">
          <w:rPr>
            <w:noProof/>
            <w:webHidden/>
          </w:rPr>
          <w:t>3</w:t>
        </w:r>
        <w:r w:rsidR="00DD02D0">
          <w:rPr>
            <w:noProof/>
            <w:webHidden/>
          </w:rPr>
          <w:fldChar w:fldCharType="end"/>
        </w:r>
      </w:hyperlink>
    </w:p>
    <w:p w14:paraId="437C89A6" w14:textId="48BA5334" w:rsidR="00DD02D0" w:rsidRDefault="008E1229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3122510" w:history="1">
        <w:r w:rsidR="00DD02D0" w:rsidRPr="005A6B5F">
          <w:rPr>
            <w:rStyle w:val="Hyperlink"/>
            <w:noProof/>
          </w:rPr>
          <w:t xml:space="preserve">Част </w:t>
        </w:r>
        <w:r w:rsidR="00DD02D0" w:rsidRPr="005A6B5F">
          <w:rPr>
            <w:rStyle w:val="Hyperlink"/>
            <w:noProof/>
            <w:lang w:val="en-US"/>
          </w:rPr>
          <w:t>I</w:t>
        </w:r>
        <w:r w:rsidR="00DD02D0" w:rsidRPr="005A6B5F">
          <w:rPr>
            <w:rStyle w:val="Hyperlink"/>
            <w:noProof/>
          </w:rPr>
          <w:t>. Докладване относно одита на финансовия отчет</w:t>
        </w:r>
        <w:r w:rsidR="00DD02D0">
          <w:rPr>
            <w:noProof/>
            <w:webHidden/>
          </w:rPr>
          <w:tab/>
        </w:r>
        <w:r w:rsidR="00DD02D0">
          <w:rPr>
            <w:noProof/>
            <w:webHidden/>
          </w:rPr>
          <w:fldChar w:fldCharType="begin"/>
        </w:r>
        <w:r w:rsidR="00DD02D0">
          <w:rPr>
            <w:noProof/>
            <w:webHidden/>
          </w:rPr>
          <w:instrText xml:space="preserve"> PAGEREF _Toc513122510 \h </w:instrText>
        </w:r>
        <w:r w:rsidR="00DD02D0">
          <w:rPr>
            <w:noProof/>
            <w:webHidden/>
          </w:rPr>
        </w:r>
        <w:r w:rsidR="00DD02D0">
          <w:rPr>
            <w:noProof/>
            <w:webHidden/>
          </w:rPr>
          <w:fldChar w:fldCharType="separate"/>
        </w:r>
        <w:r w:rsidR="00DD02D0">
          <w:rPr>
            <w:noProof/>
            <w:webHidden/>
          </w:rPr>
          <w:t>4</w:t>
        </w:r>
        <w:r w:rsidR="00DD02D0">
          <w:rPr>
            <w:noProof/>
            <w:webHidden/>
          </w:rPr>
          <w:fldChar w:fldCharType="end"/>
        </w:r>
      </w:hyperlink>
    </w:p>
    <w:p w14:paraId="1BB9800C" w14:textId="1B613647" w:rsidR="00DD02D0" w:rsidRDefault="008E12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3122511" w:history="1">
        <w:r w:rsidR="00DD02D0" w:rsidRPr="005A6B5F">
          <w:rPr>
            <w:rStyle w:val="Hyperlink"/>
            <w:noProof/>
          </w:rPr>
          <w:t>Мнение</w:t>
        </w:r>
        <w:r w:rsidR="00DD02D0">
          <w:rPr>
            <w:noProof/>
            <w:webHidden/>
          </w:rPr>
          <w:tab/>
        </w:r>
        <w:r w:rsidR="00DD02D0">
          <w:rPr>
            <w:noProof/>
            <w:webHidden/>
          </w:rPr>
          <w:fldChar w:fldCharType="begin"/>
        </w:r>
        <w:r w:rsidR="00DD02D0">
          <w:rPr>
            <w:noProof/>
            <w:webHidden/>
          </w:rPr>
          <w:instrText xml:space="preserve"> PAGEREF _Toc513122511 \h </w:instrText>
        </w:r>
        <w:r w:rsidR="00DD02D0">
          <w:rPr>
            <w:noProof/>
            <w:webHidden/>
          </w:rPr>
        </w:r>
        <w:r w:rsidR="00DD02D0">
          <w:rPr>
            <w:noProof/>
            <w:webHidden/>
          </w:rPr>
          <w:fldChar w:fldCharType="separate"/>
        </w:r>
        <w:r w:rsidR="00DD02D0">
          <w:rPr>
            <w:noProof/>
            <w:webHidden/>
          </w:rPr>
          <w:t>4</w:t>
        </w:r>
        <w:r w:rsidR="00DD02D0">
          <w:rPr>
            <w:noProof/>
            <w:webHidden/>
          </w:rPr>
          <w:fldChar w:fldCharType="end"/>
        </w:r>
      </w:hyperlink>
    </w:p>
    <w:p w14:paraId="3671FE90" w14:textId="7870A0F1" w:rsidR="00DD02D0" w:rsidRDefault="008E12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3122512" w:history="1">
        <w:r w:rsidR="00DD02D0" w:rsidRPr="005A6B5F">
          <w:rPr>
            <w:rStyle w:val="Hyperlink"/>
            <w:noProof/>
          </w:rPr>
          <w:t>База за изразяване на мнение</w:t>
        </w:r>
        <w:r w:rsidR="00DD02D0">
          <w:rPr>
            <w:noProof/>
            <w:webHidden/>
          </w:rPr>
          <w:tab/>
        </w:r>
        <w:r w:rsidR="00DD02D0">
          <w:rPr>
            <w:noProof/>
            <w:webHidden/>
          </w:rPr>
          <w:fldChar w:fldCharType="begin"/>
        </w:r>
        <w:r w:rsidR="00DD02D0">
          <w:rPr>
            <w:noProof/>
            <w:webHidden/>
          </w:rPr>
          <w:instrText xml:space="preserve"> PAGEREF _Toc513122512 \h </w:instrText>
        </w:r>
        <w:r w:rsidR="00DD02D0">
          <w:rPr>
            <w:noProof/>
            <w:webHidden/>
          </w:rPr>
        </w:r>
        <w:r w:rsidR="00DD02D0">
          <w:rPr>
            <w:noProof/>
            <w:webHidden/>
          </w:rPr>
          <w:fldChar w:fldCharType="separate"/>
        </w:r>
        <w:r w:rsidR="00DD02D0">
          <w:rPr>
            <w:noProof/>
            <w:webHidden/>
          </w:rPr>
          <w:t>4</w:t>
        </w:r>
        <w:r w:rsidR="00DD02D0">
          <w:rPr>
            <w:noProof/>
            <w:webHidden/>
          </w:rPr>
          <w:fldChar w:fldCharType="end"/>
        </w:r>
      </w:hyperlink>
    </w:p>
    <w:p w14:paraId="4E3FA89D" w14:textId="5B10FB8D" w:rsidR="00DD02D0" w:rsidRDefault="008E12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3122513" w:history="1">
        <w:r w:rsidR="00DD02D0" w:rsidRPr="005A6B5F">
          <w:rPr>
            <w:rStyle w:val="Hyperlink"/>
            <w:noProof/>
          </w:rPr>
          <w:t>Правно основание за извършване на одита</w:t>
        </w:r>
        <w:r w:rsidR="00DD02D0">
          <w:rPr>
            <w:noProof/>
            <w:webHidden/>
          </w:rPr>
          <w:tab/>
        </w:r>
        <w:r w:rsidR="00DD02D0">
          <w:rPr>
            <w:noProof/>
            <w:webHidden/>
          </w:rPr>
          <w:fldChar w:fldCharType="begin"/>
        </w:r>
        <w:r w:rsidR="00DD02D0">
          <w:rPr>
            <w:noProof/>
            <w:webHidden/>
          </w:rPr>
          <w:instrText xml:space="preserve"> PAGEREF _Toc513122513 \h </w:instrText>
        </w:r>
        <w:r w:rsidR="00DD02D0">
          <w:rPr>
            <w:noProof/>
            <w:webHidden/>
          </w:rPr>
        </w:r>
        <w:r w:rsidR="00DD02D0">
          <w:rPr>
            <w:noProof/>
            <w:webHidden/>
          </w:rPr>
          <w:fldChar w:fldCharType="separate"/>
        </w:r>
        <w:r w:rsidR="00DD02D0">
          <w:rPr>
            <w:noProof/>
            <w:webHidden/>
          </w:rPr>
          <w:t>4</w:t>
        </w:r>
        <w:r w:rsidR="00DD02D0">
          <w:rPr>
            <w:noProof/>
            <w:webHidden/>
          </w:rPr>
          <w:fldChar w:fldCharType="end"/>
        </w:r>
      </w:hyperlink>
    </w:p>
    <w:p w14:paraId="7B3461C1" w14:textId="525B81D1" w:rsidR="00DD02D0" w:rsidRDefault="008E12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3122514" w:history="1">
        <w:r w:rsidR="00DD02D0" w:rsidRPr="005A6B5F">
          <w:rPr>
            <w:rStyle w:val="Hyperlink"/>
            <w:noProof/>
          </w:rPr>
          <w:t>Отговорности на ръководството за финансовия отчет</w:t>
        </w:r>
        <w:r w:rsidR="00DD02D0">
          <w:rPr>
            <w:noProof/>
            <w:webHidden/>
          </w:rPr>
          <w:tab/>
        </w:r>
        <w:r w:rsidR="00DD02D0">
          <w:rPr>
            <w:noProof/>
            <w:webHidden/>
          </w:rPr>
          <w:fldChar w:fldCharType="begin"/>
        </w:r>
        <w:r w:rsidR="00DD02D0">
          <w:rPr>
            <w:noProof/>
            <w:webHidden/>
          </w:rPr>
          <w:instrText xml:space="preserve"> PAGEREF _Toc513122514 \h </w:instrText>
        </w:r>
        <w:r w:rsidR="00DD02D0">
          <w:rPr>
            <w:noProof/>
            <w:webHidden/>
          </w:rPr>
        </w:r>
        <w:r w:rsidR="00DD02D0">
          <w:rPr>
            <w:noProof/>
            <w:webHidden/>
          </w:rPr>
          <w:fldChar w:fldCharType="separate"/>
        </w:r>
        <w:r w:rsidR="00DD02D0">
          <w:rPr>
            <w:noProof/>
            <w:webHidden/>
          </w:rPr>
          <w:t>4</w:t>
        </w:r>
        <w:r w:rsidR="00DD02D0">
          <w:rPr>
            <w:noProof/>
            <w:webHidden/>
          </w:rPr>
          <w:fldChar w:fldCharType="end"/>
        </w:r>
      </w:hyperlink>
    </w:p>
    <w:p w14:paraId="23971756" w14:textId="0192E306" w:rsidR="00DD02D0" w:rsidRDefault="008E12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3122515" w:history="1">
        <w:r w:rsidR="00DD02D0" w:rsidRPr="005A6B5F">
          <w:rPr>
            <w:rStyle w:val="Hyperlink"/>
            <w:noProof/>
          </w:rPr>
          <w:t>Отговорности на Сметната палата за одита на финансовия отчет</w:t>
        </w:r>
        <w:r w:rsidR="00DD02D0">
          <w:rPr>
            <w:noProof/>
            <w:webHidden/>
          </w:rPr>
          <w:tab/>
        </w:r>
        <w:r w:rsidR="00DD02D0">
          <w:rPr>
            <w:noProof/>
            <w:webHidden/>
          </w:rPr>
          <w:fldChar w:fldCharType="begin"/>
        </w:r>
        <w:r w:rsidR="00DD02D0">
          <w:rPr>
            <w:noProof/>
            <w:webHidden/>
          </w:rPr>
          <w:instrText xml:space="preserve"> PAGEREF _Toc513122515 \h </w:instrText>
        </w:r>
        <w:r w:rsidR="00DD02D0">
          <w:rPr>
            <w:noProof/>
            <w:webHidden/>
          </w:rPr>
        </w:r>
        <w:r w:rsidR="00DD02D0">
          <w:rPr>
            <w:noProof/>
            <w:webHidden/>
          </w:rPr>
          <w:fldChar w:fldCharType="separate"/>
        </w:r>
        <w:r w:rsidR="00DD02D0">
          <w:rPr>
            <w:noProof/>
            <w:webHidden/>
          </w:rPr>
          <w:t>5</w:t>
        </w:r>
        <w:r w:rsidR="00DD02D0">
          <w:rPr>
            <w:noProof/>
            <w:webHidden/>
          </w:rPr>
          <w:fldChar w:fldCharType="end"/>
        </w:r>
      </w:hyperlink>
    </w:p>
    <w:p w14:paraId="7666F935" w14:textId="7DC379B2" w:rsidR="00DD02D0" w:rsidRDefault="008E1229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3122516" w:history="1">
        <w:r w:rsidR="00DD02D0" w:rsidRPr="005A6B5F">
          <w:rPr>
            <w:rStyle w:val="Hyperlink"/>
            <w:noProof/>
          </w:rPr>
          <w:t xml:space="preserve">Част </w:t>
        </w:r>
        <w:r w:rsidR="00DD02D0" w:rsidRPr="005A6B5F">
          <w:rPr>
            <w:rStyle w:val="Hyperlink"/>
            <w:noProof/>
            <w:lang w:val="en-US"/>
          </w:rPr>
          <w:t>II</w:t>
        </w:r>
        <w:r w:rsidR="00DD02D0" w:rsidRPr="005A6B5F">
          <w:rPr>
            <w:rStyle w:val="Hyperlink"/>
            <w:noProof/>
          </w:rPr>
          <w:t>. Докладване във връзка с други законови и други отговорности – констатации при одита на финансовия отчет</w:t>
        </w:r>
        <w:r w:rsidR="00DD02D0">
          <w:rPr>
            <w:noProof/>
            <w:webHidden/>
          </w:rPr>
          <w:tab/>
        </w:r>
        <w:r w:rsidR="00DD02D0">
          <w:rPr>
            <w:noProof/>
            <w:webHidden/>
          </w:rPr>
          <w:fldChar w:fldCharType="begin"/>
        </w:r>
        <w:r w:rsidR="00DD02D0">
          <w:rPr>
            <w:noProof/>
            <w:webHidden/>
          </w:rPr>
          <w:instrText xml:space="preserve"> PAGEREF _Toc513122516 \h </w:instrText>
        </w:r>
        <w:r w:rsidR="00DD02D0">
          <w:rPr>
            <w:noProof/>
            <w:webHidden/>
          </w:rPr>
        </w:r>
        <w:r w:rsidR="00DD02D0">
          <w:rPr>
            <w:noProof/>
            <w:webHidden/>
          </w:rPr>
          <w:fldChar w:fldCharType="separate"/>
        </w:r>
        <w:r w:rsidR="00DD02D0">
          <w:rPr>
            <w:noProof/>
            <w:webHidden/>
          </w:rPr>
          <w:t>6</w:t>
        </w:r>
        <w:r w:rsidR="00DD02D0">
          <w:rPr>
            <w:noProof/>
            <w:webHidden/>
          </w:rPr>
          <w:fldChar w:fldCharType="end"/>
        </w:r>
      </w:hyperlink>
    </w:p>
    <w:p w14:paraId="67736495" w14:textId="2E9BB9AD" w:rsidR="00DD02D0" w:rsidRDefault="008E12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3122517" w:history="1">
        <w:r w:rsidR="00DD02D0" w:rsidRPr="005A6B5F">
          <w:rPr>
            <w:rStyle w:val="Hyperlink"/>
            <w:noProof/>
          </w:rPr>
          <w:t>Некоригирани неправилни отчитания</w:t>
        </w:r>
        <w:r w:rsidR="00DD02D0">
          <w:rPr>
            <w:noProof/>
            <w:webHidden/>
          </w:rPr>
          <w:tab/>
        </w:r>
        <w:r w:rsidR="00DD02D0">
          <w:rPr>
            <w:noProof/>
            <w:webHidden/>
          </w:rPr>
          <w:fldChar w:fldCharType="begin"/>
        </w:r>
        <w:r w:rsidR="00DD02D0">
          <w:rPr>
            <w:noProof/>
            <w:webHidden/>
          </w:rPr>
          <w:instrText xml:space="preserve"> PAGEREF _Toc513122517 \h </w:instrText>
        </w:r>
        <w:r w:rsidR="00DD02D0">
          <w:rPr>
            <w:noProof/>
            <w:webHidden/>
          </w:rPr>
        </w:r>
        <w:r w:rsidR="00DD02D0">
          <w:rPr>
            <w:noProof/>
            <w:webHidden/>
          </w:rPr>
          <w:fldChar w:fldCharType="separate"/>
        </w:r>
        <w:r w:rsidR="00DD02D0">
          <w:rPr>
            <w:noProof/>
            <w:webHidden/>
          </w:rPr>
          <w:t>7</w:t>
        </w:r>
        <w:r w:rsidR="00DD02D0">
          <w:rPr>
            <w:noProof/>
            <w:webHidden/>
          </w:rPr>
          <w:fldChar w:fldCharType="end"/>
        </w:r>
      </w:hyperlink>
    </w:p>
    <w:p w14:paraId="50E68B8F" w14:textId="504982CF" w:rsidR="00DD02D0" w:rsidRDefault="008E12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3122518" w:history="1">
        <w:r w:rsidR="00DD02D0" w:rsidRPr="005A6B5F">
          <w:rPr>
            <w:rStyle w:val="Hyperlink"/>
            <w:noProof/>
          </w:rPr>
          <w:t>Случаи на несъобразяване със законите и другите нормативни разпоредби</w:t>
        </w:r>
        <w:r w:rsidR="00DD02D0">
          <w:rPr>
            <w:noProof/>
            <w:webHidden/>
          </w:rPr>
          <w:tab/>
        </w:r>
        <w:r w:rsidR="00DD02D0">
          <w:rPr>
            <w:noProof/>
            <w:webHidden/>
          </w:rPr>
          <w:fldChar w:fldCharType="begin"/>
        </w:r>
        <w:r w:rsidR="00DD02D0">
          <w:rPr>
            <w:noProof/>
            <w:webHidden/>
          </w:rPr>
          <w:instrText xml:space="preserve"> PAGEREF _Toc513122518 \h </w:instrText>
        </w:r>
        <w:r w:rsidR="00DD02D0">
          <w:rPr>
            <w:noProof/>
            <w:webHidden/>
          </w:rPr>
        </w:r>
        <w:r w:rsidR="00DD02D0">
          <w:rPr>
            <w:noProof/>
            <w:webHidden/>
          </w:rPr>
          <w:fldChar w:fldCharType="separate"/>
        </w:r>
        <w:r w:rsidR="00DD02D0">
          <w:rPr>
            <w:noProof/>
            <w:webHidden/>
          </w:rPr>
          <w:t>7</w:t>
        </w:r>
        <w:r w:rsidR="00DD02D0">
          <w:rPr>
            <w:noProof/>
            <w:webHidden/>
          </w:rPr>
          <w:fldChar w:fldCharType="end"/>
        </w:r>
      </w:hyperlink>
    </w:p>
    <w:p w14:paraId="3784C836" w14:textId="48B85297" w:rsidR="00DD02D0" w:rsidRDefault="008E12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3122519" w:history="1">
        <w:r w:rsidR="00DD02D0" w:rsidRPr="005A6B5F">
          <w:rPr>
            <w:rStyle w:val="Hyperlink"/>
            <w:noProof/>
          </w:rPr>
          <w:t>Коригирани неправилни отчитания</w:t>
        </w:r>
        <w:r w:rsidR="00DD02D0">
          <w:rPr>
            <w:noProof/>
            <w:webHidden/>
          </w:rPr>
          <w:tab/>
        </w:r>
        <w:r w:rsidR="00DD02D0">
          <w:rPr>
            <w:noProof/>
            <w:webHidden/>
          </w:rPr>
          <w:fldChar w:fldCharType="begin"/>
        </w:r>
        <w:r w:rsidR="00DD02D0">
          <w:rPr>
            <w:noProof/>
            <w:webHidden/>
          </w:rPr>
          <w:instrText xml:space="preserve"> PAGEREF _Toc513122519 \h </w:instrText>
        </w:r>
        <w:r w:rsidR="00DD02D0">
          <w:rPr>
            <w:noProof/>
            <w:webHidden/>
          </w:rPr>
        </w:r>
        <w:r w:rsidR="00DD02D0">
          <w:rPr>
            <w:noProof/>
            <w:webHidden/>
          </w:rPr>
          <w:fldChar w:fldCharType="separate"/>
        </w:r>
        <w:r w:rsidR="00DD02D0">
          <w:rPr>
            <w:noProof/>
            <w:webHidden/>
          </w:rPr>
          <w:t>7</w:t>
        </w:r>
        <w:r w:rsidR="00DD02D0">
          <w:rPr>
            <w:noProof/>
            <w:webHidden/>
          </w:rPr>
          <w:fldChar w:fldCharType="end"/>
        </w:r>
      </w:hyperlink>
    </w:p>
    <w:p w14:paraId="7C01A298" w14:textId="1785C589" w:rsidR="00DD02D0" w:rsidRDefault="008E1229">
      <w:pPr>
        <w:pStyle w:val="TOC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bg-BG"/>
        </w:rPr>
      </w:pPr>
      <w:hyperlink w:anchor="_Toc513122520" w:history="1">
        <w:r w:rsidR="00DD02D0" w:rsidRPr="005A6B5F">
          <w:rPr>
            <w:rStyle w:val="Hyperlink"/>
            <w:noProof/>
          </w:rPr>
          <w:t>Съществени недостатъци на вътрешния контрол</w:t>
        </w:r>
        <w:r w:rsidR="00DD02D0">
          <w:rPr>
            <w:noProof/>
            <w:webHidden/>
          </w:rPr>
          <w:tab/>
        </w:r>
        <w:r w:rsidR="00DD02D0">
          <w:rPr>
            <w:noProof/>
            <w:webHidden/>
          </w:rPr>
          <w:fldChar w:fldCharType="begin"/>
        </w:r>
        <w:r w:rsidR="00DD02D0">
          <w:rPr>
            <w:noProof/>
            <w:webHidden/>
          </w:rPr>
          <w:instrText xml:space="preserve"> PAGEREF _Toc513122520 \h </w:instrText>
        </w:r>
        <w:r w:rsidR="00DD02D0">
          <w:rPr>
            <w:noProof/>
            <w:webHidden/>
          </w:rPr>
        </w:r>
        <w:r w:rsidR="00DD02D0">
          <w:rPr>
            <w:noProof/>
            <w:webHidden/>
          </w:rPr>
          <w:fldChar w:fldCharType="separate"/>
        </w:r>
        <w:r w:rsidR="00DD02D0">
          <w:rPr>
            <w:noProof/>
            <w:webHidden/>
          </w:rPr>
          <w:t>7</w:t>
        </w:r>
        <w:r w:rsidR="00DD02D0">
          <w:rPr>
            <w:noProof/>
            <w:webHidden/>
          </w:rPr>
          <w:fldChar w:fldCharType="end"/>
        </w:r>
      </w:hyperlink>
    </w:p>
    <w:p w14:paraId="3E77F739" w14:textId="307A49B8" w:rsidR="00226D15" w:rsidRPr="00226D15" w:rsidRDefault="00D8342C" w:rsidP="00226D15">
      <w:pPr>
        <w:spacing w:after="0"/>
      </w:pPr>
      <w:r>
        <w:fldChar w:fldCharType="end"/>
      </w:r>
    </w:p>
    <w:p w14:paraId="1B542ACA" w14:textId="076B5CC5" w:rsidR="00C63E27" w:rsidRPr="00D8342C" w:rsidRDefault="00226D15" w:rsidP="00B73D77">
      <w:pPr>
        <w:pStyle w:val="Heading1"/>
        <w:ind w:left="0"/>
      </w:pPr>
      <w:r>
        <w:br w:type="page"/>
      </w:r>
      <w:bookmarkStart w:id="1" w:name="_Toc513122509"/>
      <w:r w:rsidR="00C63E27" w:rsidRPr="00D8342C">
        <w:lastRenderedPageBreak/>
        <w:t>С</w:t>
      </w:r>
      <w:r w:rsidR="00700119" w:rsidRPr="00D8342C">
        <w:t>писък на съкращенията</w:t>
      </w:r>
      <w:bookmarkEnd w:id="1"/>
    </w:p>
    <w:p w14:paraId="06FA3C23" w14:textId="123D7EA1" w:rsidR="00C63E27" w:rsidRDefault="00C63E27" w:rsidP="00C63E27">
      <w:pPr>
        <w:spacing w:after="0"/>
      </w:pPr>
    </w:p>
    <w:p w14:paraId="5C2FAD12" w14:textId="77777777" w:rsidR="009B2D42" w:rsidRDefault="009B2D42" w:rsidP="00C63E27">
      <w:pPr>
        <w:spacing w:after="0"/>
      </w:pPr>
    </w:p>
    <w:p w14:paraId="4D13E8AD" w14:textId="77777777" w:rsidR="00501F67" w:rsidRDefault="00501F67" w:rsidP="0012614A">
      <w:pPr>
        <w:spacing w:after="0" w:line="360" w:lineRule="auto"/>
      </w:pPr>
      <w:r>
        <w:t>ГФО</w:t>
      </w:r>
      <w:r>
        <w:tab/>
      </w:r>
      <w:r>
        <w:tab/>
      </w:r>
      <w:r>
        <w:tab/>
        <w:t>Годишен финансов отчет</w:t>
      </w:r>
    </w:p>
    <w:p w14:paraId="0FD205B3" w14:textId="77777777" w:rsidR="00501F67" w:rsidRDefault="00501F67" w:rsidP="0012614A">
      <w:pPr>
        <w:spacing w:after="0" w:line="360" w:lineRule="auto"/>
      </w:pPr>
      <w:r>
        <w:t>ЕБК</w:t>
      </w:r>
      <w:r>
        <w:tab/>
      </w:r>
      <w:r>
        <w:tab/>
      </w:r>
      <w:r>
        <w:tab/>
        <w:t>Единна бюджетна класификация</w:t>
      </w:r>
    </w:p>
    <w:p w14:paraId="07315722" w14:textId="77777777" w:rsidR="00501F67" w:rsidRDefault="00501F67" w:rsidP="0012614A">
      <w:pPr>
        <w:spacing w:after="0" w:line="360" w:lineRule="auto"/>
      </w:pPr>
      <w:r>
        <w:t>МСВОИ</w:t>
      </w:r>
      <w:r>
        <w:tab/>
      </w:r>
      <w:r>
        <w:tab/>
        <w:t xml:space="preserve">Международни стандарти на върховните </w:t>
      </w:r>
      <w:proofErr w:type="spellStart"/>
      <w:r>
        <w:t>одитни</w:t>
      </w:r>
      <w:proofErr w:type="spellEnd"/>
      <w:r>
        <w:t xml:space="preserve"> институции</w:t>
      </w:r>
    </w:p>
    <w:p w14:paraId="0AE8622F" w14:textId="6480D085" w:rsidR="00501F67" w:rsidRDefault="00501F67" w:rsidP="0012614A">
      <w:pPr>
        <w:spacing w:after="0" w:line="360" w:lineRule="auto"/>
      </w:pPr>
      <w:r>
        <w:t>СБО</w:t>
      </w:r>
      <w:r>
        <w:tab/>
      </w:r>
      <w:r>
        <w:tab/>
      </w:r>
      <w:r>
        <w:tab/>
        <w:t>Сметкоплан на бюджетните организации</w:t>
      </w:r>
    </w:p>
    <w:p w14:paraId="3CCC6904" w14:textId="431E7F05" w:rsidR="0012614A" w:rsidRDefault="001D3A9C" w:rsidP="00C63E27">
      <w:pPr>
        <w:spacing w:after="0"/>
      </w:pPr>
      <w:r>
        <w:t>КФН</w:t>
      </w:r>
      <w:r>
        <w:tab/>
      </w:r>
      <w:r>
        <w:tab/>
      </w:r>
      <w:r>
        <w:tab/>
        <w:t>Комисия за финансов надзор</w:t>
      </w:r>
    </w:p>
    <w:p w14:paraId="169237C1" w14:textId="77777777" w:rsidR="00C63E27" w:rsidRDefault="00C63E27" w:rsidP="00C63E27">
      <w:pPr>
        <w:spacing w:after="0"/>
      </w:pPr>
      <w:r>
        <w:br w:type="page"/>
      </w:r>
    </w:p>
    <w:p w14:paraId="407FDA59" w14:textId="77777777" w:rsidR="009667EF" w:rsidRDefault="009667EF" w:rsidP="00D31CBC">
      <w:pPr>
        <w:tabs>
          <w:tab w:val="left" w:pos="4395"/>
        </w:tabs>
        <w:spacing w:after="0"/>
        <w:rPr>
          <w:b/>
          <w:lang w:val="en-US"/>
        </w:rPr>
      </w:pPr>
      <w:r>
        <w:lastRenderedPageBreak/>
        <w:tab/>
      </w:r>
      <w:r>
        <w:rPr>
          <w:b/>
        </w:rPr>
        <w:t xml:space="preserve">ДО </w:t>
      </w:r>
    </w:p>
    <w:p w14:paraId="03E86818" w14:textId="5BAA408B" w:rsidR="009667EF" w:rsidRPr="004A477C" w:rsidRDefault="0003398B" w:rsidP="00D31CBC">
      <w:pPr>
        <w:tabs>
          <w:tab w:val="left" w:pos="4395"/>
        </w:tabs>
        <w:spacing w:after="0"/>
        <w:rPr>
          <w:b/>
        </w:rPr>
      </w:pPr>
      <w:r>
        <w:rPr>
          <w:b/>
        </w:rPr>
        <w:tab/>
      </w:r>
      <w:r w:rsidR="009667EF">
        <w:rPr>
          <w:b/>
        </w:rPr>
        <w:t>Г-ЖА ЦВЕТА КАРАЯНЧЕВА</w:t>
      </w:r>
    </w:p>
    <w:p w14:paraId="05EE1971" w14:textId="563E09DF" w:rsidR="009667EF" w:rsidRDefault="0003398B" w:rsidP="00D31CBC">
      <w:pPr>
        <w:tabs>
          <w:tab w:val="left" w:pos="4395"/>
        </w:tabs>
        <w:spacing w:after="0"/>
        <w:rPr>
          <w:b/>
        </w:rPr>
      </w:pPr>
      <w:r>
        <w:rPr>
          <w:b/>
        </w:rPr>
        <w:tab/>
      </w:r>
      <w:r w:rsidR="009667EF" w:rsidRPr="00B15C82">
        <w:rPr>
          <w:b/>
        </w:rPr>
        <w:t>ПРЕДСЕДАТЕЛ</w:t>
      </w:r>
      <w:r w:rsidR="009667EF">
        <w:rPr>
          <w:b/>
        </w:rPr>
        <w:t xml:space="preserve"> НА </w:t>
      </w:r>
    </w:p>
    <w:p w14:paraId="1A52CAC9" w14:textId="62F5A265" w:rsidR="009667EF" w:rsidRDefault="0003398B" w:rsidP="00D31CBC">
      <w:pPr>
        <w:tabs>
          <w:tab w:val="left" w:pos="4395"/>
        </w:tabs>
        <w:spacing w:after="0"/>
        <w:rPr>
          <w:b/>
        </w:rPr>
      </w:pPr>
      <w:r>
        <w:rPr>
          <w:b/>
        </w:rPr>
        <w:tab/>
      </w:r>
      <w:r w:rsidR="009667EF">
        <w:rPr>
          <w:b/>
        </w:rPr>
        <w:t>НАРОДНОТО СЪБРАНИЕ НА</w:t>
      </w:r>
    </w:p>
    <w:p w14:paraId="753A467A" w14:textId="35C6E341" w:rsidR="009667EF" w:rsidRDefault="0003398B" w:rsidP="00D31CBC">
      <w:pPr>
        <w:tabs>
          <w:tab w:val="left" w:pos="4395"/>
        </w:tabs>
        <w:spacing w:after="0"/>
        <w:rPr>
          <w:b/>
        </w:rPr>
      </w:pPr>
      <w:r>
        <w:rPr>
          <w:b/>
        </w:rPr>
        <w:tab/>
      </w:r>
      <w:r w:rsidR="009667EF">
        <w:rPr>
          <w:b/>
        </w:rPr>
        <w:t>РЕПУБЛИКА БЪЛГАРИЯ</w:t>
      </w:r>
    </w:p>
    <w:p w14:paraId="2DCDC472" w14:textId="77777777" w:rsidR="009667EF" w:rsidRDefault="009667EF" w:rsidP="00D31CBC">
      <w:pPr>
        <w:tabs>
          <w:tab w:val="left" w:pos="4395"/>
        </w:tabs>
        <w:spacing w:after="0"/>
        <w:ind w:left="5529"/>
        <w:jc w:val="both"/>
        <w:rPr>
          <w:b/>
        </w:rPr>
      </w:pPr>
    </w:p>
    <w:p w14:paraId="121B9672" w14:textId="5A8B56E2" w:rsidR="00496769" w:rsidRDefault="0003398B" w:rsidP="00D31CBC">
      <w:pPr>
        <w:tabs>
          <w:tab w:val="left" w:pos="4395"/>
        </w:tabs>
        <w:spacing w:after="0"/>
        <w:jc w:val="both"/>
        <w:rPr>
          <w:b/>
        </w:rPr>
      </w:pPr>
      <w:r>
        <w:rPr>
          <w:b/>
        </w:rPr>
        <w:tab/>
      </w:r>
      <w:r w:rsidR="00496769">
        <w:rPr>
          <w:b/>
        </w:rPr>
        <w:t>ДО</w:t>
      </w:r>
    </w:p>
    <w:p w14:paraId="7DAE2B01" w14:textId="6AD0E155" w:rsidR="009667EF" w:rsidRDefault="0003398B" w:rsidP="00D31CBC">
      <w:pPr>
        <w:tabs>
          <w:tab w:val="left" w:pos="4395"/>
        </w:tabs>
        <w:spacing w:after="0"/>
        <w:jc w:val="both"/>
        <w:rPr>
          <w:b/>
        </w:rPr>
      </w:pPr>
      <w:r>
        <w:rPr>
          <w:b/>
        </w:rPr>
        <w:tab/>
      </w:r>
      <w:r w:rsidR="009667EF">
        <w:rPr>
          <w:b/>
        </w:rPr>
        <w:t>Г-ЖА КАРИНА КАРАИВАНОВА</w:t>
      </w:r>
    </w:p>
    <w:p w14:paraId="0F229FC1" w14:textId="3E763065" w:rsidR="00496769" w:rsidRDefault="0003398B" w:rsidP="00D31CBC">
      <w:pPr>
        <w:tabs>
          <w:tab w:val="left" w:pos="4395"/>
        </w:tabs>
        <w:spacing w:after="0"/>
        <w:jc w:val="both"/>
        <w:rPr>
          <w:b/>
        </w:rPr>
      </w:pPr>
      <w:r>
        <w:rPr>
          <w:b/>
        </w:rPr>
        <w:tab/>
      </w:r>
      <w:r w:rsidR="00567103">
        <w:rPr>
          <w:b/>
        </w:rPr>
        <w:t>ПРЕДСЕДАТЕЛ НА</w:t>
      </w:r>
    </w:p>
    <w:p w14:paraId="4794F70A" w14:textId="2CFB1983" w:rsidR="00496769" w:rsidRDefault="0003398B" w:rsidP="00D31CBC">
      <w:pPr>
        <w:tabs>
          <w:tab w:val="left" w:pos="4395"/>
        </w:tabs>
        <w:spacing w:after="0"/>
        <w:jc w:val="both"/>
        <w:rPr>
          <w:b/>
        </w:rPr>
      </w:pPr>
      <w:r>
        <w:rPr>
          <w:b/>
        </w:rPr>
        <w:tab/>
      </w:r>
      <w:r w:rsidR="00A43C47">
        <w:rPr>
          <w:b/>
        </w:rPr>
        <w:t>КОМИСИЯ</w:t>
      </w:r>
      <w:r>
        <w:rPr>
          <w:b/>
        </w:rPr>
        <w:t>Т</w:t>
      </w:r>
      <w:r w:rsidR="00D31CBC">
        <w:rPr>
          <w:b/>
        </w:rPr>
        <w:t>А</w:t>
      </w:r>
      <w:r w:rsidR="00A43C47">
        <w:rPr>
          <w:b/>
        </w:rPr>
        <w:t xml:space="preserve"> ЗА ФИНАНСОВ НАДЗОР</w:t>
      </w:r>
    </w:p>
    <w:p w14:paraId="0FB887D0" w14:textId="71508F97" w:rsidR="00863AFC" w:rsidRPr="00863AFC" w:rsidRDefault="00863AFC" w:rsidP="00863AFC">
      <w:pPr>
        <w:pStyle w:val="Heading1"/>
      </w:pPr>
      <w:bookmarkStart w:id="2" w:name="_Toc513122510"/>
      <w:r>
        <w:t xml:space="preserve">Част </w:t>
      </w:r>
      <w:r>
        <w:rPr>
          <w:lang w:val="en-US"/>
        </w:rPr>
        <w:t>I</w:t>
      </w:r>
      <w:r>
        <w:t>.</w:t>
      </w:r>
      <w:r w:rsidRPr="005E5B9C">
        <w:t xml:space="preserve"> </w:t>
      </w:r>
      <w:r>
        <w:t>Докладване относно одит</w:t>
      </w:r>
      <w:r w:rsidR="00804540">
        <w:t>а</w:t>
      </w:r>
      <w:r>
        <w:t xml:space="preserve"> на </w:t>
      </w:r>
      <w:sdt>
        <w:sdtPr>
          <w:rPr>
            <w:vanish/>
          </w:rPr>
          <w:id w:val="1924148012"/>
        </w:sdtPr>
        <w:sdtEndPr/>
        <w:sdtContent>
          <w:r w:rsidR="00F45E57" w:rsidRPr="00C53D51">
            <w:rPr>
              <w:vanish/>
            </w:rPr>
            <w:t xml:space="preserve">Insert(“консолидирания </w:t>
          </w:r>
          <w:r w:rsidR="003F7A44">
            <w:rPr>
              <w:vanish/>
            </w:rPr>
            <w:t>финансов</w:t>
          </w:r>
          <w:r w:rsidR="00F45E57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1930118702"/>
        </w:sdtPr>
        <w:sdtEndPr/>
        <w:sdtContent>
          <w:r w:rsidR="00F45E57" w:rsidRPr="00C53D51">
            <w:rPr>
              <w:vanish/>
            </w:rPr>
            <w:t>Insert(“</w:t>
          </w:r>
          <w:r w:rsidR="003F7A44">
            <w:rPr>
              <w:vanish/>
            </w:rPr>
            <w:t>финансовия</w:t>
          </w:r>
          <w:r w:rsidR="00F45E57" w:rsidRPr="00C53D51">
            <w:rPr>
              <w:vanish/>
            </w:rPr>
            <w:t>”, If(Var(“Get”,”EntityType”), “&lt;&gt;”, “Консолидиран ГФО“))&lt;i&gt;</w:t>
          </w:r>
          <w:r w:rsidR="00F45E57" w:rsidRPr="00C53D51">
            <w:t>финансовия</w:t>
          </w:r>
          <w:r w:rsidR="00F45E57" w:rsidRPr="00C53D51">
            <w:rPr>
              <w:vanish/>
            </w:rPr>
            <w:t>&lt;/i&gt;</w:t>
          </w:r>
        </w:sdtContent>
      </w:sdt>
      <w:r w:rsidR="00F45E57">
        <w:t xml:space="preserve"> </w:t>
      </w:r>
      <w:r>
        <w:t>отчет</w:t>
      </w:r>
      <w:bookmarkEnd w:id="2"/>
    </w:p>
    <w:p w14:paraId="02719559" w14:textId="1F0F0F80" w:rsidR="00EB4446" w:rsidRPr="00EB4446" w:rsidRDefault="00EB4446" w:rsidP="00EC72D2">
      <w:pPr>
        <w:pStyle w:val="Heading2"/>
        <w:spacing w:before="0" w:after="240"/>
      </w:pPr>
      <w:bookmarkStart w:id="3" w:name="_Toc513122511"/>
      <w:r w:rsidRPr="00EB4446">
        <w:t>Мнение</w:t>
      </w:r>
      <w:bookmarkEnd w:id="3"/>
    </w:p>
    <w:p w14:paraId="665E4249" w14:textId="5E4D4D28" w:rsidR="00A7454E" w:rsidRDefault="00D71272" w:rsidP="00BC5CFF">
      <w:pPr>
        <w:pStyle w:val="NoSpacing"/>
        <w:jc w:val="both"/>
        <w:rPr>
          <w:rFonts w:asciiTheme="majorHAnsi" w:eastAsiaTheme="majorEastAsia" w:hAnsiTheme="majorHAnsi" w:cstheme="majorBidi"/>
          <w:b/>
          <w:bCs/>
          <w:vanish/>
          <w:sz w:val="18"/>
          <w:lang w:val="en-US" w:eastAsia="en-GB" w:bidi="en-US"/>
        </w:rPr>
      </w:pPr>
      <w:r>
        <w:tab/>
      </w:r>
      <w:r w:rsidR="00172FC6" w:rsidRPr="003D4751">
        <w:t xml:space="preserve">Сметната палата </w:t>
      </w:r>
      <w:r w:rsidR="00EB4446" w:rsidRPr="003D4751">
        <w:t xml:space="preserve">извърши </w:t>
      </w:r>
      <w:r w:rsidR="00172FC6" w:rsidRPr="003D4751">
        <w:t xml:space="preserve">финансов </w:t>
      </w:r>
      <w:r w:rsidR="00EB4446" w:rsidRPr="003D4751">
        <w:t>одит на</w:t>
      </w:r>
      <w:r w:rsidR="00EB4446" w:rsidRPr="00A7454E">
        <w:t xml:space="preserve"> </w:t>
      </w:r>
      <w:sdt>
        <w:sdtPr>
          <w:rPr>
            <w:vanish/>
          </w:rPr>
          <w:id w:val="1675754077"/>
        </w:sdtPr>
        <w:sdtEndPr/>
        <w:sdtContent>
          <w:r w:rsidR="00D224CD" w:rsidRPr="00D224CD">
            <w:rPr>
              <w:vanish/>
            </w:rPr>
            <w:t>Insert(“консолидирания годишен”,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528763150"/>
        </w:sdtPr>
        <w:sdtEndPr/>
        <w:sdtContent>
          <w:r w:rsidR="00D224CD" w:rsidRPr="00D224CD">
            <w:rPr>
              <w:vanish/>
            </w:rPr>
            <w:t>Insert(“годишния”, If(Var(“Get”,”EntityType”), “&lt;&gt;”, “Консолидиран ГФО“))&lt;i&gt;</w:t>
          </w:r>
          <w:r w:rsidR="00D224CD" w:rsidRPr="00D224CD">
            <w:t>годишния</w:t>
          </w:r>
          <w:r w:rsidR="00D224CD" w:rsidRPr="00D224CD">
            <w:rPr>
              <w:vanish/>
            </w:rPr>
            <w:t>&lt;/i&gt;</w:t>
          </w:r>
        </w:sdtContent>
      </w:sdt>
      <w:r w:rsidR="00D224CD" w:rsidRPr="00D224CD">
        <w:t xml:space="preserve"> </w:t>
      </w:r>
      <w:r w:rsidR="00EB4446" w:rsidRPr="00A7454E">
        <w:t>финансов отчет на</w:t>
      </w:r>
      <w:r w:rsidR="00F03058" w:rsidRPr="00A7454E">
        <w:t xml:space="preserve"> </w:t>
      </w: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1765953597"/>
      </w:sdtPr>
      <w:sdtEndPr/>
      <w:sdtContent>
        <w:p w14:paraId="077C264A" w14:textId="73C84DD1" w:rsidR="00A7454E" w:rsidRPr="00A7454E" w:rsidRDefault="00A7454E" w:rsidP="00BC5CFF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rFonts w:ascii="Times New Roman" w:eastAsiaTheme="minorHAnsi" w:hAnsi="Times New Roman" w:cs="Tahoma"/>
              <w:vanish/>
              <w:color w:val="000000"/>
              <w:sz w:val="24"/>
              <w:szCs w:val="18"/>
              <w:lang w:val="bg-BG"/>
            </w:rPr>
          </w:pPr>
          <w:r>
            <w:rPr>
              <w:noProof/>
              <w:vanish/>
              <w:sz w:val="18"/>
              <w:szCs w:val="12"/>
            </w:rPr>
            <w:t>InsertBlock(“&lt;Query Perspective=\"Entity\" Type=\”LeftJoin\”&gt;</w:t>
          </w:r>
          <w:r>
            <w:rPr>
              <w:noProof/>
              <w:vanish/>
              <w:sz w:val="18"/>
              <w:szCs w:val="12"/>
            </w:rPr>
            <w:br/>
            <w:t xml:space="preserve">  &lt;Properties&gt;</w:t>
          </w:r>
          <w:r>
            <w:rPr>
              <w:vanish/>
              <w:sz w:val="18"/>
              <w:szCs w:val="12"/>
            </w:rPr>
            <w:br/>
          </w:r>
          <w:r>
            <w:rPr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  <w:r>
            <w:rPr>
              <w:vanish/>
              <w:sz w:val="18"/>
              <w:szCs w:val="12"/>
            </w:rPr>
            <w:br/>
            <w:t xml:space="preserve">  &lt;/Properties&gt;</w:t>
          </w:r>
        </w:p>
        <w:p w14:paraId="40D59BCE" w14:textId="77777777" w:rsidR="00A7454E" w:rsidRDefault="00A7454E" w:rsidP="00BC5CFF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vanish/>
              <w:sz w:val="18"/>
              <w:szCs w:val="12"/>
            </w:rPr>
          </w:pPr>
          <w:r>
            <w:rPr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-1989852523"/>
          </w:sdtPr>
          <w:sdtEndPr/>
          <w:sdtContent>
            <w:p w14:paraId="5DC70D25" w14:textId="77777777" w:rsidR="00A7454E" w:rsidRDefault="00A7454E" w:rsidP="00BC5CFF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38502014" w14:textId="77777777" w:rsidR="00A7454E" w:rsidRDefault="00A7454E" w:rsidP="00BC5CFF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2F959BA8" w14:textId="589C01B3" w:rsidR="00A7454E" w:rsidRPr="00A7454E" w:rsidRDefault="00A7454E" w:rsidP="00BC5CFF">
              <w:pPr>
                <w:pStyle w:val="NormalXX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vanish/>
                </w:rPr>
                <w:t>Insert(</w:t>
              </w:r>
              <w:r w:rsidRPr="00EB0694">
                <w:rPr>
                  <w:vanish/>
                </w:rPr>
                <w:t>RTFToPlain</w:t>
              </w:r>
              <w:r>
                <w:rPr>
                  <w:vanish/>
                </w:rPr>
                <w:t>(GetColumn(“</w:t>
              </w:r>
              <w:r>
                <w:rPr>
                  <w:noProof/>
                  <w:vanish/>
                  <w:sz w:val="18"/>
                  <w:szCs w:val="12"/>
                </w:rPr>
                <w:t>Entity.Description</w:t>
              </w:r>
              <w:r>
                <w:rPr>
                  <w:vanish/>
                </w:rPr>
                <w:t>”)))</w:t>
              </w:r>
              <w:r>
                <w:rPr>
                  <w:vanish/>
                  <w:lang w:val="en-US"/>
                </w:rPr>
                <w:t>&lt;i&gt;</w:t>
              </w:r>
              <w:r w:rsidRPr="00981D55">
                <w:rPr>
                  <w:rFonts w:eastAsia="Times New Roman" w:cs="Arial"/>
                  <w:lang w:val="bg-BG" w:eastAsia="en-US"/>
                </w:rPr>
                <w:t>﻿Комисията за финансов надзор</w:t>
              </w:r>
              <w:r w:rsidRPr="00EB0694">
                <w:rPr>
                  <w:rFonts w:eastAsia="Times New Roman" w:cs="Arial"/>
                  <w:vanish/>
                  <w:lang w:val="en-US" w:eastAsia="en-US"/>
                </w:rPr>
                <w:t>&lt;/i&gt;</w:t>
              </w:r>
              <w:r>
                <w:rPr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42907417" w14:textId="2FC3CFC7" w:rsidR="00EB4446" w:rsidRDefault="00EB4446" w:rsidP="00BC5CFF">
      <w:pPr>
        <w:spacing w:after="0"/>
        <w:ind w:firstLine="708"/>
        <w:jc w:val="both"/>
      </w:pPr>
      <w:r w:rsidRPr="005E5B9C">
        <w:t xml:space="preserve">, </w:t>
      </w:r>
      <w:r>
        <w:t xml:space="preserve">състоящ се от </w:t>
      </w:r>
      <w:sdt>
        <w:sdtPr>
          <w:rPr>
            <w:vanish/>
          </w:rPr>
          <w:id w:val="-418635432"/>
        </w:sdtPr>
        <w:sdtEndPr/>
        <w:sdtContent>
          <w:r w:rsidR="00183AA3" w:rsidRPr="00D224CD">
            <w:rPr>
              <w:vanish/>
            </w:rPr>
            <w:t>Insert(“консолидиран</w:t>
          </w:r>
          <w:r w:rsidR="00E212B0">
            <w:rPr>
              <w:vanish/>
            </w:rPr>
            <w:t xml:space="preserve"> </w:t>
          </w:r>
          <w:r w:rsidR="00183AA3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r>
        <w:t xml:space="preserve">баланс към 31 декември </w:t>
      </w:r>
      <w:sdt>
        <w:sdtPr>
          <w:rPr>
            <w:rFonts w:asciiTheme="minorHAnsi" w:hAnsiTheme="minorHAnsi"/>
            <w:vanish/>
          </w:rPr>
          <w:id w:val="-762376226"/>
        </w:sdtPr>
        <w:sdtEndPr/>
        <w:sdtContent>
          <w:r w:rsidR="00014A99" w:rsidRPr="00361E62">
            <w:rPr>
              <w:rFonts w:asciiTheme="minorHAnsi" w:hAnsiTheme="minorHAnsi"/>
              <w:vanish/>
            </w:rPr>
            <w:t>Insert(GetProperty("Audit.</w:t>
          </w:r>
          <w:r w:rsidR="00014A99">
            <w:rPr>
              <w:rFonts w:asciiTheme="minorHAnsi" w:hAnsiTheme="minorHAnsi"/>
              <w:vanish/>
              <w:lang w:val="en-US"/>
            </w:rPr>
            <w:t>Period\AuditPeriod.Name</w:t>
          </w:r>
          <w:r w:rsidR="00014A99" w:rsidRPr="00361E62">
            <w:rPr>
              <w:rFonts w:asciiTheme="minorHAnsi" w:hAnsiTheme="minorHAnsi"/>
              <w:vanish/>
            </w:rPr>
            <w:t>"))&lt;i&gt;</w:t>
          </w:r>
          <w:r w:rsidR="00014A99" w:rsidRPr="00717F72">
            <w:t>2017</w:t>
          </w:r>
          <w:r w:rsidR="00014A99" w:rsidRPr="00361E62">
            <w:rPr>
              <w:rFonts w:asciiTheme="minorHAnsi" w:hAnsiTheme="minorHAnsi"/>
              <w:vanish/>
            </w:rPr>
            <w:t>&lt;/i&gt;</w:t>
          </w:r>
        </w:sdtContent>
      </w:sdt>
      <w:r w:rsidR="00363DB7">
        <w:t xml:space="preserve"> </w:t>
      </w:r>
      <w:r>
        <w:t>г.</w:t>
      </w:r>
      <w:r w:rsidR="00B6241B">
        <w:t>,</w:t>
      </w:r>
      <w:r w:rsidR="00AF0C53">
        <w:rPr>
          <w:lang w:val="en-US"/>
        </w:rPr>
        <w:t xml:space="preserve"> </w:t>
      </w:r>
      <w:sdt>
        <w:sdtPr>
          <w:rPr>
            <w:vanish/>
          </w:rPr>
          <w:id w:val="-1062412799"/>
        </w:sdtPr>
        <w:sdtEndPr/>
        <w:sdtContent>
          <w:r w:rsidR="00543002" w:rsidRPr="00D224CD">
            <w:rPr>
              <w:vanish/>
            </w:rPr>
            <w:t>Insert(“консолидиран</w:t>
          </w:r>
          <w:r w:rsidR="00543002">
            <w:rPr>
              <w:vanish/>
            </w:rPr>
            <w:t xml:space="preserve"> </w:t>
          </w:r>
          <w:r w:rsidR="00543002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r w:rsidR="00172FC6">
        <w:t>отчет за приходите и разходите</w:t>
      </w:r>
      <w:r w:rsidR="00B6241B">
        <w:t>,</w:t>
      </w:r>
      <w:r w:rsidR="00172FC6">
        <w:t xml:space="preserve"> </w:t>
      </w:r>
      <w:bookmarkStart w:id="4" w:name="_Hlk507422801"/>
      <w:sdt>
        <w:sdtPr>
          <w:rPr>
            <w:vanish/>
          </w:rPr>
          <w:id w:val="552970475"/>
        </w:sdtPr>
        <w:sdtEndPr/>
        <w:sdtContent>
          <w:r w:rsidR="005F1FC5" w:rsidRPr="00D224CD">
            <w:rPr>
              <w:vanish/>
            </w:rPr>
            <w:t>Insert(“консолидиран</w:t>
          </w:r>
          <w:r w:rsidR="005F1FC5">
            <w:rPr>
              <w:vanish/>
            </w:rPr>
            <w:t xml:space="preserve"> </w:t>
          </w:r>
          <w:r w:rsidR="005F1FC5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bookmarkEnd w:id="4"/>
      <w:r w:rsidR="005F1FC5">
        <w:t xml:space="preserve"> </w:t>
      </w:r>
      <w:r w:rsidR="00172FC6">
        <w:t>о</w:t>
      </w:r>
      <w:r w:rsidR="00F03058">
        <w:t xml:space="preserve">тчет </w:t>
      </w:r>
      <w:r w:rsidR="00172FC6" w:rsidRPr="00172FC6">
        <w:t>за касовото изпълнение на бюджета, сметките за средствата от Европейския съюз и сметките за чужди средства</w:t>
      </w:r>
      <w:r>
        <w:t xml:space="preserve"> за годината, завършваща на тази дата, както и </w:t>
      </w:r>
      <w:r w:rsidR="00172FC6">
        <w:t xml:space="preserve">приложение </w:t>
      </w:r>
      <w:r>
        <w:t xml:space="preserve">към </w:t>
      </w:r>
      <w:sdt>
        <w:sdtPr>
          <w:rPr>
            <w:vanish/>
          </w:rPr>
          <w:id w:val="-966357161"/>
        </w:sdtPr>
        <w:sdtEndPr/>
        <w:sdtContent>
          <w:r w:rsidR="00332F94" w:rsidRPr="00D224CD">
            <w:rPr>
              <w:vanish/>
            </w:rPr>
            <w:t xml:space="preserve">Insert(“консолидирания </w:t>
          </w:r>
          <w:r w:rsidR="003B150D">
            <w:rPr>
              <w:vanish/>
            </w:rPr>
            <w:t>финансов</w:t>
          </w:r>
          <w:r w:rsidR="00332F94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1393226550"/>
        </w:sdtPr>
        <w:sdtEndPr/>
        <w:sdtContent>
          <w:r w:rsidR="00332F94" w:rsidRPr="00D224CD">
            <w:rPr>
              <w:vanish/>
            </w:rPr>
            <w:t>Insert(“</w:t>
          </w:r>
          <w:r w:rsidR="003B150D">
            <w:rPr>
              <w:vanish/>
            </w:rPr>
            <w:t>финансовия</w:t>
          </w:r>
          <w:r w:rsidR="00332F94" w:rsidRPr="00D224CD">
            <w:rPr>
              <w:vanish/>
            </w:rPr>
            <w:t>”, If(Var(“Get”,”EntityType”), “&lt;&gt;”, “Консолидиран ГФО“))&lt;i&gt;</w:t>
          </w:r>
          <w:r w:rsidR="00332F94" w:rsidRPr="00D224CD">
            <w:t>финансовия</w:t>
          </w:r>
          <w:r w:rsidR="00332F94" w:rsidRPr="00D224CD">
            <w:rPr>
              <w:vanish/>
            </w:rPr>
            <w:t>&lt;/i&gt;</w:t>
          </w:r>
        </w:sdtContent>
      </w:sdt>
      <w:r w:rsidR="00332F94">
        <w:t xml:space="preserve"> </w:t>
      </w:r>
      <w:r>
        <w:t xml:space="preserve">отчет, включително </w:t>
      </w:r>
      <w:r w:rsidR="00172FC6">
        <w:t>пояснения за прилаганата счетоводна политика</w:t>
      </w:r>
      <w:r>
        <w:t>.</w:t>
      </w:r>
    </w:p>
    <w:p w14:paraId="757567A8" w14:textId="10650053" w:rsidR="00F55806" w:rsidRDefault="00D71272" w:rsidP="00BC5CFF">
      <w:pPr>
        <w:pStyle w:val="NoSpacing"/>
        <w:jc w:val="both"/>
        <w:rPr>
          <w:rFonts w:asciiTheme="majorHAnsi" w:eastAsiaTheme="majorEastAsia" w:hAnsiTheme="majorHAnsi" w:cstheme="majorBidi"/>
          <w:b/>
          <w:bCs/>
          <w:vanish/>
          <w:sz w:val="18"/>
          <w:lang w:val="en-US" w:eastAsia="en-GB" w:bidi="en-US"/>
        </w:rPr>
      </w:pPr>
      <w:r>
        <w:tab/>
      </w:r>
      <w:r w:rsidR="00195D91" w:rsidRPr="00F55806">
        <w:t xml:space="preserve">Сметната палата изразява мнение, че приложеният </w:t>
      </w:r>
      <w:sdt>
        <w:sdtPr>
          <w:rPr>
            <w:vanish/>
          </w:rPr>
          <w:id w:val="72398157"/>
        </w:sdtPr>
        <w:sdtEndPr/>
        <w:sdtContent>
          <w:r w:rsidR="0095129B" w:rsidRPr="0095129B">
            <w:rPr>
              <w:vanish/>
            </w:rPr>
            <w:t>Insert(“консолидиран ”, If(Var(“Get”,”EntityType”), “=”, “Консолидиран ГФО“))&lt;i&gt;&lt;/i&gt;</w:t>
          </w:r>
        </w:sdtContent>
      </w:sdt>
      <w:r w:rsidR="00195D91" w:rsidRPr="00F55806">
        <w:t>годишен финансов отчет дава вярна и честна представа за</w:t>
      </w:r>
      <w:r w:rsidR="001662F7" w:rsidRPr="00F55806">
        <w:t xml:space="preserve"> </w:t>
      </w:r>
      <w:sdt>
        <w:sdtPr>
          <w:rPr>
            <w:vanish/>
          </w:rPr>
          <w:id w:val="-2122902814"/>
        </w:sdtPr>
        <w:sdtEndPr/>
        <w:sdtContent>
          <w:r w:rsidR="00362F1B" w:rsidRPr="0095129B">
            <w:rPr>
              <w:vanish/>
            </w:rPr>
            <w:t>Insert(“консолидиран</w:t>
          </w:r>
          <w:r w:rsidR="00362F1B">
            <w:rPr>
              <w:vanish/>
            </w:rPr>
            <w:t>ото</w:t>
          </w:r>
          <w:r w:rsidR="00362F1B" w:rsidRPr="0095129B">
            <w:rPr>
              <w:vanish/>
            </w:rPr>
            <w:t xml:space="preserve"> ”, If(Var(“Get”,”EntityType”), “=”, “Консолидиран ГФО“))&lt;i&gt;&lt;/i&gt;</w:t>
          </w:r>
        </w:sdtContent>
      </w:sdt>
      <w:r w:rsidR="00195D91" w:rsidRPr="00F55806">
        <w:t xml:space="preserve">финансово състояние на </w:t>
      </w:r>
      <w:r w:rsidR="00F55806">
        <w:rPr>
          <w:vanish/>
          <w:sz w:val="18"/>
          <w:szCs w:val="12"/>
        </w:rPr>
        <w:br/>
      </w: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-1916459693"/>
      </w:sdtPr>
      <w:sdtEndPr/>
      <w:sdtContent>
        <w:p w14:paraId="3BC3A7A4" w14:textId="1D76E67F" w:rsidR="00F55806" w:rsidRPr="00F55806" w:rsidRDefault="00F55806" w:rsidP="00BC5CFF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</w:pPr>
          <w:r>
            <w:rPr>
              <w:noProof/>
              <w:vanish/>
              <w:sz w:val="18"/>
              <w:szCs w:val="12"/>
            </w:rPr>
            <w:t>InsertBlock(“&lt;Query Perspective=\"Entity\" Type=\”LeftJoin\”&gt;</w:t>
          </w:r>
          <w:r>
            <w:rPr>
              <w:noProof/>
              <w:vanish/>
              <w:sz w:val="18"/>
              <w:szCs w:val="12"/>
            </w:rPr>
            <w:br/>
            <w:t xml:space="preserve">  &lt;Properties&gt;</w:t>
          </w:r>
          <w:r>
            <w:rPr>
              <w:vanish/>
              <w:sz w:val="18"/>
              <w:szCs w:val="12"/>
            </w:rPr>
            <w:br/>
          </w:r>
          <w:r>
            <w:rPr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  <w:r>
            <w:rPr>
              <w:vanish/>
              <w:sz w:val="18"/>
              <w:szCs w:val="12"/>
            </w:rPr>
            <w:br/>
            <w:t xml:space="preserve">  &lt;/Properties&gt;</w:t>
          </w:r>
        </w:p>
        <w:p w14:paraId="5C030EAD" w14:textId="77777777" w:rsidR="00F55806" w:rsidRDefault="00F55806" w:rsidP="00BC5CFF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vanish/>
              <w:sz w:val="18"/>
              <w:szCs w:val="12"/>
            </w:rPr>
          </w:pPr>
          <w:r>
            <w:rPr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-1305847107"/>
          </w:sdtPr>
          <w:sdtEndPr/>
          <w:sdtContent>
            <w:p w14:paraId="7C56E35A" w14:textId="77777777" w:rsidR="00F55806" w:rsidRDefault="00F55806" w:rsidP="00BC5CFF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2C5CF21A" w14:textId="77777777" w:rsidR="00F55806" w:rsidRDefault="00F55806" w:rsidP="00BC5CFF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04C09369" w14:textId="77777777" w:rsidR="00F55806" w:rsidRDefault="00F55806" w:rsidP="00BC5CFF">
              <w:pPr>
                <w:pStyle w:val="NormalXX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lang w:val="en-US" w:bidi="en-US"/>
                </w:rPr>
              </w:pPr>
              <w:r>
                <w:rPr>
                  <w:vanish/>
                </w:rPr>
                <w:t>Insert(</w:t>
              </w:r>
              <w:r w:rsidRPr="00EB0694">
                <w:rPr>
                  <w:vanish/>
                </w:rPr>
                <w:t>RTFToPlain</w:t>
              </w:r>
              <w:r>
                <w:rPr>
                  <w:vanish/>
                </w:rPr>
                <w:t>(GetColumn(“</w:t>
              </w:r>
              <w:r>
                <w:rPr>
                  <w:noProof/>
                  <w:vanish/>
                  <w:sz w:val="18"/>
                  <w:szCs w:val="12"/>
                </w:rPr>
                <w:t>Entity.Description</w:t>
              </w:r>
              <w:r>
                <w:rPr>
                  <w:vanish/>
                </w:rPr>
                <w:t>”)))</w:t>
              </w:r>
              <w:r>
                <w:rPr>
                  <w:vanish/>
                  <w:lang w:val="en-US"/>
                </w:rPr>
                <w:t>&lt;i&gt;</w:t>
              </w:r>
              <w:r w:rsidRPr="00981D55">
                <w:rPr>
                  <w:rFonts w:eastAsia="Times New Roman" w:cs="Arial"/>
                  <w:lang w:val="bg-BG" w:eastAsia="en-US"/>
                </w:rPr>
                <w:t>﻿Комисията за финансов надзор</w:t>
              </w:r>
              <w:r w:rsidRPr="00EB0694">
                <w:rPr>
                  <w:rFonts w:eastAsia="Times New Roman" w:cs="Arial"/>
                  <w:vanish/>
                  <w:lang w:val="en-US" w:eastAsia="en-US"/>
                </w:rPr>
                <w:t>&lt;/i&gt;</w:t>
              </w:r>
              <w:r>
                <w:rPr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4722C02C" w14:textId="73C81761" w:rsidR="00195D91" w:rsidRPr="003C60D4" w:rsidRDefault="00195D91" w:rsidP="00BC5CFF">
      <w:pPr>
        <w:spacing w:after="0"/>
        <w:ind w:firstLine="708"/>
        <w:jc w:val="both"/>
      </w:pPr>
      <w:r w:rsidRPr="00195D91">
        <w:t xml:space="preserve"> към 31 декември </w:t>
      </w:r>
      <w:sdt>
        <w:sdtPr>
          <w:rPr>
            <w:rFonts w:asciiTheme="minorHAnsi" w:hAnsiTheme="minorHAnsi"/>
            <w:vanish/>
          </w:rPr>
          <w:id w:val="117958426"/>
        </w:sdtPr>
        <w:sdtEndPr/>
        <w:sdtContent>
          <w:r w:rsidR="00014A99" w:rsidRPr="00361E62">
            <w:rPr>
              <w:rFonts w:asciiTheme="minorHAnsi" w:hAnsiTheme="minorHAnsi"/>
              <w:vanish/>
            </w:rPr>
            <w:t>Insert(GetProperty("Audit.</w:t>
          </w:r>
          <w:r w:rsidR="00014A99">
            <w:rPr>
              <w:rFonts w:asciiTheme="minorHAnsi" w:hAnsiTheme="minorHAnsi"/>
              <w:vanish/>
              <w:lang w:val="en-US"/>
            </w:rPr>
            <w:t>Period\AuditPeriod.Name</w:t>
          </w:r>
          <w:r w:rsidR="00014A99" w:rsidRPr="00361E62">
            <w:rPr>
              <w:rFonts w:asciiTheme="minorHAnsi" w:hAnsiTheme="minorHAnsi"/>
              <w:vanish/>
            </w:rPr>
            <w:t>"))&lt;i&gt;</w:t>
          </w:r>
          <w:r w:rsidR="00014A99" w:rsidRPr="00717F72">
            <w:t>2017</w:t>
          </w:r>
          <w:r w:rsidR="00014A99" w:rsidRPr="00361E62">
            <w:rPr>
              <w:rFonts w:asciiTheme="minorHAnsi" w:hAnsiTheme="minorHAnsi"/>
              <w:vanish/>
            </w:rPr>
            <w:t>&lt;/i&gt;</w:t>
          </w:r>
        </w:sdtContent>
      </w:sdt>
      <w:r w:rsidR="00363DB7" w:rsidRPr="00195D91">
        <w:t xml:space="preserve"> </w:t>
      </w:r>
      <w:r w:rsidRPr="00195D91">
        <w:t xml:space="preserve">г. и </w:t>
      </w:r>
      <w:r w:rsidRPr="00200DA9">
        <w:t xml:space="preserve">за </w:t>
      </w:r>
      <w:r w:rsidR="00200DA9" w:rsidRPr="00200DA9">
        <w:t>нейните</w:t>
      </w:r>
      <w:r w:rsidRPr="00200DA9">
        <w:t xml:space="preserve"> </w:t>
      </w:r>
      <w:sdt>
        <w:sdtPr>
          <w:rPr>
            <w:vanish/>
          </w:rPr>
          <w:id w:val="1372958249"/>
        </w:sdtPr>
        <w:sdtEndPr/>
        <w:sdtContent>
          <w:r w:rsidR="00D64F14" w:rsidRPr="00200DA9">
            <w:rPr>
              <w:vanish/>
            </w:rPr>
            <w:t>Insert(“консолидирани ”, If(Var(“Get”,”EntityType”), “=”, “Консолидиран ГФО“))&lt;i&gt;&lt;/i&gt;</w:t>
          </w:r>
        </w:sdtContent>
      </w:sdt>
      <w:r w:rsidRPr="00200DA9">
        <w:t xml:space="preserve">финансови резултати от дейността </w:t>
      </w:r>
      <w:sdt>
        <w:sdtPr>
          <w:rPr>
            <w:vanish/>
          </w:rPr>
          <w:id w:val="-342858815"/>
        </w:sdtPr>
        <w:sdtEndPr/>
        <w:sdtContent>
          <w:r w:rsidR="00D64F14" w:rsidRPr="00200DA9">
            <w:rPr>
              <w:vanish/>
            </w:rPr>
            <w:t>Insert(“консолидираните ”, If(Var(“Get”,”EntityType”), “=”, “Консолидиран ГФО“))&lt;i&gt;&lt;/i&gt;</w:t>
          </w:r>
        </w:sdtContent>
      </w:sdt>
      <w:r w:rsidR="00303842" w:rsidRPr="00200DA9">
        <w:t>ѝ</w:t>
      </w:r>
      <w:r w:rsidRPr="00195D91">
        <w:t xml:space="preserve"> </w:t>
      </w:r>
      <w:r w:rsidR="00200DA9" w:rsidRPr="00195D91">
        <w:t xml:space="preserve">и </w:t>
      </w:r>
      <w:r w:rsidR="001662F7">
        <w:t xml:space="preserve">парични </w:t>
      </w:r>
      <w:r w:rsidRPr="00195D91">
        <w:t>потоци за годината, завършваща на тази дата, в съответствие с</w:t>
      </w:r>
      <w:r w:rsidR="00105AF9">
        <w:t xml:space="preserve"> </w:t>
      </w:r>
      <w:r w:rsidR="003956D0">
        <w:t>приложимата обща рамка за финансово отчитане в публичния сектор, която се състои от</w:t>
      </w:r>
      <w:r w:rsidR="003956D0" w:rsidRPr="003C60D4">
        <w:t xml:space="preserve"> </w:t>
      </w:r>
      <w:r w:rsidR="003C60D4" w:rsidRPr="003C60D4">
        <w:t>стандартите, указанията и сметкоплана по чл. 164, ал. 1 и 3</w:t>
      </w:r>
      <w:r w:rsidR="003C60D4" w:rsidRPr="005E5B9C">
        <w:t xml:space="preserve"> </w:t>
      </w:r>
      <w:r w:rsidR="003956D0">
        <w:t>от Закона за публичните финанси</w:t>
      </w:r>
      <w:r w:rsidR="003C60D4">
        <w:t>.</w:t>
      </w:r>
    </w:p>
    <w:p w14:paraId="4E1DD971" w14:textId="77777777" w:rsidR="00D8342C" w:rsidRDefault="00D8342C" w:rsidP="00226D15">
      <w:pPr>
        <w:spacing w:after="0"/>
        <w:jc w:val="both"/>
        <w:rPr>
          <w:b/>
        </w:rPr>
      </w:pPr>
    </w:p>
    <w:p w14:paraId="6A2BA7C7" w14:textId="5A0FEB05" w:rsidR="00EB4446" w:rsidRPr="00EB4446" w:rsidRDefault="00EB4446" w:rsidP="0043497F">
      <w:pPr>
        <w:pStyle w:val="Heading2"/>
      </w:pPr>
      <w:bookmarkStart w:id="5" w:name="_Toc513122512"/>
      <w:r w:rsidRPr="00EB4446">
        <w:t>База за изразяване на мнение</w:t>
      </w:r>
      <w:bookmarkEnd w:id="5"/>
    </w:p>
    <w:p w14:paraId="27D0746E" w14:textId="77777777" w:rsidR="00D8342C" w:rsidRDefault="00D8342C" w:rsidP="00226D15">
      <w:pPr>
        <w:spacing w:after="0"/>
        <w:jc w:val="both"/>
      </w:pPr>
    </w:p>
    <w:p w14:paraId="490168DF" w14:textId="26F61BCF" w:rsidR="00322695" w:rsidRPr="002A4602" w:rsidRDefault="00D71272" w:rsidP="00B91E68">
      <w:pPr>
        <w:pStyle w:val="NoSpacing"/>
        <w:jc w:val="both"/>
        <w:rPr>
          <w:vanish/>
        </w:rPr>
      </w:pPr>
      <w:r>
        <w:tab/>
      </w:r>
      <w:r w:rsidR="005C25FF" w:rsidRPr="00322695">
        <w:t>Сметната палата извърши одита в съответствие с</w:t>
      </w:r>
      <w:r w:rsidR="009C7360" w:rsidRPr="00322695">
        <w:t>ъс Закона за Сметната палата и</w:t>
      </w:r>
      <w:r w:rsidR="005C25FF" w:rsidRPr="00322695">
        <w:t xml:space="preserve"> МСВОИ (100</w:t>
      </w:r>
      <w:r w:rsidR="004D752C" w:rsidRPr="00322695">
        <w:t>3</w:t>
      </w:r>
      <w:r w:rsidR="005C25FF" w:rsidRPr="00322695">
        <w:t>-</w:t>
      </w:r>
      <w:r w:rsidR="004D752C" w:rsidRPr="00322695">
        <w:t>1810</w:t>
      </w:r>
      <w:r w:rsidR="005C25FF" w:rsidRPr="00322695">
        <w:t xml:space="preserve">). </w:t>
      </w:r>
      <w:r w:rsidR="00CE5E49" w:rsidRPr="00322695">
        <w:t>О</w:t>
      </w:r>
      <w:r w:rsidR="005C25FF" w:rsidRPr="00322695">
        <w:t>тговорности</w:t>
      </w:r>
      <w:r w:rsidR="00CE5E49" w:rsidRPr="00322695">
        <w:t>те на Сметната палата</w:t>
      </w:r>
      <w:r w:rsidR="005C25FF" w:rsidRPr="00322695">
        <w:t xml:space="preserve"> съгласно </w:t>
      </w:r>
      <w:r w:rsidR="005E5B9C" w:rsidRPr="00322695">
        <w:t>МСВОИ (</w:t>
      </w:r>
      <w:r w:rsidR="004D752C" w:rsidRPr="00322695">
        <w:t>1003</w:t>
      </w:r>
      <w:r w:rsidR="005E5B9C" w:rsidRPr="00322695">
        <w:t>-</w:t>
      </w:r>
      <w:r w:rsidR="00387C15" w:rsidRPr="00322695">
        <w:t>1810</w:t>
      </w:r>
      <w:r w:rsidR="005E5B9C" w:rsidRPr="00322695">
        <w:t>)</w:t>
      </w:r>
      <w:r w:rsidR="005C25FF" w:rsidRPr="00322695">
        <w:t xml:space="preserve"> са описани допълнително в раздела </w:t>
      </w:r>
      <w:r w:rsidR="00361FEF" w:rsidRPr="002A4602">
        <w:rPr>
          <w:i/>
        </w:rPr>
        <w:t xml:space="preserve">Отговорности на </w:t>
      </w:r>
      <w:r w:rsidR="001D17EB" w:rsidRPr="002A4602">
        <w:rPr>
          <w:i/>
        </w:rPr>
        <w:t xml:space="preserve">Сметната палата </w:t>
      </w:r>
      <w:r w:rsidR="00361FEF" w:rsidRPr="002A4602">
        <w:rPr>
          <w:i/>
        </w:rPr>
        <w:t xml:space="preserve">за одита на </w:t>
      </w:r>
      <w:sdt>
        <w:sdtPr>
          <w:rPr>
            <w:i/>
            <w:vanish/>
          </w:rPr>
          <w:id w:val="2050952251"/>
        </w:sdtPr>
        <w:sdtEndPr/>
        <w:sdtContent>
          <w:r w:rsidR="00DD6B0E" w:rsidRPr="002A4602">
            <w:rPr>
              <w:i/>
              <w:vanish/>
            </w:rPr>
            <w:t>Insert(“консолидирания финансов”, If(Var(“Get”,”EntityType”), “=”, “Консолидиран ГФО“))&lt;i&gt;&lt;/i&gt;</w:t>
          </w:r>
        </w:sdtContent>
      </w:sdt>
      <w:sdt>
        <w:sdtPr>
          <w:rPr>
            <w:i/>
            <w:vanish/>
          </w:rPr>
          <w:id w:val="-2061707941"/>
        </w:sdtPr>
        <w:sdtEndPr/>
        <w:sdtContent>
          <w:r w:rsidR="00DD6B0E" w:rsidRPr="002A4602">
            <w:rPr>
              <w:i/>
              <w:vanish/>
            </w:rPr>
            <w:t>Insert(“финансовия”, If(Var(“Get”,”EntityType”), “&lt;&gt;”, “Консолидиран ГФО“))&lt;i&gt;</w:t>
          </w:r>
          <w:r w:rsidR="00DD6B0E" w:rsidRPr="002A4602">
            <w:rPr>
              <w:i/>
            </w:rPr>
            <w:t>финансовия</w:t>
          </w:r>
          <w:r w:rsidR="00DD6B0E" w:rsidRPr="002A4602">
            <w:rPr>
              <w:i/>
              <w:vanish/>
            </w:rPr>
            <w:t>&lt;/i&gt;</w:t>
          </w:r>
        </w:sdtContent>
      </w:sdt>
      <w:r w:rsidR="00DD6B0E" w:rsidRPr="002A4602">
        <w:rPr>
          <w:i/>
        </w:rPr>
        <w:t xml:space="preserve"> </w:t>
      </w:r>
      <w:r w:rsidR="00361FEF" w:rsidRPr="002A4602">
        <w:rPr>
          <w:i/>
        </w:rPr>
        <w:t xml:space="preserve">отчет </w:t>
      </w:r>
      <w:r w:rsidR="005C25FF" w:rsidRPr="00322695">
        <w:t xml:space="preserve">от </w:t>
      </w:r>
      <w:r w:rsidR="00361FEF" w:rsidRPr="00322695">
        <w:t xml:space="preserve">настоящия </w:t>
      </w:r>
      <w:r w:rsidR="005C25FF" w:rsidRPr="00322695">
        <w:t xml:space="preserve">доклад. </w:t>
      </w:r>
      <w:r w:rsidR="00CE5E49" w:rsidRPr="00322695">
        <w:t xml:space="preserve">Сметната палата е </w:t>
      </w:r>
      <w:r w:rsidR="005C25FF" w:rsidRPr="00322695">
        <w:t>независим</w:t>
      </w:r>
      <w:r w:rsidR="00CE5E49" w:rsidRPr="00322695">
        <w:t>а</w:t>
      </w:r>
      <w:r w:rsidR="005C25FF" w:rsidRPr="00322695">
        <w:t xml:space="preserve"> от </w:t>
      </w:r>
    </w:p>
    <w:sdt>
      <w:sdtPr>
        <w:rPr>
          <w:rFonts w:asciiTheme="majorHAnsi" w:eastAsiaTheme="majorEastAsia" w:hAnsiTheme="majorHAnsi" w:cstheme="majorBidi"/>
          <w:b/>
          <w:bCs/>
          <w:vanish/>
          <w:sz w:val="18"/>
          <w:szCs w:val="18"/>
          <w:lang w:val="en-US" w:eastAsia="en-GB" w:bidi="en-US"/>
        </w:rPr>
        <w:id w:val="-1260753706"/>
      </w:sdtPr>
      <w:sdtEndPr/>
      <w:sdtContent>
        <w:p w14:paraId="09F9B553" w14:textId="51DDE75B" w:rsidR="00322695" w:rsidRPr="00A7454E" w:rsidRDefault="00322695" w:rsidP="00B91E68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rFonts w:ascii="Times New Roman" w:eastAsiaTheme="minorHAnsi" w:hAnsi="Times New Roman" w:cs="Tahoma"/>
              <w:vanish/>
              <w:color w:val="000000"/>
              <w:sz w:val="24"/>
              <w:szCs w:val="18"/>
              <w:lang w:val="bg-BG"/>
            </w:rPr>
          </w:pPr>
          <w:r>
            <w:rPr>
              <w:noProof/>
              <w:vanish/>
              <w:sz w:val="18"/>
              <w:szCs w:val="12"/>
            </w:rPr>
            <w:t>InsertBlock(“&lt;Query Perspective=\"Entity\" Type=\”LeftJoin\”&gt;</w:t>
          </w:r>
          <w:r>
            <w:rPr>
              <w:noProof/>
              <w:vanish/>
              <w:sz w:val="18"/>
              <w:szCs w:val="12"/>
            </w:rPr>
            <w:br/>
            <w:t xml:space="preserve">  &lt;Properties&gt;</w:t>
          </w:r>
          <w:r>
            <w:rPr>
              <w:vanish/>
              <w:sz w:val="18"/>
              <w:szCs w:val="12"/>
            </w:rPr>
            <w:br/>
          </w:r>
          <w:r>
            <w:rPr>
              <w:noProof/>
              <w:vanish/>
              <w:sz w:val="18"/>
              <w:szCs w:val="12"/>
            </w:rPr>
            <w:t xml:space="preserve">  &lt;Property Mid=\"Entity.Description\" ID=\"Entity.Description\" </w:t>
          </w:r>
          <w:r>
            <w:rPr>
              <w:vanish/>
              <w:sz w:val="18"/>
              <w:szCs w:val="12"/>
            </w:rPr>
            <w:t xml:space="preserve">SortOrder=\”1\” </w:t>
          </w:r>
          <w:r>
            <w:rPr>
              <w:noProof/>
              <w:vanish/>
              <w:sz w:val="18"/>
              <w:szCs w:val="12"/>
            </w:rPr>
            <w:t>/&gt;</w:t>
          </w:r>
          <w:r>
            <w:rPr>
              <w:vanish/>
              <w:sz w:val="18"/>
              <w:szCs w:val="12"/>
            </w:rPr>
            <w:br/>
            <w:t xml:space="preserve">  &lt;/Properties&gt;</w:t>
          </w:r>
        </w:p>
        <w:p w14:paraId="4BADFA35" w14:textId="77777777" w:rsidR="00322695" w:rsidRDefault="00322695" w:rsidP="00B91E68">
          <w:pPr>
            <w:pStyle w:val="GRALevel2"/>
            <w:tabs>
              <w:tab w:val="num" w:pos="567"/>
            </w:tabs>
            <w:spacing w:before="0" w:after="0" w:line="240" w:lineRule="auto"/>
            <w:ind w:left="0" w:firstLine="0"/>
            <w:jc w:val="both"/>
            <w:rPr>
              <w:vanish/>
              <w:sz w:val="18"/>
              <w:szCs w:val="12"/>
            </w:rPr>
          </w:pPr>
          <w:r>
            <w:rPr>
              <w:vanish/>
              <w:sz w:val="18"/>
              <w:szCs w:val="12"/>
            </w:rPr>
            <w:t>&lt;/Query&gt;”, "Entity.Processes\EntityProcess.Objectives\Objective.Audit", “Entity.Description”)</w:t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vanish/>
              <w:sz w:val="18"/>
              <w:szCs w:val="18"/>
              <w:lang w:val="en-US" w:eastAsia="en-GB" w:bidi="en-US"/>
            </w:rPr>
            <w:id w:val="1542632594"/>
          </w:sdtPr>
          <w:sdtEndPr/>
          <w:sdtContent>
            <w:p w14:paraId="6C64A0E9" w14:textId="77777777" w:rsidR="00322695" w:rsidRPr="00551A77" w:rsidRDefault="00322695" w:rsidP="00B91E68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  <w:r w:rsidRPr="00551A77"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  <w:t>&lt;Entity.Description_H_1&gt;</w:t>
              </w:r>
            </w:p>
            <w:p w14:paraId="6B7E0CCB" w14:textId="77777777" w:rsidR="00322695" w:rsidRPr="00551A77" w:rsidRDefault="00322695" w:rsidP="00B91E68">
              <w:pPr>
                <w:pStyle w:val="GRALevel2"/>
                <w:tabs>
                  <w:tab w:val="left" w:pos="720"/>
                </w:tabs>
                <w:spacing w:before="0" w:after="0" w:line="240" w:lineRule="auto"/>
                <w:ind w:left="993" w:firstLine="0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szCs w:val="18"/>
                  <w:lang w:val="en-US" w:bidi="en-US"/>
                </w:rPr>
              </w:pPr>
            </w:p>
            <w:p w14:paraId="5DBDB537" w14:textId="77777777" w:rsidR="00322695" w:rsidRDefault="00322695" w:rsidP="00B91E68">
              <w:pPr>
                <w:pStyle w:val="NormalXX"/>
                <w:jc w:val="both"/>
                <w:rPr>
                  <w:rFonts w:asciiTheme="majorHAnsi" w:eastAsiaTheme="majorEastAsia" w:hAnsiTheme="majorHAnsi" w:cstheme="majorBidi"/>
                  <w:b/>
                  <w:bCs/>
                  <w:vanish/>
                  <w:sz w:val="18"/>
                  <w:lang w:val="en-US" w:bidi="en-US"/>
                </w:rPr>
              </w:pPr>
              <w:r w:rsidRPr="00551A77">
                <w:rPr>
                  <w:vanish/>
                </w:rPr>
                <w:t>Insert(RTFToPlain(GetColumn(“</w:t>
              </w:r>
              <w:r w:rsidRPr="00551A77">
                <w:rPr>
                  <w:noProof/>
                  <w:vanish/>
                  <w:sz w:val="18"/>
                  <w:szCs w:val="12"/>
                </w:rPr>
                <w:t>Entity.Description</w:t>
              </w:r>
              <w:r w:rsidRPr="00551A77">
                <w:rPr>
                  <w:vanish/>
                </w:rPr>
                <w:t>”)))</w:t>
              </w:r>
              <w:r w:rsidRPr="00551A77">
                <w:rPr>
                  <w:vanish/>
                  <w:lang w:val="en-US"/>
                </w:rPr>
                <w:t>&lt;i&gt;</w:t>
              </w:r>
              <w:r w:rsidRPr="00551A77">
                <w:rPr>
                  <w:rFonts w:eastAsia="Times New Roman" w:cs="Arial"/>
                  <w:lang w:val="bg-BG" w:eastAsia="en-US"/>
                </w:rPr>
                <w:t>﻿Комисията за финансов надзор</w:t>
              </w:r>
              <w:r w:rsidRPr="00551A77">
                <w:rPr>
                  <w:rFonts w:eastAsia="Times New Roman" w:cs="Arial"/>
                  <w:vanish/>
                  <w:lang w:val="en-US" w:eastAsia="en-US"/>
                </w:rPr>
                <w:t>&lt;/i&gt;</w:t>
              </w:r>
              <w:r w:rsidRPr="00551A77">
                <w:rPr>
                  <w:vanish/>
                  <w:sz w:val="18"/>
                  <w:szCs w:val="12"/>
                </w:rPr>
                <w:br/>
              </w:r>
            </w:p>
          </w:sdtContent>
        </w:sdt>
      </w:sdtContent>
    </w:sdt>
    <w:p w14:paraId="0859FAB6" w14:textId="17878086" w:rsidR="00606D16" w:rsidRPr="000D7FCF" w:rsidRDefault="005C25FF" w:rsidP="0003398B">
      <w:pPr>
        <w:spacing w:after="0"/>
        <w:ind w:firstLine="708"/>
        <w:jc w:val="both"/>
      </w:pPr>
      <w:r w:rsidRPr="005C25FF">
        <w:t xml:space="preserve"> в съответствие с</w:t>
      </w:r>
      <w:r w:rsidR="00CE5E49">
        <w:t xml:space="preserve"> </w:t>
      </w:r>
      <w:r w:rsidR="00894A88">
        <w:rPr>
          <w:i/>
        </w:rPr>
        <w:t>Етичния кодекс на Сметната палата</w:t>
      </w:r>
      <w:r w:rsidR="002349DC" w:rsidRPr="002349DC">
        <w:t xml:space="preserve">, като </w:t>
      </w:r>
      <w:r w:rsidR="002349DC">
        <w:t>тя</w:t>
      </w:r>
      <w:r w:rsidR="002349DC" w:rsidRPr="002349DC">
        <w:t xml:space="preserve"> изпълни и </w:t>
      </w:r>
      <w:r w:rsidR="002349DC">
        <w:t xml:space="preserve">своите </w:t>
      </w:r>
      <w:r w:rsidR="002349DC" w:rsidRPr="002349DC">
        <w:t>други етични отговорности в съответствие с</w:t>
      </w:r>
      <w:r w:rsidR="007A4086">
        <w:t xml:space="preserve"> този кодекс.</w:t>
      </w:r>
      <w:r w:rsidR="002349DC" w:rsidRPr="002349DC">
        <w:t xml:space="preserve"> </w:t>
      </w:r>
      <w:r w:rsidR="00CE5E49">
        <w:t>Сметната палата</w:t>
      </w:r>
      <w:r w:rsidR="00CE5E49" w:rsidRPr="005C25FF">
        <w:t xml:space="preserve"> </w:t>
      </w:r>
      <w:r w:rsidRPr="005C25FF">
        <w:t>счита, че</w:t>
      </w:r>
      <w:r w:rsidR="00CE5E49">
        <w:t xml:space="preserve"> получените</w:t>
      </w:r>
      <w:r w:rsidRPr="005C25FF">
        <w:t xml:space="preserve"> </w:t>
      </w:r>
      <w:proofErr w:type="spellStart"/>
      <w:r w:rsidR="00156B4C">
        <w:t>одитни</w:t>
      </w:r>
      <w:proofErr w:type="spellEnd"/>
      <w:r w:rsidRPr="005C25FF">
        <w:t xml:space="preserve"> доказателства са достатъчни и уместни, за да осигурят база за </w:t>
      </w:r>
      <w:r w:rsidR="00CE5E49">
        <w:t>изразяване на</w:t>
      </w:r>
      <w:r w:rsidR="00CE5E49" w:rsidRPr="005C25FF">
        <w:t xml:space="preserve"> </w:t>
      </w:r>
      <w:r w:rsidRPr="005C25FF">
        <w:t>мнение.</w:t>
      </w:r>
    </w:p>
    <w:sdt>
      <w:sdtPr>
        <w:rPr>
          <w:vanish/>
          <w:sz w:val="2"/>
          <w:highlight w:val="yellow"/>
        </w:rPr>
        <w:id w:val="619201374"/>
      </w:sdtPr>
      <w:sdtEndPr/>
      <w:sdtContent>
        <w:p w14:paraId="7EF3D734" w14:textId="77777777" w:rsidR="00606D16" w:rsidRPr="00DE5DA9" w:rsidRDefault="00606D16" w:rsidP="0003398B">
          <w:pPr>
            <w:spacing w:after="0" w:line="240" w:lineRule="auto"/>
            <w:rPr>
              <w:vanish/>
              <w:sz w:val="2"/>
              <w:highlight w:val="yellow"/>
            </w:rPr>
          </w:pPr>
          <w:r w:rsidRPr="00DE5DA9">
            <w:rPr>
              <w:vanish/>
              <w:sz w:val="2"/>
              <w:highlight w:val="yellow"/>
            </w:rPr>
            <w:t>Var(“Set”, “FindingCount”,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color w:val="2E74B5" w:themeColor="accent1" w:themeShade="BF"/>
          <w:sz w:val="2"/>
          <w:szCs w:val="24"/>
          <w:lang w:val="bg-BG" w:eastAsia="bg-BG"/>
        </w:rPr>
        <w:id w:val="16836865"/>
      </w:sdtPr>
      <w:sdtEndPr>
        <w:rPr>
          <w:rFonts w:cstheme="majorBidi"/>
          <w:vanish w:val="0"/>
          <w:color w:val="auto"/>
          <w:szCs w:val="32"/>
          <w:lang w:eastAsia="en-US"/>
        </w:rPr>
      </w:sdtEndPr>
      <w:sdtContent>
        <w:p w14:paraId="6B93E3D8" w14:textId="77777777" w:rsidR="00606D16" w:rsidRPr="00DE5DA9" w:rsidRDefault="00606D16" w:rsidP="0003398B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"/>
              <w:szCs w:val="24"/>
            </w:rPr>
          </w:pP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t>InsertTable(“&lt;Query Perspective=\"Finding\" 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 xml:space="preserve"> &lt;Properties&gt;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>&lt;Property Mid=\"Finding.Title\" ID=\"Finding.Title\"  /&gt;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>&lt;PropertyGroup Path=\”Finding.Severity\”&gt;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 xml:space="preserve">   &lt;Property Mid=\"FindingSeverity.Name\" ID=\"Severity\"  /&gt;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>&lt;/PropertyGroup&gt;</w:t>
          </w:r>
          <w:r w:rsidRPr="00DE5DA9">
            <w:rPr>
              <w:rFonts w:ascii="Times New Roman" w:hAnsi="Times New Roman" w:cs="Times New Roman"/>
              <w:vanish/>
              <w:sz w:val="2"/>
              <w:szCs w:val="24"/>
            </w:rPr>
            <w:br/>
            <w:t>&lt;/Properties&gt;</w:t>
          </w:r>
        </w:p>
        <w:p w14:paraId="2398BC59" w14:textId="77777777" w:rsidR="00606D16" w:rsidRPr="00DE5DA9" w:rsidRDefault="00606D16" w:rsidP="0003398B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&lt;Criteria&gt;</w:t>
          </w:r>
        </w:p>
        <w:p w14:paraId="357E64F2" w14:textId="77777777" w:rsidR="00606D16" w:rsidRPr="00DE5DA9" w:rsidRDefault="00606D16" w:rsidP="0003398B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&lt;CriteriaGroup Path=\"Finding.Outcome\"&gt;</w:t>
          </w:r>
        </w:p>
        <w:p w14:paraId="4CF35DBF" w14:textId="77777777" w:rsidR="00606D16" w:rsidRPr="00DE5DA9" w:rsidRDefault="00606D16" w:rsidP="0003398B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  &lt;Criterion Type=\"ComparisonCriterion\"&gt;</w:t>
          </w:r>
        </w:p>
        <w:p w14:paraId="2F604D51" w14:textId="77777777" w:rsidR="00606D16" w:rsidRPr="00DE5DA9" w:rsidRDefault="00606D16" w:rsidP="0003398B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    &lt;Compare Mid=\"Outcome.Name\" Operator=\"Equals\"&gt;Действащо предприятие - обръщане на внимание&lt;/Compare&gt;</w:t>
          </w:r>
        </w:p>
        <w:p w14:paraId="1C82E99B" w14:textId="77777777" w:rsidR="00606D16" w:rsidRPr="00DE5DA9" w:rsidRDefault="00606D16" w:rsidP="0003398B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  &lt;/Criterion&gt;</w:t>
          </w:r>
        </w:p>
        <w:p w14:paraId="6548963B" w14:textId="77777777" w:rsidR="00606D16" w:rsidRPr="00DE5DA9" w:rsidRDefault="00606D16" w:rsidP="0003398B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  &lt;/CriteriaGroup&gt;</w:t>
          </w:r>
        </w:p>
        <w:p w14:paraId="2CB834BE" w14:textId="77777777" w:rsidR="00606D16" w:rsidRPr="00DE5DA9" w:rsidRDefault="00606D16" w:rsidP="0003398B">
          <w:pPr>
            <w:spacing w:after="0" w:line="240" w:lineRule="auto"/>
            <w:rPr>
              <w:vanish/>
              <w:sz w:val="2"/>
              <w:lang w:val="en-GB"/>
            </w:rPr>
          </w:pPr>
          <w:r w:rsidRPr="00DE5DA9">
            <w:rPr>
              <w:vanish/>
              <w:sz w:val="2"/>
              <w:lang w:val="en-GB"/>
            </w:rPr>
            <w:t xml:space="preserve">  &lt;/Criteria&gt;</w:t>
          </w:r>
          <w:r w:rsidRPr="00DE5DA9">
            <w:rPr>
              <w:vanish/>
              <w:sz w:val="2"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606D16" w:rsidRPr="00DE5DA9" w14:paraId="13544BFC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31CC38A9" w14:textId="77777777" w:rsidR="00606D16" w:rsidRPr="00DE5DA9" w:rsidRDefault="00606D16" w:rsidP="0003398B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02A68ADB" w14:textId="77777777" w:rsidR="00606D16" w:rsidRPr="00DE5DA9" w:rsidRDefault="00606D16" w:rsidP="0003398B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A29B6C5" w14:textId="77777777" w:rsidR="00606D16" w:rsidRPr="00DE5DA9" w:rsidRDefault="00606D16" w:rsidP="0003398B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3D557AC9" w14:textId="77777777" w:rsidR="00606D16" w:rsidRPr="00DE5DA9" w:rsidRDefault="00606D16" w:rsidP="0003398B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Workings</w:t>
                </w:r>
              </w:p>
            </w:tc>
          </w:tr>
          <w:tr w:rsidR="00606D16" w:rsidRPr="00DE5DA9" w14:paraId="76645A0B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23F3C9A8" w14:textId="77777777" w:rsidR="00606D16" w:rsidRPr="00DE5DA9" w:rsidRDefault="00606D16" w:rsidP="0003398B">
                <w:pPr>
                  <w:pStyle w:val="Tabletextcentred"/>
                  <w:numPr>
                    <w:ilvl w:val="0"/>
                    <w:numId w:val="15"/>
                  </w:numPr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5A8BF3F8" w14:textId="77777777" w:rsidR="00606D16" w:rsidRPr="00DE5DA9" w:rsidRDefault="00606D16" w:rsidP="0003398B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61B44F0" w14:textId="77777777" w:rsidR="00606D16" w:rsidRPr="00DE5DA9" w:rsidRDefault="00606D16" w:rsidP="0003398B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1F308ED8" w14:textId="77777777" w:rsidR="00606D16" w:rsidRPr="00DE5DA9" w:rsidRDefault="00606D16" w:rsidP="0003398B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  <w:highlight w:val="yellow"/>
                  </w:rPr>
                </w:pPr>
                <w:r w:rsidRPr="00DE5DA9">
                  <w:rPr>
                    <w:rFonts w:ascii="Times New Roman" w:hAnsi="Times New Roman"/>
                    <w:vanish/>
                    <w:sz w:val="2"/>
                    <w:szCs w:val="24"/>
                    <w:highlight w:val="yellow"/>
                  </w:rPr>
                  <w:t>Var(“Increment”, “FindingCount”)</w:t>
                </w:r>
              </w:p>
              <w:p w14:paraId="24E4BE46" w14:textId="77777777" w:rsidR="00606D16" w:rsidRPr="00DE5DA9" w:rsidRDefault="00606D16" w:rsidP="0003398B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"/>
                    <w:szCs w:val="24"/>
                  </w:rPr>
                </w:pPr>
              </w:p>
            </w:tc>
          </w:tr>
        </w:tbl>
        <w:p w14:paraId="02DF574E" w14:textId="77777777" w:rsidR="00606D16" w:rsidRPr="002D390F" w:rsidRDefault="008E1229" w:rsidP="0003398B">
          <w:pPr>
            <w:pStyle w:val="Heading1"/>
            <w:spacing w:before="0" w:after="0" w:line="240" w:lineRule="auto"/>
            <w:rPr>
              <w:sz w:val="2"/>
            </w:rPr>
          </w:pPr>
        </w:p>
      </w:sdtContent>
    </w:sdt>
    <w:p w14:paraId="2905F366" w14:textId="77777777" w:rsidR="00870B11" w:rsidRPr="00BF7A5F" w:rsidRDefault="00870B11" w:rsidP="0003398B">
      <w:pPr>
        <w:pStyle w:val="Heading2"/>
        <w:spacing w:before="0" w:line="240" w:lineRule="auto"/>
        <w:ind w:left="709"/>
        <w:rPr>
          <w:rFonts w:ascii="Times New Roman Bold" w:hAnsi="Times New Roman Bold"/>
          <w:b w:val="0"/>
          <w:sz w:val="12"/>
          <w:lang w:val="en-GB"/>
        </w:rPr>
      </w:pPr>
    </w:p>
    <w:sdt>
      <w:sdtPr>
        <w:rPr>
          <w:vanish/>
          <w:lang w:val="en-GB"/>
        </w:rPr>
        <w:id w:val="875426335"/>
      </w:sdtPr>
      <w:sdtEndPr/>
      <w:sdtContent>
        <w:p w14:paraId="1D115D1B" w14:textId="522EABA0" w:rsidR="00606D16" w:rsidRPr="004C79E4" w:rsidRDefault="00511FAE" w:rsidP="0003398B">
          <w:pPr>
            <w:pStyle w:val="Heading2"/>
            <w:spacing w:before="0"/>
            <w:rPr>
              <w:vanish/>
              <w:lang w:val="en-GB"/>
            </w:rPr>
          </w:pPr>
          <w:r w:rsidRPr="004C79E4">
            <w:rPr>
              <w:vanish/>
              <w:lang w:val="en-GB"/>
            </w:rPr>
            <w:t>Insert(“Съществена несигурност относно действащото предприятие”,If(Var(“Get”,”FindingCount”), “&lt;&gt;”, “0“))&lt;i&gt; &lt;/i&gt;</w:t>
          </w:r>
        </w:p>
      </w:sdtContent>
    </w:sdt>
    <w:p w14:paraId="1F32128D" w14:textId="457B79E6" w:rsidR="00787F63" w:rsidRPr="002D6F50" w:rsidRDefault="00787F63" w:rsidP="0003398B">
      <w:pPr>
        <w:spacing w:after="0" w:line="240" w:lineRule="auto"/>
        <w:jc w:val="both"/>
        <w:rPr>
          <w:vanish/>
          <w:sz w:val="16"/>
          <w:lang w:val="en-GB"/>
        </w:rPr>
      </w:pPr>
    </w:p>
    <w:sdt>
      <w:sdtPr>
        <w:rPr>
          <w:rFonts w:asciiTheme="minorHAnsi" w:hAnsiTheme="minorHAnsi" w:cstheme="minorBidi"/>
          <w:b/>
          <w:bCs/>
          <w:vanish/>
          <w:color w:val="auto"/>
          <w:sz w:val="48"/>
          <w:szCs w:val="22"/>
          <w:lang w:val="en-US" w:bidi="en-US"/>
        </w:rPr>
        <w:id w:val="-1901595421"/>
      </w:sdtPr>
      <w:sdtEndPr>
        <w:rPr>
          <w:rFonts w:ascii="Times New Roman" w:hAnsi="Times New Roman" w:cs="Tahoma"/>
          <w:b w:val="0"/>
          <w:bCs w:val="0"/>
          <w:vanish w:val="0"/>
          <w:color w:val="000000"/>
          <w:sz w:val="2"/>
          <w:szCs w:val="18"/>
        </w:rPr>
      </w:sdtEndPr>
      <w:sdtContent>
        <w:p w14:paraId="2E1D4A5A" w14:textId="77777777" w:rsidR="00A435BE" w:rsidRDefault="00A435BE" w:rsidP="0003398B">
          <w:pPr>
            <w:tabs>
              <w:tab w:val="num" w:pos="567"/>
              <w:tab w:val="num" w:pos="1560"/>
            </w:tabs>
            <w:spacing w:after="0" w:line="240" w:lineRule="auto"/>
            <w:outlineLvl w:val="0"/>
            <w:rPr>
              <w:noProof/>
              <w:vanish/>
              <w:sz w:val="16"/>
              <w:lang w:val="en-GB"/>
            </w:rPr>
          </w:pPr>
          <w:r w:rsidRPr="00680999">
            <w:rPr>
              <w:noProof/>
              <w:vanish/>
              <w:sz w:val="16"/>
              <w:lang w:val="en-GB"/>
            </w:rPr>
            <w:t>InsertBlock(“&lt;Query Perspective=\"Finding\" ID=\"FindingQuery\" Type=\"LeftJoin\" Page=\"1\"&gt;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&lt;Properties&gt;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  &lt;Property Mid=\"Finding.</w:t>
          </w:r>
          <w:r>
            <w:rPr>
              <w:noProof/>
              <w:vanish/>
              <w:sz w:val="16"/>
              <w:lang w:val="en-GB"/>
            </w:rPr>
            <w:t>Title</w:t>
          </w:r>
          <w:r w:rsidRPr="00680999">
            <w:rPr>
              <w:noProof/>
              <w:vanish/>
              <w:sz w:val="16"/>
              <w:lang w:val="en-GB"/>
            </w:rPr>
            <w:t>\" ID=\"</w:t>
          </w:r>
          <w:r>
            <w:rPr>
              <w:noProof/>
              <w:vanish/>
              <w:sz w:val="16"/>
              <w:lang w:val="en-GB"/>
            </w:rPr>
            <w:t>Title</w:t>
          </w:r>
          <w:r w:rsidRPr="00680999">
            <w:rPr>
              <w:noProof/>
              <w:vanish/>
              <w:sz w:val="16"/>
              <w:lang w:val="en-GB"/>
            </w:rPr>
            <w:t>\" /&gt;</w:t>
          </w:r>
        </w:p>
        <w:p w14:paraId="34BA19F7" w14:textId="77777777" w:rsidR="00A435BE" w:rsidRDefault="00A435BE" w:rsidP="0003398B">
          <w:pPr>
            <w:tabs>
              <w:tab w:val="num" w:pos="567"/>
              <w:tab w:val="num" w:pos="1560"/>
            </w:tabs>
            <w:spacing w:after="0" w:line="240" w:lineRule="auto"/>
            <w:outlineLvl w:val="0"/>
            <w:rPr>
              <w:noProof/>
              <w:vanish/>
              <w:sz w:val="16"/>
              <w:lang w:val="en-GB"/>
            </w:rPr>
          </w:pPr>
          <w:r w:rsidRPr="00680999">
            <w:rPr>
              <w:noProof/>
              <w:vanish/>
              <w:sz w:val="16"/>
              <w:lang w:val="en-GB"/>
            </w:rPr>
            <w:t xml:space="preserve">    &lt;Property Mid=\"Finding.</w:t>
          </w:r>
          <w:r w:rsidRPr="00680999">
            <w:rPr>
              <w:rFonts w:eastAsia="Calibri"/>
              <w:noProof/>
              <w:vanish/>
              <w:sz w:val="16"/>
              <w:lang w:val="en-GB"/>
            </w:rPr>
            <w:t>Description</w:t>
          </w:r>
          <w:r w:rsidRPr="00680999">
            <w:rPr>
              <w:noProof/>
              <w:vanish/>
              <w:sz w:val="16"/>
              <w:lang w:val="en-GB"/>
            </w:rPr>
            <w:t>\" ID=\"</w:t>
          </w:r>
          <w:r w:rsidRPr="00680999">
            <w:rPr>
              <w:rFonts w:eastAsia="Calibri"/>
              <w:noProof/>
              <w:vanish/>
              <w:sz w:val="16"/>
              <w:lang w:val="en-GB"/>
            </w:rPr>
            <w:t>Description</w:t>
          </w:r>
          <w:r w:rsidRPr="00680999">
            <w:rPr>
              <w:noProof/>
              <w:vanish/>
              <w:sz w:val="16"/>
              <w:lang w:val="en-GB"/>
            </w:rPr>
            <w:t>\" /&gt;</w:t>
          </w:r>
        </w:p>
        <w:p w14:paraId="6282E634" w14:textId="77777777" w:rsidR="00A435BE" w:rsidRPr="00EC4539" w:rsidRDefault="00A435BE" w:rsidP="0003398B">
          <w:pPr>
            <w:spacing w:after="0" w:line="240" w:lineRule="auto"/>
            <w:rPr>
              <w:noProof/>
              <w:vanish/>
              <w:sz w:val="16"/>
              <w:lang w:val="en-GB"/>
            </w:rPr>
          </w:pPr>
          <w:r w:rsidRPr="00EC4539">
            <w:rPr>
              <w:noProof/>
              <w:vanish/>
              <w:sz w:val="16"/>
              <w:lang w:val="en-GB"/>
            </w:rPr>
            <w:t xml:space="preserve">    &lt;PropertyGroup Path=\"Finding.Severity\" ID=\"Severity\"&gt;</w:t>
          </w:r>
        </w:p>
        <w:p w14:paraId="52C6520D" w14:textId="77777777" w:rsidR="00A435BE" w:rsidRPr="00EC4539" w:rsidRDefault="00A435BE" w:rsidP="0003398B">
          <w:pPr>
            <w:spacing w:after="0" w:line="240" w:lineRule="auto"/>
            <w:rPr>
              <w:noProof/>
              <w:vanish/>
              <w:sz w:val="16"/>
              <w:lang w:val="en-GB"/>
            </w:rPr>
          </w:pPr>
          <w:r w:rsidRPr="00EC4539">
            <w:rPr>
              <w:noProof/>
              <w:vanish/>
              <w:sz w:val="16"/>
              <w:lang w:val="en-GB"/>
            </w:rPr>
            <w:t xml:space="preserve">      &lt;Property Mid=\"FindingSeverity.Order\" ID=\"SeverityOrder\" SortOrder=\"1\" /&gt;</w:t>
          </w:r>
        </w:p>
        <w:p w14:paraId="1D468B8D" w14:textId="77777777" w:rsidR="00A435BE" w:rsidRPr="00680999" w:rsidRDefault="00A435BE" w:rsidP="0003398B">
          <w:pPr>
            <w:spacing w:after="0" w:line="240" w:lineRule="auto"/>
            <w:rPr>
              <w:noProof/>
              <w:vanish/>
              <w:sz w:val="16"/>
              <w:lang w:val="en-GB"/>
            </w:rPr>
          </w:pPr>
          <w:r w:rsidRPr="00EC4539">
            <w:rPr>
              <w:noProof/>
              <w:vanish/>
              <w:sz w:val="16"/>
              <w:lang w:val="en-GB"/>
            </w:rPr>
            <w:t xml:space="preserve">    &lt;/PropertyGroup&gt;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&lt;/Properties&gt;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&lt;Criteria&gt;</w:t>
          </w:r>
        </w:p>
        <w:p w14:paraId="366456FF" w14:textId="77777777" w:rsidR="00A435BE" w:rsidRPr="00B70191" w:rsidRDefault="00A435BE" w:rsidP="0003398B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80999">
            <w:rPr>
              <w:noProof/>
              <w:vanish/>
              <w:sz w:val="16"/>
              <w:lang w:val="en-GB"/>
            </w:rPr>
            <w:t xml:space="preserve">    &lt;</w:t>
          </w: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>CriteriaGroup Path=\"Finding.Outcome\"&gt;</w:t>
          </w:r>
        </w:p>
        <w:p w14:paraId="426A4602" w14:textId="77777777" w:rsidR="00A435BE" w:rsidRPr="00B70191" w:rsidRDefault="00A435BE" w:rsidP="0003398B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&lt;Criterion Type=\"ComparisonCriterion\"&gt;</w:t>
          </w:r>
        </w:p>
        <w:p w14:paraId="020C9E9C" w14:textId="6B670612" w:rsidR="00A435BE" w:rsidRPr="00B70191" w:rsidRDefault="00A435BE" w:rsidP="0003398B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  &lt;Compare Mid=\"Outcome.Name\" Operator=\"Equals\"&gt;</w:t>
          </w:r>
          <w:r w:rsidRPr="00A435BE">
            <w:rPr>
              <w:rFonts w:eastAsia="Times New Roman" w:cs="Times New Roman"/>
              <w:vanish/>
              <w:color w:val="auto"/>
              <w:szCs w:val="24"/>
              <w:lang w:val="en-GB"/>
            </w:rPr>
            <w:t>Друг въпрос</w:t>
          </w: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>&lt;/Compare&gt;</w:t>
          </w:r>
        </w:p>
        <w:p w14:paraId="392D7F05" w14:textId="77777777" w:rsidR="00A435BE" w:rsidRPr="00B70191" w:rsidRDefault="00A435BE" w:rsidP="0003398B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&lt;/Criterion&gt;</w:t>
          </w:r>
        </w:p>
        <w:p w14:paraId="541CD319" w14:textId="2D9658DF" w:rsidR="00871C9A" w:rsidRPr="00A43C47" w:rsidRDefault="00A435BE" w:rsidP="0003398B">
          <w:pPr>
            <w:spacing w:after="0" w:line="240" w:lineRule="auto"/>
          </w:pPr>
          <w:r w:rsidRPr="00B70191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&lt;/CriteriaGroup&gt;</w:t>
          </w:r>
          <w:r w:rsidRPr="00680999">
            <w:rPr>
              <w:noProof/>
              <w:vanish/>
              <w:sz w:val="16"/>
              <w:lang w:val="en-GB"/>
            </w:rPr>
            <w:br/>
            <w:t xml:space="preserve">  &lt;/Criteria&gt;</w:t>
          </w:r>
          <w:r w:rsidRPr="00680999">
            <w:rPr>
              <w:noProof/>
              <w:vanish/>
              <w:sz w:val="16"/>
              <w:lang w:val="en-GB"/>
            </w:rPr>
            <w:br/>
          </w:r>
          <w:r w:rsidRPr="00680999">
            <w:rPr>
              <w:vanish/>
              <w:sz w:val="16"/>
              <w:lang w:val="en-GB"/>
            </w:rPr>
            <w:t>&lt;/Query&gt;”, "Finding.ParentAudit", “</w:t>
          </w:r>
          <w:r w:rsidRPr="00EC4539">
            <w:rPr>
              <w:noProof/>
              <w:vanish/>
              <w:sz w:val="16"/>
              <w:lang w:val="en-GB"/>
            </w:rPr>
            <w:t>SeverityOrder</w:t>
          </w:r>
          <w:r w:rsidRPr="00680999">
            <w:rPr>
              <w:vanish/>
              <w:sz w:val="16"/>
              <w:lang w:val="en-GB"/>
            </w:rPr>
            <w:t>”)</w:t>
          </w:r>
        </w:p>
      </w:sdtContent>
    </w:sdt>
    <w:p w14:paraId="60093107" w14:textId="0A11F2DF" w:rsidR="002F20A1" w:rsidRDefault="002F20A1" w:rsidP="0003398B">
      <w:pPr>
        <w:pStyle w:val="Heading2"/>
        <w:spacing w:before="0"/>
      </w:pPr>
      <w:bookmarkStart w:id="6" w:name="_Toc513122513"/>
      <w:r w:rsidRPr="002F20A1">
        <w:t>Правно основание за извършване на одита</w:t>
      </w:r>
      <w:bookmarkEnd w:id="6"/>
    </w:p>
    <w:p w14:paraId="196EE7FC" w14:textId="6B99E08B" w:rsidR="002F20A1" w:rsidRDefault="002F20A1" w:rsidP="0003398B">
      <w:pPr>
        <w:spacing w:after="0"/>
        <w:ind w:firstLine="708"/>
        <w:jc w:val="both"/>
      </w:pPr>
    </w:p>
    <w:p w14:paraId="32AA4129" w14:textId="2E7024A5" w:rsidR="001554E6" w:rsidRDefault="002F20A1" w:rsidP="0003398B">
      <w:pPr>
        <w:spacing w:after="0" w:line="240" w:lineRule="auto"/>
        <w:ind w:firstLine="708"/>
        <w:jc w:val="both"/>
        <w:rPr>
          <w:vanish/>
          <w:sz w:val="20"/>
          <w:szCs w:val="20"/>
        </w:rPr>
      </w:pPr>
      <w:r>
        <w:t>Сметната палата извърши одита</w:t>
      </w:r>
      <w:r w:rsidRPr="002F20A1">
        <w:t xml:space="preserve"> на основание чл. 54 от Закона за Сметната палата, Програмата за </w:t>
      </w:r>
      <w:proofErr w:type="spellStart"/>
      <w:r w:rsidRPr="002F20A1">
        <w:t>одитната</w:t>
      </w:r>
      <w:proofErr w:type="spellEnd"/>
      <w:r w:rsidRPr="002F20A1">
        <w:t xml:space="preserve"> дейност на Сметната палата на Република България за </w:t>
      </w:r>
      <w:r w:rsidRPr="00A43C47">
        <w:t>20</w:t>
      </w:r>
      <w:r w:rsidR="00200DA9" w:rsidRPr="00A43C47">
        <w:rPr>
          <w:lang w:val="en-US"/>
        </w:rPr>
        <w:t>17</w:t>
      </w:r>
      <w:r w:rsidRPr="002F20A1">
        <w:t xml:space="preserve"> г. и в изпълнение на Заповед № </w:t>
      </w:r>
      <w:r w:rsidR="00200DA9">
        <w:t xml:space="preserve">ОД-04-01-006 </w:t>
      </w:r>
      <w:r w:rsidRPr="002F20A1">
        <w:t xml:space="preserve">от </w:t>
      </w:r>
      <w:r w:rsidR="00200DA9">
        <w:rPr>
          <w:lang w:val="en-US"/>
        </w:rPr>
        <w:t>19.02.2018</w:t>
      </w:r>
      <w:r w:rsidRPr="005E5B9C">
        <w:t xml:space="preserve"> </w:t>
      </w:r>
      <w:r w:rsidRPr="002F20A1">
        <w:t>г. на</w:t>
      </w:r>
      <w:r>
        <w:t xml:space="preserve"> </w:t>
      </w:r>
      <w:sdt>
        <w:sdtPr>
          <w:rPr>
            <w:vanish/>
            <w:sz w:val="20"/>
            <w:szCs w:val="20"/>
          </w:rPr>
          <w:id w:val="-1301990904"/>
        </w:sdtPr>
        <w:sdtEndPr/>
        <w:sdtContent>
          <w:r w:rsidR="001554E6" w:rsidRPr="008B2EB0">
            <w:rPr>
              <w:vanish/>
              <w:sz w:val="20"/>
              <w:szCs w:val="20"/>
            </w:rPr>
            <w:t>Insert</w:t>
          </w:r>
          <w:r w:rsidR="003435BF" w:rsidRPr="008B2EB0">
            <w:rPr>
              <w:vanish/>
              <w:sz w:val="20"/>
              <w:szCs w:val="20"/>
            </w:rPr>
            <w:t xml:space="preserve"> </w:t>
          </w:r>
          <w:r w:rsidR="001554E6" w:rsidRPr="008B2EB0">
            <w:rPr>
              <w:vanish/>
              <w:sz w:val="20"/>
              <w:szCs w:val="20"/>
            </w:rPr>
            <w:t>(GetProperty(“</w:t>
          </w:r>
          <w:r w:rsidR="001554E6">
            <w:rPr>
              <w:vanish/>
              <w:sz w:val="20"/>
              <w:szCs w:val="20"/>
            </w:rPr>
            <w:t>Audit.Director\Person.Name</w:t>
          </w:r>
          <w:r w:rsidR="001554E6" w:rsidRPr="008B2EB0">
            <w:rPr>
              <w:vanish/>
              <w:sz w:val="20"/>
              <w:szCs w:val="20"/>
            </w:rPr>
            <w:t>”))&lt;i&gt;</w:t>
          </w:r>
          <w:r w:rsidR="001554E6" w:rsidRPr="005E5B9C">
            <w:t>Тошко  Тодоров</w:t>
          </w:r>
          <w:r w:rsidR="001554E6" w:rsidRPr="008B2EB0">
            <w:rPr>
              <w:vanish/>
              <w:sz w:val="20"/>
              <w:szCs w:val="20"/>
            </w:rPr>
            <w:t>&lt;/i&gt;</w:t>
          </w:r>
        </w:sdtContent>
      </w:sdt>
    </w:p>
    <w:p w14:paraId="09482EEF" w14:textId="44B36EB0" w:rsidR="002F20A1" w:rsidRDefault="002F20A1" w:rsidP="001554E6">
      <w:pPr>
        <w:spacing w:after="0"/>
        <w:ind w:firstLine="708"/>
        <w:jc w:val="both"/>
      </w:pPr>
      <w:r w:rsidRPr="005E5B9C">
        <w:t>,</w:t>
      </w:r>
      <w:r w:rsidRPr="002F20A1">
        <w:t xml:space="preserve"> заместник-председател на Сметната палата.</w:t>
      </w:r>
    </w:p>
    <w:p w14:paraId="07A05F61" w14:textId="77777777" w:rsidR="0008685D" w:rsidRDefault="0008685D" w:rsidP="0070390E">
      <w:pPr>
        <w:pStyle w:val="Heading2"/>
      </w:pPr>
      <w:bookmarkStart w:id="7" w:name="_Toc513122514"/>
    </w:p>
    <w:p w14:paraId="4B01067C" w14:textId="77777777" w:rsidR="0008685D" w:rsidRDefault="0008685D" w:rsidP="0070390E">
      <w:pPr>
        <w:pStyle w:val="Heading2"/>
      </w:pPr>
    </w:p>
    <w:p w14:paraId="0B26D54B" w14:textId="3FAC2B2C" w:rsidR="0070390E" w:rsidRDefault="0070390E" w:rsidP="0070390E">
      <w:pPr>
        <w:pStyle w:val="Heading2"/>
      </w:pPr>
      <w:r>
        <w:t xml:space="preserve">Отговорности на ръководството за </w:t>
      </w:r>
      <w:sdt>
        <w:sdtPr>
          <w:rPr>
            <w:vanish/>
          </w:rPr>
          <w:id w:val="1509096553"/>
        </w:sdtPr>
        <w:sdtEndPr/>
        <w:sdtContent>
          <w:r w:rsidR="00E247A9" w:rsidRPr="00C53D51">
            <w:rPr>
              <w:vanish/>
            </w:rPr>
            <w:t xml:space="preserve">Insert(“консолидирания </w:t>
          </w:r>
          <w:r w:rsidR="00E247A9">
            <w:rPr>
              <w:vanish/>
            </w:rPr>
            <w:t>финансов</w:t>
          </w:r>
          <w:r w:rsidR="00E247A9" w:rsidRPr="00C53D51">
            <w:rPr>
              <w:vanish/>
            </w:rPr>
            <w:t>”, If(Var(“Get”,”EntityType”), “=”, “Консолидиран ГФО“))</w:t>
          </w:r>
          <w:r w:rsidR="00B64FDE" w:rsidRPr="00C53D51">
            <w:rPr>
              <w:vanish/>
            </w:rPr>
            <w:t>&lt;i&gt;&lt;/i&gt;</w:t>
          </w:r>
        </w:sdtContent>
      </w:sdt>
      <w:sdt>
        <w:sdtPr>
          <w:rPr>
            <w:vanish/>
          </w:rPr>
          <w:id w:val="-1401823554"/>
        </w:sdtPr>
        <w:sdtEndPr/>
        <w:sdtContent>
          <w:r w:rsidR="00E247A9" w:rsidRPr="00C53D51">
            <w:rPr>
              <w:vanish/>
            </w:rPr>
            <w:t>Insert(“</w:t>
          </w:r>
          <w:r w:rsidR="00E247A9">
            <w:rPr>
              <w:vanish/>
            </w:rPr>
            <w:t>финансовия</w:t>
          </w:r>
          <w:r w:rsidR="00E247A9" w:rsidRPr="00C53D51">
            <w:rPr>
              <w:vanish/>
            </w:rPr>
            <w:t>”, If(Var(“Get”,”EntityType”), “&lt;&gt;”, “Консолидиран ГФО“))</w:t>
          </w:r>
          <w:r w:rsidR="00B64FDE" w:rsidRPr="00C53D51">
            <w:rPr>
              <w:vanish/>
            </w:rPr>
            <w:t>&lt;i&gt;</w:t>
          </w:r>
          <w:r w:rsidR="00E247A9" w:rsidRPr="00C53D51">
            <w:t>финансовия</w:t>
          </w:r>
          <w:r w:rsidR="00B64FDE" w:rsidRPr="00C53D51">
            <w:rPr>
              <w:vanish/>
            </w:rPr>
            <w:t>&lt;/i&gt;</w:t>
          </w:r>
        </w:sdtContent>
      </w:sdt>
      <w:r>
        <w:t xml:space="preserve"> отчет</w:t>
      </w:r>
      <w:bookmarkEnd w:id="7"/>
    </w:p>
    <w:p w14:paraId="454136A9" w14:textId="77777777" w:rsidR="0070390E" w:rsidRDefault="0070390E" w:rsidP="0070390E">
      <w:pPr>
        <w:spacing w:after="0"/>
        <w:ind w:firstLine="708"/>
        <w:jc w:val="both"/>
      </w:pPr>
    </w:p>
    <w:p w14:paraId="6BD150F8" w14:textId="177CFB1F" w:rsidR="0070390E" w:rsidRDefault="0070390E" w:rsidP="0070390E">
      <w:pPr>
        <w:spacing w:after="0"/>
        <w:ind w:firstLine="708"/>
        <w:jc w:val="both"/>
      </w:pPr>
      <w:r>
        <w:t xml:space="preserve">Ръководството носи отговорност за изготвянето и достоверното представяне на този </w:t>
      </w:r>
      <w:sdt>
        <w:sdtPr>
          <w:rPr>
            <w:vanish/>
          </w:rPr>
          <w:id w:val="-1834904736"/>
        </w:sdtPr>
        <w:sdtEndPr/>
        <w:sdtContent>
          <w:r w:rsidR="003640A0" w:rsidRPr="00D224CD">
            <w:rPr>
              <w:vanish/>
            </w:rPr>
            <w:t>Insert(“</w:t>
          </w:r>
          <w:r w:rsidR="003640A0">
            <w:rPr>
              <w:vanish/>
            </w:rPr>
            <w:t xml:space="preserve">консолидиран </w:t>
          </w:r>
          <w:r w:rsidR="003640A0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r>
        <w:t xml:space="preserve">финансов отчет в съответствие </w:t>
      </w:r>
      <w:r w:rsidR="00D44E7C" w:rsidRPr="00195D91">
        <w:t>с</w:t>
      </w:r>
      <w:r w:rsidR="00D44E7C">
        <w:t xml:space="preserve"> приложимата обща рамка за финансово отчитане в публичния сектор, която се състои от</w:t>
      </w:r>
      <w:r w:rsidR="00D44E7C" w:rsidRPr="003C60D4">
        <w:t xml:space="preserve"> стандартите, указанията и сметкоплана по чл. 164, ал. 1 и 3</w:t>
      </w:r>
      <w:r w:rsidR="00D44E7C" w:rsidRPr="005E5B9C">
        <w:t xml:space="preserve"> </w:t>
      </w:r>
      <w:r w:rsidR="00D44E7C">
        <w:t>от Закона за публичните финанси,</w:t>
      </w:r>
      <w:r w:rsidR="00803427" w:rsidRPr="00803427">
        <w:t xml:space="preserve"> </w:t>
      </w:r>
      <w:r>
        <w:t xml:space="preserve">и за такава система за вътрешен контрол, каквато ръководството определи, че е необходима, за да даде възможност за изготвянето на </w:t>
      </w:r>
      <w:sdt>
        <w:sdtPr>
          <w:rPr>
            <w:vanish/>
          </w:rPr>
          <w:id w:val="372661552"/>
        </w:sdtPr>
        <w:sdtEndPr/>
        <w:sdtContent>
          <w:r w:rsidR="003640A0" w:rsidRPr="00D224CD">
            <w:rPr>
              <w:vanish/>
            </w:rPr>
            <w:t>Insert(“</w:t>
          </w:r>
          <w:r w:rsidR="003640A0">
            <w:rPr>
              <w:vanish/>
            </w:rPr>
            <w:t xml:space="preserve">консолидирани </w:t>
          </w:r>
          <w:r w:rsidR="003640A0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r>
        <w:t>финансови отчети, които да не съдържат съществени неправилни отчитания, независимо дали дължащи се на измама или грешка.</w:t>
      </w:r>
    </w:p>
    <w:p w14:paraId="581C392C" w14:textId="4EA4F8A5" w:rsidR="0070390E" w:rsidRDefault="0070390E" w:rsidP="0070390E">
      <w:pPr>
        <w:spacing w:after="0"/>
        <w:ind w:firstLine="708"/>
        <w:jc w:val="both"/>
      </w:pPr>
      <w:r>
        <w:t xml:space="preserve">При изготвяне на </w:t>
      </w:r>
      <w:sdt>
        <w:sdtPr>
          <w:rPr>
            <w:vanish/>
          </w:rPr>
          <w:id w:val="203527387"/>
        </w:sdtPr>
        <w:sdtEndPr/>
        <w:sdtContent>
          <w:r w:rsidR="003640A0" w:rsidRPr="00C53D51">
            <w:rPr>
              <w:vanish/>
            </w:rPr>
            <w:t xml:space="preserve">Insert(“консолидирания </w:t>
          </w:r>
          <w:r w:rsidR="003640A0">
            <w:rPr>
              <w:vanish/>
            </w:rPr>
            <w:t>финансов</w:t>
          </w:r>
          <w:r w:rsidR="003640A0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82757365"/>
        </w:sdtPr>
        <w:sdtEndPr/>
        <w:sdtContent>
          <w:r w:rsidR="003640A0" w:rsidRPr="00C53D51">
            <w:rPr>
              <w:vanish/>
            </w:rPr>
            <w:t>Insert(“</w:t>
          </w:r>
          <w:r w:rsidR="003640A0">
            <w:rPr>
              <w:vanish/>
            </w:rPr>
            <w:t>финансовия</w:t>
          </w:r>
          <w:r w:rsidR="003640A0" w:rsidRPr="00C53D51">
            <w:rPr>
              <w:vanish/>
            </w:rPr>
            <w:t>”, If(Var(“Get”,”EntityType”), “&lt;&gt;”, “Консолидиран ГФО“))&lt;i&gt;</w:t>
          </w:r>
          <w:r w:rsidR="003640A0" w:rsidRPr="00C53D51">
            <w:t>финансовия</w:t>
          </w:r>
          <w:r w:rsidR="003640A0" w:rsidRPr="00C53D51">
            <w:rPr>
              <w:vanish/>
            </w:rPr>
            <w:t>&lt;/i&gt;</w:t>
          </w:r>
        </w:sdtContent>
      </w:sdt>
      <w:r>
        <w:t xml:space="preserve"> отчет ръководството носи отговорност за оценяване способността на </w:t>
      </w:r>
      <w:r w:rsidR="00803427">
        <w:t xml:space="preserve">бюджетната организация </w:t>
      </w:r>
      <w:r>
        <w:t>да продължи да функционира като действащо предприятие, оповестявайки, когато това е приложимо, въпроси, свързани с предположението за действащо предприятие и използвайки счетоводната база на основата на предположението за д</w:t>
      </w:r>
      <w:r w:rsidR="004434F1">
        <w:t xml:space="preserve">ействащо предприятие, освен когато </w:t>
      </w:r>
      <w:r w:rsidR="00803427">
        <w:t>бюджетната организация ще бъде закрита или нейната дейност ще бъде</w:t>
      </w:r>
      <w:r w:rsidR="000F5810">
        <w:t xml:space="preserve"> </w:t>
      </w:r>
      <w:r w:rsidR="00803427">
        <w:t>преустановена.</w:t>
      </w:r>
    </w:p>
    <w:p w14:paraId="3BA6C51F" w14:textId="7FA8E015" w:rsidR="006F666C" w:rsidRDefault="006F666C" w:rsidP="0070390E">
      <w:pPr>
        <w:spacing w:after="0"/>
        <w:ind w:firstLine="708"/>
        <w:jc w:val="both"/>
      </w:pPr>
    </w:p>
    <w:p w14:paraId="5AD109C3" w14:textId="0453C4B1" w:rsidR="003C29D1" w:rsidRDefault="003C29D1" w:rsidP="003C29D1">
      <w:pPr>
        <w:pStyle w:val="Heading2"/>
      </w:pPr>
      <w:bookmarkStart w:id="8" w:name="_Toc513122515"/>
      <w:r>
        <w:t xml:space="preserve">Отговорности на </w:t>
      </w:r>
      <w:r w:rsidR="004D343E">
        <w:t xml:space="preserve">Сметната палата </w:t>
      </w:r>
      <w:r>
        <w:t>за одита на</w:t>
      </w:r>
      <w:r w:rsidR="00636FAE">
        <w:t xml:space="preserve"> </w:t>
      </w:r>
      <w:sdt>
        <w:sdtPr>
          <w:rPr>
            <w:vanish/>
          </w:rPr>
          <w:id w:val="-2104089549"/>
        </w:sdtPr>
        <w:sdtEndPr/>
        <w:sdtContent>
          <w:r w:rsidR="00460168" w:rsidRPr="00C53D51">
            <w:rPr>
              <w:vanish/>
            </w:rPr>
            <w:t xml:space="preserve">Insert(“консолидирания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44305302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</w:t>
          </w:r>
          <w:r w:rsidR="00460168" w:rsidRPr="00C53D51">
            <w:rPr>
              <w:vanish/>
            </w:rPr>
            <w:t>”, If(Var(“Get”,”EntityType”), “&lt;&gt;”, “Консолидиран ГФО“))&lt;i&gt;</w:t>
          </w:r>
          <w:r w:rsidR="00460168" w:rsidRPr="00C53D51">
            <w:t>финансовия</w:t>
          </w:r>
          <w:r w:rsidR="00460168" w:rsidRPr="00C53D51">
            <w:rPr>
              <w:vanish/>
            </w:rPr>
            <w:t>&lt;/i&gt;</w:t>
          </w:r>
        </w:sdtContent>
      </w:sdt>
      <w:r w:rsidR="00460168">
        <w:t xml:space="preserve"> </w:t>
      </w:r>
      <w:r>
        <w:t>отчет</w:t>
      </w:r>
      <w:bookmarkEnd w:id="8"/>
    </w:p>
    <w:p w14:paraId="44A05020" w14:textId="77777777" w:rsidR="003C29D1" w:rsidRDefault="003C29D1" w:rsidP="003C29D1">
      <w:pPr>
        <w:spacing w:after="0"/>
        <w:ind w:firstLine="708"/>
        <w:jc w:val="both"/>
      </w:pPr>
    </w:p>
    <w:p w14:paraId="0CA9921F" w14:textId="3DF1BA37" w:rsidR="003C29D1" w:rsidRDefault="003C29D1" w:rsidP="003C29D1">
      <w:pPr>
        <w:spacing w:after="0"/>
        <w:ind w:firstLine="708"/>
        <w:jc w:val="both"/>
      </w:pPr>
      <w:r>
        <w:t xml:space="preserve">Целите </w:t>
      </w:r>
      <w:r w:rsidR="00DC56D9">
        <w:t>на Сметната палата</w:t>
      </w:r>
      <w:r>
        <w:t xml:space="preserve"> са да получи разумна степен на сигурност относно това дали </w:t>
      </w:r>
      <w:sdt>
        <w:sdtPr>
          <w:rPr>
            <w:vanish/>
          </w:rPr>
          <w:id w:val="939723413"/>
        </w:sdtPr>
        <w:sdtEndPr/>
        <w:sdtContent>
          <w:r w:rsidR="00460168" w:rsidRPr="00C53D51">
            <w:rPr>
              <w:vanish/>
            </w:rPr>
            <w:t>Insert(“консолидирания</w:t>
          </w:r>
          <w:r w:rsidR="00460168">
            <w:rPr>
              <w:vanish/>
            </w:rPr>
            <w:t>т</w:t>
          </w:r>
          <w:r w:rsidR="00460168" w:rsidRPr="00C53D51">
            <w:rPr>
              <w:vanish/>
            </w:rPr>
            <w:t xml:space="preserve">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860010684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финансовият</w:t>
          </w:r>
          <w:r w:rsidR="00460168" w:rsidRPr="00C53D51">
            <w:rPr>
              <w:vanish/>
            </w:rPr>
            <w:t>”, If(Var(“Get”,”EntityType”), “&lt;&gt;”, “Консолидиран ГФО“))&lt;i&gt;</w:t>
          </w:r>
          <w:r w:rsidR="00460168" w:rsidRPr="00C53D51">
            <w:t>финансовият</w:t>
          </w:r>
          <w:r w:rsidR="00460168" w:rsidRPr="00C53D51">
            <w:rPr>
              <w:vanish/>
            </w:rPr>
            <w:t>&lt;/i&gt;</w:t>
          </w:r>
        </w:sdtContent>
      </w:sdt>
      <w:r>
        <w:t xml:space="preserve"> отчет като цяло не съдържа съществени неправилни отчитания, независимо дали дължащи се на измама или грешка, и да издаде </w:t>
      </w:r>
      <w:proofErr w:type="spellStart"/>
      <w:r w:rsidR="00DC56D9">
        <w:t>одитен</w:t>
      </w:r>
      <w:proofErr w:type="spellEnd"/>
      <w:r w:rsidR="00DC56D9">
        <w:t xml:space="preserve"> </w:t>
      </w:r>
      <w:r>
        <w:t xml:space="preserve">доклад, който да включва </w:t>
      </w:r>
      <w:proofErr w:type="spellStart"/>
      <w:r w:rsidR="00DC56D9">
        <w:t>одитно</w:t>
      </w:r>
      <w:proofErr w:type="spellEnd"/>
      <w:r w:rsidR="00DC56D9">
        <w:t xml:space="preserve"> </w:t>
      </w:r>
      <w:r>
        <w:t xml:space="preserve">мнение. Разумната степен на сигурност е висока степен на сигурност, но не е гаранция, че </w:t>
      </w:r>
      <w:r w:rsidR="00C41B34">
        <w:t xml:space="preserve">финансов </w:t>
      </w:r>
      <w:r>
        <w:t xml:space="preserve">одит, извършен в съответствие с </w:t>
      </w:r>
      <w:r w:rsidR="00F24753">
        <w:t>МСВОИ</w:t>
      </w:r>
      <w:r w:rsidR="00C41B34">
        <w:t xml:space="preserve"> (</w:t>
      </w:r>
      <w:r w:rsidR="007624CD">
        <w:t>1003-1810</w:t>
      </w:r>
      <w:r w:rsidR="00C41B34">
        <w:t>)</w:t>
      </w:r>
      <w:r>
        <w:t xml:space="preserve">, винаги ще разкрива съществено неправилно отчитане, когато такова съществува. Неправилните отчитания могат да възникнат в резултат на измама или грешка и се считат за съществени, ако би могло разумно да се очаква, че те, самостоятелно или като съвкупност, ще окажат влияние върху икономическите решения на потребителите, вземани въз основа на този </w:t>
      </w:r>
      <w:sdt>
        <w:sdtPr>
          <w:rPr>
            <w:vanish/>
          </w:rPr>
          <w:id w:val="1127050093"/>
        </w:sdtPr>
        <w:sdtEndPr/>
        <w:sdtContent>
          <w:r w:rsidR="00460168" w:rsidRPr="00D224CD">
            <w:rPr>
              <w:vanish/>
            </w:rPr>
            <w:t>Insert(“</w:t>
          </w:r>
          <w:r w:rsidR="00460168">
            <w:rPr>
              <w:vanish/>
            </w:rPr>
            <w:t xml:space="preserve">консолидиран </w:t>
          </w:r>
          <w:r w:rsidR="00460168" w:rsidRPr="00D224CD">
            <w:rPr>
              <w:vanish/>
            </w:rPr>
            <w:t>”, If(Var(“Get”,”EntityType”), “=”, “Консолидиран ГФО“))&lt;i&gt;&lt;/i&gt;</w:t>
          </w:r>
        </w:sdtContent>
      </w:sdt>
      <w:r w:rsidR="00636FAE">
        <w:t xml:space="preserve"> </w:t>
      </w:r>
      <w:r>
        <w:t>финансов отчет.</w:t>
      </w:r>
    </w:p>
    <w:p w14:paraId="5EA428A6" w14:textId="29D99C83" w:rsidR="00633C3E" w:rsidRPr="00E87BB2" w:rsidRDefault="00633C3E" w:rsidP="00633C3E">
      <w:pPr>
        <w:spacing w:after="0"/>
        <w:ind w:firstLine="708"/>
        <w:jc w:val="both"/>
      </w:pPr>
      <w:r w:rsidRPr="00E87BB2">
        <w:t xml:space="preserve">Като част от </w:t>
      </w:r>
      <w:r w:rsidR="00C41B34" w:rsidRPr="00E87BB2">
        <w:t xml:space="preserve">финансовия </w:t>
      </w:r>
      <w:r w:rsidRPr="00E87BB2">
        <w:t xml:space="preserve">одит в съответствие с </w:t>
      </w:r>
      <w:r w:rsidR="00C41B34" w:rsidRPr="00E87BB2">
        <w:t>МСВОИ (</w:t>
      </w:r>
      <w:r w:rsidR="007624CD">
        <w:t>1003-1810</w:t>
      </w:r>
      <w:r w:rsidR="00C41B34" w:rsidRPr="00E87BB2">
        <w:t>)</w:t>
      </w:r>
      <w:r w:rsidRPr="00E87BB2">
        <w:t xml:space="preserve">, </w:t>
      </w:r>
      <w:r w:rsidR="00C41B34" w:rsidRPr="00E87BB2">
        <w:t xml:space="preserve">Сметната палата </w:t>
      </w:r>
      <w:r w:rsidRPr="00E87BB2">
        <w:t xml:space="preserve">използва професионална преценка и запазва професионален скептицизъм по време на целия одит. </w:t>
      </w:r>
      <w:r w:rsidR="00C41B34" w:rsidRPr="00E87BB2">
        <w:t xml:space="preserve">Сметната палата </w:t>
      </w:r>
      <w:r w:rsidRPr="00E87BB2">
        <w:t>също така:</w:t>
      </w:r>
    </w:p>
    <w:p w14:paraId="5AB83E9F" w14:textId="226F14E5" w:rsidR="00633C3E" w:rsidRPr="00E87BB2" w:rsidRDefault="00633C3E" w:rsidP="00C41B34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t>идентифицира и оценява рисковете от съществени неправилни отчитания в</w:t>
      </w:r>
      <w:r w:rsidR="00636FAE">
        <w:t xml:space="preserve"> </w:t>
      </w:r>
      <w:sdt>
        <w:sdtPr>
          <w:rPr>
            <w:vanish/>
          </w:rPr>
          <w:id w:val="-1032566176"/>
        </w:sdtPr>
        <w:sdtEndPr/>
        <w:sdtContent>
          <w:r w:rsidR="00460168" w:rsidRPr="00C53D51">
            <w:rPr>
              <w:vanish/>
            </w:rPr>
            <w:t xml:space="preserve">Insert(“консолидирания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1914852105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</w:t>
          </w:r>
          <w:r w:rsidR="00460168" w:rsidRPr="00C53D51">
            <w:rPr>
              <w:vanish/>
            </w:rPr>
            <w:t>”, If(Var(“Get”,”EntityType”), “&lt;&gt;”, “Консолидиран ГФО“))&lt;i&gt;</w:t>
          </w:r>
          <w:r w:rsidR="00460168" w:rsidRPr="00C53D51">
            <w:t>финансовия</w:t>
          </w:r>
          <w:r w:rsidR="00460168" w:rsidRPr="00C53D51">
            <w:rPr>
              <w:vanish/>
            </w:rPr>
            <w:t>&lt;/i&gt;</w:t>
          </w:r>
        </w:sdtContent>
      </w:sdt>
      <w:r w:rsidRPr="00E87BB2">
        <w:t xml:space="preserve"> отчет, независимо дали дължащи се на измама или грешка, разработва и изпълнява </w:t>
      </w:r>
      <w:proofErr w:type="spellStart"/>
      <w:r w:rsidR="00156B4C">
        <w:t>одитни</w:t>
      </w:r>
      <w:proofErr w:type="spellEnd"/>
      <w:r w:rsidR="00156B4C" w:rsidRPr="00E87BB2">
        <w:t xml:space="preserve"> </w:t>
      </w:r>
      <w:r w:rsidRPr="00E87BB2">
        <w:t xml:space="preserve">процедури в отговор на тези рискове и получава </w:t>
      </w:r>
      <w:proofErr w:type="spellStart"/>
      <w:r w:rsidR="00C41B34" w:rsidRPr="00E87BB2">
        <w:t>одитни</w:t>
      </w:r>
      <w:proofErr w:type="spellEnd"/>
      <w:r w:rsidR="00C41B34" w:rsidRPr="00E87BB2">
        <w:t xml:space="preserve"> </w:t>
      </w:r>
      <w:r w:rsidRPr="00E87BB2">
        <w:t xml:space="preserve">доказателства, които да са достатъчни и уместни, за да осигурят база за </w:t>
      </w:r>
      <w:r w:rsidR="00C41B34" w:rsidRPr="00E87BB2">
        <w:t xml:space="preserve">изразяване на </w:t>
      </w:r>
      <w:proofErr w:type="spellStart"/>
      <w:r w:rsidR="00C41B34" w:rsidRPr="00E87BB2">
        <w:t>одитно</w:t>
      </w:r>
      <w:proofErr w:type="spellEnd"/>
      <w:r w:rsidR="00C41B34" w:rsidRPr="00E87BB2">
        <w:t xml:space="preserve"> </w:t>
      </w:r>
      <w:r w:rsidRPr="00E87BB2">
        <w:t xml:space="preserve">мнение. Рискът да не бъде разкрито съществено неправилно отчитане, което е резултат от измама, е по-висок, отколкото риска от съществено неправилно отчитане, което е резултат от грешка, тъй като измамата може да включва тайно споразумяване, фалшифициране, преднамерени пропуски, изявления за въвеждане на </w:t>
      </w:r>
      <w:proofErr w:type="spellStart"/>
      <w:r w:rsidRPr="00E87BB2">
        <w:t>одитора</w:t>
      </w:r>
      <w:proofErr w:type="spellEnd"/>
      <w:r w:rsidRPr="00E87BB2">
        <w:t xml:space="preserve"> в заблуждение, както и пренебрегване или заобикаляне на вътрешния контрол.</w:t>
      </w:r>
    </w:p>
    <w:p w14:paraId="69473D30" w14:textId="4DE19775" w:rsidR="00633C3E" w:rsidRPr="00E87BB2" w:rsidRDefault="00633C3E" w:rsidP="00C41B34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t xml:space="preserve">получава разбиране за вътрешния контрол, имащ отношение към одита, за да разработи </w:t>
      </w:r>
      <w:proofErr w:type="spellStart"/>
      <w:r w:rsidR="006309C3">
        <w:t>одитни</w:t>
      </w:r>
      <w:proofErr w:type="spellEnd"/>
      <w:r w:rsidR="006309C3" w:rsidRPr="00E87BB2">
        <w:t xml:space="preserve"> </w:t>
      </w:r>
      <w:r w:rsidRPr="00E87BB2">
        <w:t xml:space="preserve">процедури, които да са подходящи при конкретните обстоятелства, но не с цел изразяване на мнение относно ефективността на вътрешния контрол на </w:t>
      </w:r>
      <w:r w:rsidR="00C41B34" w:rsidRPr="00E87BB2">
        <w:t>бюджетната организация</w:t>
      </w:r>
      <w:r w:rsidRPr="00E87BB2">
        <w:t xml:space="preserve">.  </w:t>
      </w:r>
    </w:p>
    <w:p w14:paraId="6D035C10" w14:textId="13F66E27" w:rsidR="00633C3E" w:rsidRPr="00E87BB2" w:rsidRDefault="00633C3E" w:rsidP="00504B0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lastRenderedPageBreak/>
        <w:t>оценява уместността на използваните счетоводни политики и разумността на счетоводните приблизителни оценки и свързаните с тях оповестявания, направени от ръководството.</w:t>
      </w:r>
    </w:p>
    <w:p w14:paraId="34EFB4CB" w14:textId="3893D12D" w:rsidR="00633C3E" w:rsidRPr="00E87BB2" w:rsidRDefault="00633C3E" w:rsidP="00504B0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t xml:space="preserve">достига до заключение относно уместността на използване от страна на ръководството на счетоводната база на основата на предположението за действащо предприятие и, на базата на получените </w:t>
      </w:r>
      <w:proofErr w:type="spellStart"/>
      <w:r w:rsidR="006309C3">
        <w:t>одитни</w:t>
      </w:r>
      <w:proofErr w:type="spellEnd"/>
      <w:r w:rsidR="006309C3" w:rsidRPr="00E87BB2">
        <w:t xml:space="preserve"> </w:t>
      </w:r>
      <w:r w:rsidRPr="00E87BB2">
        <w:t xml:space="preserve">доказателства, относно това дали е налице съществена несигурност, отнасяща се до събития или условия, които биха могли да породят значителни съмнения относно способността на </w:t>
      </w:r>
      <w:r w:rsidR="006309C3">
        <w:t>бюджетната организация</w:t>
      </w:r>
      <w:r w:rsidR="006309C3" w:rsidRPr="00E87BB2">
        <w:t xml:space="preserve"> </w:t>
      </w:r>
      <w:r w:rsidRPr="00E87BB2">
        <w:t xml:space="preserve">да продължи да функционира като действащо предприятие. Ако </w:t>
      </w:r>
      <w:r w:rsidR="00504B0D" w:rsidRPr="00E87BB2">
        <w:t xml:space="preserve">Сметната палата </w:t>
      </w:r>
      <w:r w:rsidRPr="00E87BB2">
        <w:t xml:space="preserve">достигне до заключение, че е налице съществена несигурност, от </w:t>
      </w:r>
      <w:r w:rsidR="00504B0D" w:rsidRPr="00E87BB2">
        <w:t xml:space="preserve">нея </w:t>
      </w:r>
      <w:r w:rsidRPr="00E87BB2">
        <w:t xml:space="preserve">се изисква да привлече внимание в </w:t>
      </w:r>
      <w:proofErr w:type="spellStart"/>
      <w:r w:rsidR="00156B4C">
        <w:t>одитния</w:t>
      </w:r>
      <w:proofErr w:type="spellEnd"/>
      <w:r w:rsidR="00156B4C" w:rsidRPr="00E87BB2">
        <w:t xml:space="preserve"> </w:t>
      </w:r>
      <w:r w:rsidRPr="00E87BB2">
        <w:t>си доклад към свързаните с тази несигурност оповестявания в</w:t>
      </w:r>
      <w:r w:rsidR="00B31DE9">
        <w:t xml:space="preserve"> </w:t>
      </w:r>
      <w:sdt>
        <w:sdtPr>
          <w:rPr>
            <w:vanish/>
          </w:rPr>
          <w:id w:val="-1613586648"/>
        </w:sdtPr>
        <w:sdtEndPr/>
        <w:sdtContent>
          <w:r w:rsidR="00460168" w:rsidRPr="00C53D51">
            <w:rPr>
              <w:vanish/>
            </w:rPr>
            <w:t xml:space="preserve">Insert(“консолидирания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356158791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</w:t>
          </w:r>
          <w:r w:rsidR="00460168" w:rsidRPr="00C53D51">
            <w:rPr>
              <w:vanish/>
            </w:rPr>
            <w:t>”, If(Var(“Get”,”EntityType”), “&lt;&gt;”, “Консолидиран ГФО“))&lt;i&gt;</w:t>
          </w:r>
          <w:r w:rsidR="00460168" w:rsidRPr="00C53D51">
            <w:t>финансовия</w:t>
          </w:r>
          <w:r w:rsidR="00460168" w:rsidRPr="00C53D51">
            <w:rPr>
              <w:vanish/>
            </w:rPr>
            <w:t>&lt;/i&gt;</w:t>
          </w:r>
        </w:sdtContent>
      </w:sdt>
      <w:r w:rsidRPr="00E87BB2">
        <w:t xml:space="preserve"> отчет или в случай че тези оповестявания са неадекватни, да </w:t>
      </w:r>
      <w:r w:rsidR="00504B0D" w:rsidRPr="00E87BB2">
        <w:t xml:space="preserve">изрази </w:t>
      </w:r>
      <w:r w:rsidRPr="00E87BB2">
        <w:t>модифицира</w:t>
      </w:r>
      <w:r w:rsidR="00504B0D" w:rsidRPr="00E87BB2">
        <w:t>но</w:t>
      </w:r>
      <w:r w:rsidRPr="00E87BB2">
        <w:t xml:space="preserve"> мнение. </w:t>
      </w:r>
      <w:r w:rsidR="00504B0D" w:rsidRPr="00E87BB2">
        <w:t>З</w:t>
      </w:r>
      <w:r w:rsidRPr="00E87BB2">
        <w:t>аключения</w:t>
      </w:r>
      <w:r w:rsidR="00504B0D" w:rsidRPr="00E87BB2">
        <w:t>та на Сметната палата</w:t>
      </w:r>
      <w:r w:rsidRPr="00E87BB2">
        <w:t xml:space="preserve"> се основават на </w:t>
      </w:r>
      <w:proofErr w:type="spellStart"/>
      <w:r w:rsidRPr="00E87BB2">
        <w:t>одиторските</w:t>
      </w:r>
      <w:proofErr w:type="spellEnd"/>
      <w:r w:rsidRPr="00E87BB2">
        <w:t xml:space="preserve"> доказателства, получени до датата на </w:t>
      </w:r>
      <w:proofErr w:type="spellStart"/>
      <w:r w:rsidR="00504B0D" w:rsidRPr="00E87BB2">
        <w:t>одитния</w:t>
      </w:r>
      <w:proofErr w:type="spellEnd"/>
      <w:r w:rsidRPr="00E87BB2">
        <w:t xml:space="preserve"> доклад. Бъдещи събития или условия обаче могат да станат причина </w:t>
      </w:r>
      <w:r w:rsidR="00504B0D" w:rsidRPr="00E87BB2">
        <w:t xml:space="preserve">бюджетната организация </w:t>
      </w:r>
      <w:r w:rsidRPr="00E87BB2">
        <w:t>да преустанови функционирането си като действащо предприятие.</w:t>
      </w:r>
    </w:p>
    <w:p w14:paraId="6AF7A7A2" w14:textId="7273E621" w:rsidR="00633C3E" w:rsidRPr="00E87BB2" w:rsidRDefault="00633C3E" w:rsidP="00504B0D">
      <w:pPr>
        <w:pStyle w:val="ListParagraph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E87BB2">
        <w:t xml:space="preserve">оценява цялостното представяне, структура и съдържание на </w:t>
      </w:r>
      <w:sdt>
        <w:sdtPr>
          <w:rPr>
            <w:vanish/>
          </w:rPr>
          <w:id w:val="-113287798"/>
        </w:sdtPr>
        <w:sdtEndPr/>
        <w:sdtContent>
          <w:r w:rsidR="00460168" w:rsidRPr="00C53D51">
            <w:rPr>
              <w:vanish/>
            </w:rPr>
            <w:t xml:space="preserve">Insert(“консолидирания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908074996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</w:t>
          </w:r>
          <w:r w:rsidR="00460168" w:rsidRPr="00C53D51">
            <w:rPr>
              <w:vanish/>
            </w:rPr>
            <w:t>”, If(Var(“Get”,”EntityType”), “&lt;&gt;”, “Консолидиран ГФО“))&lt;i&gt;</w:t>
          </w:r>
          <w:r w:rsidR="00460168" w:rsidRPr="00C53D51">
            <w:t>финансовия</w:t>
          </w:r>
          <w:r w:rsidR="00460168" w:rsidRPr="00C53D51">
            <w:rPr>
              <w:vanish/>
            </w:rPr>
            <w:t>&lt;/i&gt;</w:t>
          </w:r>
        </w:sdtContent>
      </w:sdt>
      <w:r w:rsidRPr="00E87BB2">
        <w:t xml:space="preserve"> отчет, включително </w:t>
      </w:r>
      <w:proofErr w:type="spellStart"/>
      <w:r w:rsidRPr="00E87BB2">
        <w:t>оповестяванията</w:t>
      </w:r>
      <w:proofErr w:type="spellEnd"/>
      <w:r w:rsidRPr="00E87BB2">
        <w:t xml:space="preserve">, и дали </w:t>
      </w:r>
      <w:sdt>
        <w:sdtPr>
          <w:rPr>
            <w:vanish/>
          </w:rPr>
          <w:id w:val="-192922256"/>
        </w:sdtPr>
        <w:sdtEndPr/>
        <w:sdtContent>
          <w:r w:rsidR="00460168" w:rsidRPr="00C53D51">
            <w:rPr>
              <w:vanish/>
            </w:rPr>
            <w:t>Insert(“консолидирания</w:t>
          </w:r>
          <w:r w:rsidR="00460168">
            <w:rPr>
              <w:vanish/>
            </w:rPr>
            <w:t>т</w:t>
          </w:r>
          <w:r w:rsidR="00460168" w:rsidRPr="00C53D51">
            <w:rPr>
              <w:vanish/>
            </w:rPr>
            <w:t xml:space="preserve"> </w:t>
          </w:r>
          <w:r w:rsidR="00460168">
            <w:rPr>
              <w:vanish/>
            </w:rPr>
            <w:t>финансов</w:t>
          </w:r>
          <w:r w:rsidR="00460168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1067461102"/>
        </w:sdtPr>
        <w:sdtEndPr/>
        <w:sdtContent>
          <w:r w:rsidR="00460168" w:rsidRPr="00C53D51">
            <w:rPr>
              <w:vanish/>
            </w:rPr>
            <w:t>Insert(“</w:t>
          </w:r>
          <w:r w:rsidR="00460168">
            <w:rPr>
              <w:vanish/>
            </w:rPr>
            <w:t>финансовият</w:t>
          </w:r>
          <w:r w:rsidR="00460168" w:rsidRPr="00C53D51">
            <w:rPr>
              <w:vanish/>
            </w:rPr>
            <w:t>”, If(Var(“Get”,”EntityType”), “&lt;&gt;”, “Консолидиран ГФО“))&lt;i&gt;</w:t>
          </w:r>
          <w:r w:rsidR="00460168" w:rsidRPr="00C53D51">
            <w:t>финансовият</w:t>
          </w:r>
          <w:r w:rsidR="00460168" w:rsidRPr="00C53D51">
            <w:rPr>
              <w:vanish/>
            </w:rPr>
            <w:t>&lt;/i&gt;</w:t>
          </w:r>
        </w:sdtContent>
      </w:sdt>
      <w:r w:rsidRPr="00E87BB2">
        <w:t xml:space="preserve"> отчет представя стоящите в основата </w:t>
      </w:r>
      <w:r w:rsidR="00504B0D" w:rsidRPr="00E87BB2">
        <w:t xml:space="preserve">операции </w:t>
      </w:r>
      <w:r w:rsidRPr="00E87BB2">
        <w:t xml:space="preserve">и събития по начин, който постига </w:t>
      </w:r>
      <w:r w:rsidR="00504B0D" w:rsidRPr="00E87BB2">
        <w:t xml:space="preserve">вярно и честно </w:t>
      </w:r>
      <w:r w:rsidRPr="00E87BB2">
        <w:t>представяне.</w:t>
      </w:r>
    </w:p>
    <w:p w14:paraId="39E6F487" w14:textId="6214C39B" w:rsidR="00633C3E" w:rsidRPr="00E87BB2" w:rsidRDefault="00504B0D" w:rsidP="0003398B">
      <w:pPr>
        <w:spacing w:after="0"/>
        <w:ind w:firstLine="708"/>
        <w:jc w:val="both"/>
      </w:pPr>
      <w:r w:rsidRPr="00E87BB2">
        <w:t xml:space="preserve">Сметната палата </w:t>
      </w:r>
      <w:r w:rsidR="00633C3E" w:rsidRPr="00D63580">
        <w:t xml:space="preserve">комуникира с </w:t>
      </w:r>
      <w:r w:rsidR="004848BB" w:rsidRPr="00D63580">
        <w:t>ръководството</w:t>
      </w:r>
      <w:r w:rsidR="00633C3E" w:rsidRPr="00D63580">
        <w:t xml:space="preserve"> наред с останалите въпроси, планирания обхват и време на изпълнение на </w:t>
      </w:r>
      <w:r w:rsidRPr="00D63580">
        <w:t xml:space="preserve">финансовия </w:t>
      </w:r>
      <w:r w:rsidR="00633C3E" w:rsidRPr="00D63580">
        <w:t>одит и съществените</w:t>
      </w:r>
      <w:r w:rsidR="00633C3E" w:rsidRPr="00E87BB2">
        <w:t xml:space="preserve"> констатации от одита, включително съществени недостатъци във вътрешния контрол, които</w:t>
      </w:r>
      <w:r w:rsidR="003569EF">
        <w:t xml:space="preserve"> са идентифицирани</w:t>
      </w:r>
      <w:r w:rsidR="00633C3E" w:rsidRPr="00E87BB2">
        <w:t xml:space="preserve"> по време на извършвания </w:t>
      </w:r>
      <w:r w:rsidR="005403EC" w:rsidRPr="00E87BB2">
        <w:t xml:space="preserve">финансов </w:t>
      </w:r>
      <w:r w:rsidR="00633C3E" w:rsidRPr="00E87BB2">
        <w:t>одит.</w:t>
      </w:r>
    </w:p>
    <w:p w14:paraId="0EB66510" w14:textId="3980FB24" w:rsidR="00633C3E" w:rsidRPr="00413BB4" w:rsidRDefault="008E1229" w:rsidP="0003398B">
      <w:pPr>
        <w:spacing w:after="0"/>
        <w:ind w:firstLine="708"/>
        <w:jc w:val="both"/>
        <w:rPr>
          <w:lang w:val="en-GB"/>
        </w:rPr>
      </w:pPr>
      <w:sdt>
        <w:sdtPr>
          <w:rPr>
            <w:vanish/>
            <w:lang w:val="en-GB"/>
          </w:rPr>
          <w:id w:val="970943032"/>
        </w:sdtPr>
        <w:sdtEndPr/>
        <w:sdtContent>
          <w:r w:rsidR="007D6FDF" w:rsidRPr="00606D16">
            <w:rPr>
              <w:vanish/>
              <w:lang w:val="en-GB"/>
            </w:rPr>
            <w:t>Insert(“</w:t>
          </w:r>
          <w:r w:rsidR="002C26B4" w:rsidRPr="002C26B4">
            <w:rPr>
              <w:vanish/>
              <w:lang w:val="en-GB"/>
            </w:rPr>
            <w:t>Сред въпросите, комуникирани с ръководството, Сметната палата определя тези въпроси, които са били с най-голяма значимост при одита на консолидирания финансов отчет за текущия период и които следователно са ключови одитни въпроси. Сметната палата описва тези въпроси в одитния доклад, освен в случаите, в които закон или нормативна уредба възпрепятства публичното оповестяване на информация за този въпрос или когато, в изключително редки случаи, Сметната палата реши, че даден въпрос не следва да бъде комуникиран в одитния доклад, тъй като би могло разумно да се очаква, че неблагоприятните последствия от това действие биха надвишили ползите от гледна точка на обществения интерес от тази комуникация.</w:t>
          </w:r>
          <w:r w:rsidR="007D6FDF" w:rsidRPr="00606D16">
            <w:rPr>
              <w:vanish/>
              <w:lang w:val="en-GB"/>
            </w:rPr>
            <w:t>”,</w:t>
          </w:r>
          <w:r w:rsidR="00413BB4">
            <w:rPr>
              <w:vanish/>
              <w:lang w:val="en-US"/>
            </w:rPr>
            <w:t>And(</w:t>
          </w:r>
          <w:r w:rsidR="007D6FDF" w:rsidRPr="00606D16">
            <w:rPr>
              <w:vanish/>
              <w:lang w:val="en-GB"/>
            </w:rPr>
            <w:t>If(Var(“Get”,”</w:t>
          </w:r>
          <w:r w:rsidR="007D6FDF" w:rsidRPr="007D6FDF">
            <w:rPr>
              <w:vanish/>
              <w:lang w:val="en-GB"/>
            </w:rPr>
            <w:t>EntityCategory</w:t>
          </w:r>
          <w:r w:rsidR="007D6FDF" w:rsidRPr="00606D16">
            <w:rPr>
              <w:vanish/>
              <w:lang w:val="en-GB"/>
            </w:rPr>
            <w:t>”), “</w:t>
          </w:r>
          <w:r w:rsidR="007D6FDF" w:rsidRPr="007D6FDF">
            <w:rPr>
              <w:vanish/>
              <w:lang w:val="en-GB"/>
            </w:rPr>
            <w:t>=</w:t>
          </w:r>
          <w:r w:rsidR="007D6FDF" w:rsidRPr="00606D16">
            <w:rPr>
              <w:vanish/>
              <w:lang w:val="en-GB"/>
            </w:rPr>
            <w:t>”, “</w:t>
          </w:r>
          <w:r w:rsidR="007D6FDF" w:rsidRPr="005F3735">
            <w:rPr>
              <w:vanish/>
              <w:lang w:val="en-GB"/>
            </w:rPr>
            <w:t>Докладват се ключови одит</w:t>
          </w:r>
          <w:r w:rsidR="007D6FDF" w:rsidRPr="007D6FDF">
            <w:rPr>
              <w:vanish/>
              <w:lang w:val="en-GB"/>
            </w:rPr>
            <w:t>ни</w:t>
          </w:r>
          <w:r w:rsidR="007D6FDF" w:rsidRPr="005F3735">
            <w:rPr>
              <w:vanish/>
              <w:lang w:val="en-GB"/>
            </w:rPr>
            <w:t xml:space="preserve"> въпроси</w:t>
          </w:r>
          <w:r w:rsidR="007D6FDF" w:rsidRPr="00606D16">
            <w:rPr>
              <w:vanish/>
              <w:lang w:val="en-GB"/>
            </w:rPr>
            <w:t>“)</w:t>
          </w:r>
          <w:r w:rsidR="00413BB4">
            <w:rPr>
              <w:vanish/>
              <w:lang w:val="en-GB"/>
            </w:rPr>
            <w:t>,</w:t>
          </w:r>
          <w:r w:rsidR="00413BB4" w:rsidRPr="00606D16">
            <w:rPr>
              <w:vanish/>
              <w:lang w:val="en-GB"/>
            </w:rPr>
            <w:t>If(Var(“Get”,”</w:t>
          </w:r>
          <w:r w:rsidR="00413BB4" w:rsidRPr="0095129B">
            <w:rPr>
              <w:vanish/>
            </w:rPr>
            <w:t>EntityType</w:t>
          </w:r>
          <w:r w:rsidR="00413BB4" w:rsidRPr="00606D16">
            <w:rPr>
              <w:vanish/>
              <w:lang w:val="en-GB"/>
            </w:rPr>
            <w:t>”), “</w:t>
          </w:r>
          <w:r w:rsidR="00413BB4">
            <w:rPr>
              <w:vanish/>
            </w:rPr>
            <w:t>=</w:t>
          </w:r>
          <w:r w:rsidR="00413BB4" w:rsidRPr="00606D16">
            <w:rPr>
              <w:vanish/>
              <w:lang w:val="en-GB"/>
            </w:rPr>
            <w:t>”, “</w:t>
          </w:r>
          <w:r w:rsidR="00413BB4" w:rsidRPr="0095129B">
            <w:rPr>
              <w:vanish/>
            </w:rPr>
            <w:t>Консолидиран ГФО</w:t>
          </w:r>
          <w:r w:rsidR="00413BB4" w:rsidRPr="00606D16">
            <w:rPr>
              <w:vanish/>
              <w:lang w:val="en-GB"/>
            </w:rPr>
            <w:t>“)</w:t>
          </w:r>
          <w:r w:rsidR="00413BB4">
            <w:rPr>
              <w:vanish/>
              <w:lang w:val="en-GB"/>
            </w:rPr>
            <w:t>))</w:t>
          </w:r>
          <w:r w:rsidR="007D6FDF" w:rsidRPr="00606D16">
            <w:rPr>
              <w:vanish/>
              <w:lang w:val="en-GB"/>
            </w:rPr>
            <w:t>&lt;i&gt; &lt;/i&gt;</w:t>
          </w:r>
        </w:sdtContent>
      </w:sdt>
      <w:r w:rsidR="007D6FDF" w:rsidRPr="007D6FDF">
        <w:rPr>
          <w:vanish/>
          <w:lang w:val="en-GB"/>
        </w:rPr>
        <w:t xml:space="preserve"> </w:t>
      </w:r>
      <w:sdt>
        <w:sdtPr>
          <w:rPr>
            <w:vanish/>
            <w:lang w:val="en-GB"/>
          </w:rPr>
          <w:id w:val="1807269743"/>
        </w:sdtPr>
        <w:sdtEndPr/>
        <w:sdtContent>
          <w:r w:rsidR="00792A67" w:rsidRPr="00606D16">
            <w:rPr>
              <w:vanish/>
              <w:lang w:val="en-GB"/>
            </w:rPr>
            <w:t>Insert(“</w:t>
          </w:r>
          <w:r w:rsidR="00792A67" w:rsidRPr="002C26B4">
            <w:rPr>
              <w:vanish/>
              <w:lang w:val="en-GB"/>
            </w:rPr>
            <w:t>Сред въпросите, комуникирани с ръководството, Сметната палата определя тези въпроси, които са били с най-голяма значимост при одита на финансов</w:t>
          </w:r>
          <w:r w:rsidR="00792A67">
            <w:rPr>
              <w:vanish/>
            </w:rPr>
            <w:t>ия</w:t>
          </w:r>
          <w:r w:rsidR="00792A67" w:rsidRPr="002C26B4">
            <w:rPr>
              <w:vanish/>
              <w:lang w:val="en-GB"/>
            </w:rPr>
            <w:t xml:space="preserve"> отчет за текущия период и които следователно са ключови одитни въпроси. Сметната палата описва тези въпроси в одитния доклад, освен в случаите, в които закон или нормативна уредба възпрепятства публичното оповестяване на информация за този въпрос или когато, в изключително редки случаи, Сметната палата реши, че даден въпрос не следва да бъде комуникиран в одитния доклад, тъй като би могло разумно да се очаква, че неблагоприятните последствия от това действие биха надвишили ползите от гледна точка на обществения интерес от тази комуникация.</w:t>
          </w:r>
          <w:r w:rsidR="00792A67" w:rsidRPr="00606D16">
            <w:rPr>
              <w:vanish/>
              <w:lang w:val="en-GB"/>
            </w:rPr>
            <w:t>”,</w:t>
          </w:r>
          <w:r w:rsidR="00792A67">
            <w:rPr>
              <w:vanish/>
              <w:lang w:val="en-US"/>
            </w:rPr>
            <w:t>And(</w:t>
          </w:r>
          <w:r w:rsidR="00792A67" w:rsidRPr="00606D16">
            <w:rPr>
              <w:vanish/>
              <w:lang w:val="en-GB"/>
            </w:rPr>
            <w:t>If(Var(“Get”,”</w:t>
          </w:r>
          <w:r w:rsidR="00792A67" w:rsidRPr="007D6FDF">
            <w:rPr>
              <w:vanish/>
              <w:lang w:val="en-GB"/>
            </w:rPr>
            <w:t>EntityCategory</w:t>
          </w:r>
          <w:r w:rsidR="00792A67" w:rsidRPr="00606D16">
            <w:rPr>
              <w:vanish/>
              <w:lang w:val="en-GB"/>
            </w:rPr>
            <w:t>”), “</w:t>
          </w:r>
          <w:r w:rsidR="00792A67" w:rsidRPr="007D6FDF">
            <w:rPr>
              <w:vanish/>
              <w:lang w:val="en-GB"/>
            </w:rPr>
            <w:t>=</w:t>
          </w:r>
          <w:r w:rsidR="00792A67" w:rsidRPr="00606D16">
            <w:rPr>
              <w:vanish/>
              <w:lang w:val="en-GB"/>
            </w:rPr>
            <w:t>”, “</w:t>
          </w:r>
          <w:r w:rsidR="00792A67" w:rsidRPr="005F3735">
            <w:rPr>
              <w:vanish/>
              <w:lang w:val="en-GB"/>
            </w:rPr>
            <w:t>Докладват се ключови одит</w:t>
          </w:r>
          <w:r w:rsidR="00792A67" w:rsidRPr="007D6FDF">
            <w:rPr>
              <w:vanish/>
              <w:lang w:val="en-GB"/>
            </w:rPr>
            <w:t>ни</w:t>
          </w:r>
          <w:r w:rsidR="00792A67" w:rsidRPr="005F3735">
            <w:rPr>
              <w:vanish/>
              <w:lang w:val="en-GB"/>
            </w:rPr>
            <w:t xml:space="preserve"> въпроси</w:t>
          </w:r>
          <w:r w:rsidR="00792A67" w:rsidRPr="00606D16">
            <w:rPr>
              <w:vanish/>
              <w:lang w:val="en-GB"/>
            </w:rPr>
            <w:t>“)</w:t>
          </w:r>
          <w:r w:rsidR="00792A67">
            <w:rPr>
              <w:vanish/>
              <w:lang w:val="en-GB"/>
            </w:rPr>
            <w:t>,</w:t>
          </w:r>
          <w:r w:rsidR="00792A67" w:rsidRPr="00606D16">
            <w:rPr>
              <w:vanish/>
              <w:lang w:val="en-GB"/>
            </w:rPr>
            <w:t>If(Var(“Get”,”</w:t>
          </w:r>
          <w:r w:rsidR="00792A67" w:rsidRPr="0095129B">
            <w:rPr>
              <w:vanish/>
            </w:rPr>
            <w:t>EntityType</w:t>
          </w:r>
          <w:r w:rsidR="00792A67" w:rsidRPr="00606D16">
            <w:rPr>
              <w:vanish/>
              <w:lang w:val="en-GB"/>
            </w:rPr>
            <w:t>”), “</w:t>
          </w:r>
          <w:r w:rsidR="00792A67">
            <w:rPr>
              <w:vanish/>
              <w:lang w:val="en-US"/>
            </w:rPr>
            <w:t>&lt;&gt;</w:t>
          </w:r>
          <w:r w:rsidR="00792A67" w:rsidRPr="00606D16">
            <w:rPr>
              <w:vanish/>
              <w:lang w:val="en-GB"/>
            </w:rPr>
            <w:t>”, “</w:t>
          </w:r>
          <w:r w:rsidR="00792A67" w:rsidRPr="0095129B">
            <w:rPr>
              <w:vanish/>
            </w:rPr>
            <w:t>Консолидиран ГФО</w:t>
          </w:r>
          <w:r w:rsidR="00792A67" w:rsidRPr="00606D16">
            <w:rPr>
              <w:vanish/>
              <w:lang w:val="en-GB"/>
            </w:rPr>
            <w:t>“)</w:t>
          </w:r>
          <w:r w:rsidR="00792A67">
            <w:rPr>
              <w:vanish/>
              <w:lang w:val="en-GB"/>
            </w:rPr>
            <w:t>))</w:t>
          </w:r>
          <w:r w:rsidR="00792A67" w:rsidRPr="00606D16">
            <w:rPr>
              <w:vanish/>
              <w:lang w:val="en-GB"/>
            </w:rPr>
            <w:t>&lt;i&gt; &lt;/i&gt;</w:t>
          </w:r>
        </w:sdtContent>
      </w:sdt>
    </w:p>
    <w:p w14:paraId="751DD8F2" w14:textId="06BA5D63" w:rsidR="00A93F95" w:rsidRPr="00863AFC" w:rsidRDefault="00A93F95" w:rsidP="0003398B">
      <w:pPr>
        <w:pStyle w:val="Heading1"/>
        <w:spacing w:before="0"/>
      </w:pPr>
      <w:bookmarkStart w:id="9" w:name="_Toc513122516"/>
      <w:r>
        <w:t xml:space="preserve">Част </w:t>
      </w:r>
      <w:r>
        <w:rPr>
          <w:lang w:val="en-US"/>
        </w:rPr>
        <w:t>II</w:t>
      </w:r>
      <w:r>
        <w:t>.</w:t>
      </w:r>
      <w:r w:rsidRPr="005E5B9C">
        <w:t xml:space="preserve"> </w:t>
      </w:r>
      <w:r w:rsidR="00970473">
        <w:t xml:space="preserve">Докладване във връзка с други законови и други отговорности </w:t>
      </w:r>
      <w:r w:rsidR="00743A23">
        <w:t>–</w:t>
      </w:r>
      <w:r w:rsidR="00970473">
        <w:t xml:space="preserve"> к</w:t>
      </w:r>
      <w:r w:rsidR="000926AE">
        <w:t>онстатации</w:t>
      </w:r>
      <w:r w:rsidR="006A614D">
        <w:t xml:space="preserve"> при одита</w:t>
      </w:r>
      <w:r w:rsidR="008558AE">
        <w:t xml:space="preserve"> на </w:t>
      </w:r>
      <w:sdt>
        <w:sdtPr>
          <w:rPr>
            <w:vanish/>
          </w:rPr>
          <w:id w:val="-46376838"/>
        </w:sdtPr>
        <w:sdtEndPr/>
        <w:sdtContent>
          <w:r w:rsidR="00D94E30" w:rsidRPr="00C53D51">
            <w:rPr>
              <w:vanish/>
            </w:rPr>
            <w:t xml:space="preserve">Insert(“консолидирания </w:t>
          </w:r>
          <w:r w:rsidR="00D94E30">
            <w:rPr>
              <w:vanish/>
            </w:rPr>
            <w:t>финансов</w:t>
          </w:r>
          <w:r w:rsidR="00D94E30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1861965661"/>
        </w:sdtPr>
        <w:sdtEndPr/>
        <w:sdtContent>
          <w:r w:rsidR="00D94E30" w:rsidRPr="00C53D51">
            <w:rPr>
              <w:vanish/>
            </w:rPr>
            <w:t>Insert(“</w:t>
          </w:r>
          <w:r w:rsidR="00D94E30">
            <w:rPr>
              <w:vanish/>
            </w:rPr>
            <w:t>финансовия</w:t>
          </w:r>
          <w:r w:rsidR="00D94E30" w:rsidRPr="00C53D51">
            <w:rPr>
              <w:vanish/>
            </w:rPr>
            <w:t>”, If(Var(“Get”,”EntityType”), “&lt;&gt;”, “Консолидиран ГФО“))&lt;i&gt;</w:t>
          </w:r>
          <w:r w:rsidR="00D94E30" w:rsidRPr="00C53D51">
            <w:t>финансовия</w:t>
          </w:r>
          <w:r w:rsidR="00D94E30" w:rsidRPr="00C53D51">
            <w:rPr>
              <w:vanish/>
            </w:rPr>
            <w:t>&lt;/i&gt;</w:t>
          </w:r>
        </w:sdtContent>
      </w:sdt>
      <w:r w:rsidR="00D94E30">
        <w:t xml:space="preserve"> </w:t>
      </w:r>
      <w:r w:rsidR="008558AE">
        <w:t>отчет</w:t>
      </w:r>
      <w:bookmarkEnd w:id="9"/>
    </w:p>
    <w:p w14:paraId="5707BC67" w14:textId="583C87FD" w:rsidR="00111F74" w:rsidRPr="00E07345" w:rsidRDefault="00C21A13" w:rsidP="004A1ACC">
      <w:pPr>
        <w:spacing w:after="0"/>
        <w:jc w:val="both"/>
      </w:pPr>
      <w:r>
        <w:tab/>
      </w:r>
      <w:r w:rsidR="007624CD" w:rsidRPr="007624CD">
        <w:t xml:space="preserve">В </w:t>
      </w:r>
      <w:r w:rsidR="000B3E0C">
        <w:t>съответствие с</w:t>
      </w:r>
      <w:r w:rsidR="007624CD" w:rsidRPr="007624CD">
        <w:t xml:space="preserve"> </w:t>
      </w:r>
      <w:r w:rsidR="004E0C57">
        <w:t>чл.</w:t>
      </w:r>
      <w:r w:rsidR="00C41CCE">
        <w:t xml:space="preserve"> </w:t>
      </w:r>
      <w:r w:rsidR="004E0C57">
        <w:t>54, ал.</w:t>
      </w:r>
      <w:r w:rsidR="00C41CCE">
        <w:t xml:space="preserve"> </w:t>
      </w:r>
      <w:r w:rsidR="004E0C57">
        <w:t xml:space="preserve">14 от Закона за Сметната палата и </w:t>
      </w:r>
      <w:r w:rsidR="007624CD" w:rsidRPr="007624CD">
        <w:t xml:space="preserve">МСВОИ 12 </w:t>
      </w:r>
      <w:r w:rsidR="007624CD" w:rsidRPr="007624CD">
        <w:rPr>
          <w:rFonts w:cs="Times New Roman"/>
          <w:bCs/>
          <w:i/>
          <w:iCs/>
        </w:rPr>
        <w:t xml:space="preserve">Ползи от работата на върховните </w:t>
      </w:r>
      <w:proofErr w:type="spellStart"/>
      <w:r w:rsidR="007624CD" w:rsidRPr="007624CD">
        <w:rPr>
          <w:rFonts w:cs="Times New Roman"/>
          <w:bCs/>
          <w:i/>
          <w:iCs/>
        </w:rPr>
        <w:t>одитни</w:t>
      </w:r>
      <w:proofErr w:type="spellEnd"/>
      <w:r w:rsidR="007624CD" w:rsidRPr="007624CD">
        <w:rPr>
          <w:rFonts w:cs="Times New Roman"/>
          <w:bCs/>
          <w:i/>
          <w:iCs/>
        </w:rPr>
        <w:t xml:space="preserve"> институции – насочена към подобряване на живота на гражданите</w:t>
      </w:r>
      <w:r w:rsidR="007624CD">
        <w:rPr>
          <w:rFonts w:cs="Times New Roman"/>
          <w:bCs/>
          <w:i/>
          <w:iCs/>
        </w:rPr>
        <w:t xml:space="preserve">, </w:t>
      </w:r>
      <w:r w:rsidR="007624CD">
        <w:t>Сметната палата</w:t>
      </w:r>
      <w:r w:rsidR="00C41CCE">
        <w:t>,</w:t>
      </w:r>
      <w:r w:rsidR="007624CD">
        <w:t xml:space="preserve"> за</w:t>
      </w:r>
      <w:r w:rsidR="000D25B2" w:rsidRPr="00E07345">
        <w:t xml:space="preserve"> да отговори на очакванията на обществото и за да </w:t>
      </w:r>
      <w:r w:rsidR="00014719" w:rsidRPr="00E07345">
        <w:t>засили</w:t>
      </w:r>
      <w:r w:rsidR="000D25B2" w:rsidRPr="00E07345">
        <w:t xml:space="preserve"> отчетността, прозрачността и интегритета на бюджетните организации, </w:t>
      </w:r>
      <w:r w:rsidR="00C20C41" w:rsidRPr="00E07345">
        <w:t xml:space="preserve">комуникира в </w:t>
      </w:r>
      <w:proofErr w:type="spellStart"/>
      <w:r w:rsidR="00C20C41" w:rsidRPr="00E07345">
        <w:t>одитния</w:t>
      </w:r>
      <w:proofErr w:type="spellEnd"/>
      <w:r w:rsidR="00C20C41" w:rsidRPr="00E07345">
        <w:t xml:space="preserve"> доклад </w:t>
      </w:r>
      <w:r w:rsidR="001064D2" w:rsidRPr="00E07345">
        <w:t>констатирани</w:t>
      </w:r>
      <w:r w:rsidR="00C20C41" w:rsidRPr="00E07345">
        <w:t>те</w:t>
      </w:r>
      <w:r w:rsidR="001064D2" w:rsidRPr="00E07345">
        <w:t xml:space="preserve"> </w:t>
      </w:r>
      <w:r w:rsidR="00014719" w:rsidRPr="00E07345">
        <w:t xml:space="preserve">неправилни отчитания, </w:t>
      </w:r>
      <w:r w:rsidR="006B0B75" w:rsidRPr="00E07345">
        <w:t xml:space="preserve">съществени </w:t>
      </w:r>
      <w:r w:rsidR="00CC2087" w:rsidRPr="00E07345">
        <w:t xml:space="preserve">недостатъци на вътрешния контрол </w:t>
      </w:r>
      <w:r w:rsidR="004A1ACC" w:rsidRPr="00E07345">
        <w:t>и</w:t>
      </w:r>
      <w:r w:rsidR="00CC2087" w:rsidRPr="00E07345">
        <w:t xml:space="preserve"> случаи</w:t>
      </w:r>
      <w:r w:rsidR="00492913" w:rsidRPr="00E07345">
        <w:t xml:space="preserve"> </w:t>
      </w:r>
      <w:r w:rsidR="004A1ACC" w:rsidRPr="00E07345">
        <w:t>на несъобразяване със законите и другите нормативни р</w:t>
      </w:r>
      <w:r w:rsidR="00FB5D56" w:rsidRPr="00E07345">
        <w:t>азпоредби, освен когато</w:t>
      </w:r>
      <w:r w:rsidR="004A1ACC" w:rsidRPr="00E07345">
        <w:t>:</w:t>
      </w:r>
    </w:p>
    <w:p w14:paraId="15FDF330" w14:textId="1408AE8A" w:rsidR="00FB5D56" w:rsidRPr="00E07345" w:rsidRDefault="00FB5D56" w:rsidP="00FB5D56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</w:pPr>
      <w:r w:rsidRPr="00E07345">
        <w:t xml:space="preserve">дадена констатация </w:t>
      </w:r>
      <w:r w:rsidR="005D1F14">
        <w:t>се отнася за</w:t>
      </w:r>
      <w:r w:rsidRPr="00E07345">
        <w:t xml:space="preserve"> въпрос, който очевидно е без никакви последици за </w:t>
      </w:r>
      <w:sdt>
        <w:sdtPr>
          <w:rPr>
            <w:vanish/>
          </w:rPr>
          <w:id w:val="-966045488"/>
        </w:sdtPr>
        <w:sdtEndPr/>
        <w:sdtContent>
          <w:r w:rsidR="00D94E30" w:rsidRPr="00C53D51">
            <w:rPr>
              <w:vanish/>
            </w:rPr>
            <w:t xml:space="preserve">Insert(“консолидирания </w:t>
          </w:r>
          <w:r w:rsidR="00D94E30">
            <w:rPr>
              <w:vanish/>
            </w:rPr>
            <w:t>финансов</w:t>
          </w:r>
          <w:r w:rsidR="00D94E30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-1742854630"/>
        </w:sdtPr>
        <w:sdtEndPr/>
        <w:sdtContent>
          <w:r w:rsidR="00D94E30" w:rsidRPr="00C53D51">
            <w:rPr>
              <w:vanish/>
            </w:rPr>
            <w:t>Insert(“</w:t>
          </w:r>
          <w:r w:rsidR="00D94E30">
            <w:rPr>
              <w:vanish/>
            </w:rPr>
            <w:t>финансовия</w:t>
          </w:r>
          <w:r w:rsidR="00D94E30" w:rsidRPr="00C53D51">
            <w:rPr>
              <w:vanish/>
            </w:rPr>
            <w:t>”, If(Var(“Get”,”EntityType”), “&lt;&gt;”, “Консолидиран ГФО“))&lt;i&gt;</w:t>
          </w:r>
          <w:r w:rsidR="00D94E30" w:rsidRPr="00C53D51">
            <w:t>финансовия</w:t>
          </w:r>
          <w:r w:rsidR="00D94E30" w:rsidRPr="00C53D51">
            <w:rPr>
              <w:vanish/>
            </w:rPr>
            <w:t>&lt;/i&gt;</w:t>
          </w:r>
        </w:sdtContent>
      </w:sdt>
      <w:r w:rsidR="00D94E30" w:rsidRPr="00E07345">
        <w:t xml:space="preserve"> </w:t>
      </w:r>
      <w:r w:rsidRPr="00E07345">
        <w:t>отчет;</w:t>
      </w:r>
    </w:p>
    <w:p w14:paraId="0D1293EA" w14:textId="5B7E97F3" w:rsidR="004A1ACC" w:rsidRPr="00E07345" w:rsidRDefault="004A1ACC" w:rsidP="00FB5D56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</w:pPr>
      <w:r w:rsidRPr="00E07345">
        <w:t>з</w:t>
      </w:r>
      <w:r w:rsidR="00C20C41" w:rsidRPr="00E07345">
        <w:t>акон или нормативна уредба възпрепятства публичното оповестяване на дадена констатация</w:t>
      </w:r>
      <w:r w:rsidRPr="00E07345">
        <w:t>;</w:t>
      </w:r>
      <w:r w:rsidR="00FB5D56" w:rsidRPr="00E07345">
        <w:t xml:space="preserve"> или</w:t>
      </w:r>
    </w:p>
    <w:p w14:paraId="5D8EC573" w14:textId="7FCB49FE" w:rsidR="00C20C41" w:rsidRPr="00E07345" w:rsidRDefault="00C20C41" w:rsidP="00FB5D56">
      <w:pPr>
        <w:pStyle w:val="ListParagraph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</w:pPr>
      <w:r w:rsidRPr="00E07345">
        <w:t xml:space="preserve"> в изключително редки случаи, Сметната палата реши, че даден</w:t>
      </w:r>
      <w:r w:rsidR="004A1ACC" w:rsidRPr="00E07345">
        <w:t xml:space="preserve">а констатация </w:t>
      </w:r>
      <w:r w:rsidRPr="00E07345">
        <w:t xml:space="preserve">не следва да бъде </w:t>
      </w:r>
      <w:proofErr w:type="spellStart"/>
      <w:r w:rsidRPr="00E07345">
        <w:t>комуникиран</w:t>
      </w:r>
      <w:r w:rsidR="004A1ACC" w:rsidRPr="00E07345">
        <w:t>а</w:t>
      </w:r>
      <w:proofErr w:type="spellEnd"/>
      <w:r w:rsidRPr="00E07345">
        <w:t xml:space="preserve"> в </w:t>
      </w:r>
      <w:proofErr w:type="spellStart"/>
      <w:r w:rsidRPr="00E07345">
        <w:t>одитния</w:t>
      </w:r>
      <w:proofErr w:type="spellEnd"/>
      <w:r w:rsidRPr="00E07345">
        <w:t xml:space="preserve"> доклад, тъй като би могло разумно да се очаква, че неблагоприятните последствия от това действие биха надвишили ползите от гледна точка на обществения интерес от тази комуникация.</w:t>
      </w:r>
    </w:p>
    <w:p w14:paraId="4587A664" w14:textId="5FFB9CC5" w:rsidR="0027549C" w:rsidRDefault="0027549C" w:rsidP="0027549C">
      <w:pPr>
        <w:spacing w:after="0"/>
        <w:jc w:val="both"/>
      </w:pPr>
    </w:p>
    <w:p w14:paraId="52BA10B9" w14:textId="61B09C50" w:rsidR="002356C3" w:rsidRPr="00E07345" w:rsidRDefault="002356C3" w:rsidP="002356C3">
      <w:pPr>
        <w:spacing w:after="0"/>
        <w:ind w:firstLine="708"/>
        <w:jc w:val="both"/>
      </w:pPr>
      <w:r w:rsidRPr="002356C3">
        <w:t xml:space="preserve">Включените в Част II на настоящия </w:t>
      </w:r>
      <w:proofErr w:type="spellStart"/>
      <w:r w:rsidRPr="002356C3">
        <w:t>одитен</w:t>
      </w:r>
      <w:proofErr w:type="spellEnd"/>
      <w:r w:rsidRPr="002356C3">
        <w:t xml:space="preserve"> доклад констатации не се отнасят за съществени неправилни отчитания и не описват  случаи, в които Сметната палата не е в състояние да получи достатъчни и уместни доказателства, за да достигне до заключение, че </w:t>
      </w:r>
      <w:sdt>
        <w:sdtPr>
          <w:rPr>
            <w:vanish/>
          </w:rPr>
          <w:id w:val="-1898122878"/>
        </w:sdtPr>
        <w:sdtEndPr/>
        <w:sdtContent>
          <w:r w:rsidR="00D94E30" w:rsidRPr="00C53D51">
            <w:rPr>
              <w:vanish/>
            </w:rPr>
            <w:t xml:space="preserve">Insert(“консолидирания </w:t>
          </w:r>
          <w:r w:rsidR="00D94E30">
            <w:rPr>
              <w:vanish/>
            </w:rPr>
            <w:t>финансов</w:t>
          </w:r>
          <w:r w:rsidR="00D94E30" w:rsidRPr="00C53D51">
            <w:rPr>
              <w:vanish/>
            </w:rPr>
            <w:t>”, If(Var(“Get”,”EntityType”), “=”, “Консолидиран ГФО“))&lt;i&gt;&lt;/i&gt;</w:t>
          </w:r>
        </w:sdtContent>
      </w:sdt>
      <w:sdt>
        <w:sdtPr>
          <w:rPr>
            <w:vanish/>
          </w:rPr>
          <w:id w:val="2076693266"/>
        </w:sdtPr>
        <w:sdtEndPr/>
        <w:sdtContent>
          <w:r w:rsidR="00D94E30" w:rsidRPr="00C53D51">
            <w:rPr>
              <w:vanish/>
            </w:rPr>
            <w:t>Insert(“</w:t>
          </w:r>
          <w:r w:rsidR="00D94E30">
            <w:rPr>
              <w:vanish/>
            </w:rPr>
            <w:t>финансовия</w:t>
          </w:r>
          <w:r w:rsidR="00D94E30" w:rsidRPr="00C53D51">
            <w:rPr>
              <w:vanish/>
            </w:rPr>
            <w:t>”, If(Var(“Get”,”EntityType”), “&lt;&gt;”, “Консолидиран ГФО“))&lt;i&gt;</w:t>
          </w:r>
          <w:r w:rsidR="00D94E30" w:rsidRPr="00C53D51">
            <w:t>финансовия</w:t>
          </w:r>
          <w:r w:rsidR="00D94E30" w:rsidRPr="00C53D51">
            <w:rPr>
              <w:vanish/>
            </w:rPr>
            <w:t>&lt;/i&gt;</w:t>
          </w:r>
        </w:sdtContent>
      </w:sdt>
      <w:r w:rsidRPr="002356C3">
        <w:t xml:space="preserve"> отчет като цяло не съдържа съществени неправилни отчитания. Поради това не се изисква модификация на </w:t>
      </w:r>
      <w:proofErr w:type="spellStart"/>
      <w:r w:rsidRPr="002356C3">
        <w:t>одитното</w:t>
      </w:r>
      <w:proofErr w:type="spellEnd"/>
      <w:r w:rsidRPr="002356C3">
        <w:t xml:space="preserve"> мнение</w:t>
      </w:r>
      <w:r>
        <w:t>.</w:t>
      </w:r>
    </w:p>
    <w:p w14:paraId="2FE3082B" w14:textId="77777777" w:rsidR="00AD1405" w:rsidRDefault="00AD1405" w:rsidP="0027549C">
      <w:pPr>
        <w:spacing w:after="0"/>
        <w:ind w:firstLine="708"/>
        <w:jc w:val="both"/>
        <w:rPr>
          <w:lang w:val="en-US"/>
        </w:rPr>
      </w:pPr>
    </w:p>
    <w:p w14:paraId="75712A89" w14:textId="5960722D" w:rsidR="006058BB" w:rsidRDefault="00492913" w:rsidP="005976BD">
      <w:pPr>
        <w:pStyle w:val="Heading2"/>
      </w:pPr>
      <w:bookmarkStart w:id="10" w:name="_Toc513122517"/>
      <w:r>
        <w:t>Некоригирани</w:t>
      </w:r>
      <w:r w:rsidR="0043497F">
        <w:t xml:space="preserve"> неправилни отчитания</w:t>
      </w:r>
      <w:bookmarkEnd w:id="10"/>
    </w:p>
    <w:p w14:paraId="74CA4200" w14:textId="342E9EAB" w:rsidR="005976BD" w:rsidRDefault="005976BD" w:rsidP="00633C3E">
      <w:pPr>
        <w:spacing w:after="0"/>
        <w:ind w:firstLine="708"/>
        <w:jc w:val="both"/>
      </w:pPr>
    </w:p>
    <w:sdt>
      <w:sdtPr>
        <w:rPr>
          <w:vanish/>
          <w:highlight w:val="yellow"/>
        </w:rPr>
        <w:id w:val="1871106637"/>
      </w:sdtPr>
      <w:sdtEndPr/>
      <w:sdtContent>
        <w:p w14:paraId="4F454461" w14:textId="77777777" w:rsidR="00381FB4" w:rsidRDefault="00381FB4" w:rsidP="00381FB4">
          <w:pPr>
            <w:rPr>
              <w:vanish/>
              <w:highlight w:val="yellow"/>
            </w:rPr>
          </w:pPr>
          <w:r w:rsidRPr="00F337DE">
            <w:rPr>
              <w:vanish/>
              <w:highlight w:val="yellow"/>
            </w:rPr>
            <w:t>Var(“Set”, “FindingCount</w:t>
          </w:r>
          <w:r>
            <w:rPr>
              <w:vanish/>
              <w:highlight w:val="yellow"/>
              <w:lang w:val="en-US"/>
            </w:rPr>
            <w:t>UIR</w:t>
          </w:r>
          <w:r w:rsidRPr="00F337DE">
            <w:rPr>
              <w:vanish/>
              <w:highlight w:val="yellow"/>
            </w:rPr>
            <w:t>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sz w:val="24"/>
          <w:szCs w:val="24"/>
          <w:lang w:val="bg-BG" w:eastAsia="bg-BG"/>
        </w:rPr>
        <w:id w:val="931791438"/>
      </w:sdtPr>
      <w:sdtEndPr>
        <w:rPr>
          <w:rFonts w:cstheme="majorBidi"/>
          <w:vanish w:val="0"/>
          <w:sz w:val="2"/>
          <w:szCs w:val="26"/>
          <w:lang w:eastAsia="en-US"/>
        </w:rPr>
      </w:sdtEndPr>
      <w:sdtContent>
        <w:p w14:paraId="2F5D1E0C" w14:textId="77777777" w:rsidR="00381FB4" w:rsidRPr="00F337DE" w:rsidRDefault="00381FB4" w:rsidP="00381FB4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4"/>
              <w:szCs w:val="24"/>
            </w:rPr>
          </w:pP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t>InsertTable(“&lt;Query Perspective=\"Finding\" 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&lt;Properties&gt;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 Mid=\"Finding.Title\" ID=\"Finding.Title\"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&lt;PropertyGroup Path=\”Finding.Severity\”&gt;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  &lt;Property Mid=\"FindingSeverity.Name\" ID=\"Severity\"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&lt;/PropertyGroup&gt;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&lt;/Properties&gt;</w:t>
          </w:r>
        </w:p>
        <w:p w14:paraId="22567FEA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&lt;Criteria&gt;</w:t>
          </w:r>
        </w:p>
        <w:p w14:paraId="6B75E768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&lt;CriteriaGroup Path=\"Finding.Outcome\"&gt;</w:t>
          </w:r>
        </w:p>
        <w:p w14:paraId="253B71DA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&lt;Criterion Type=\"ComparisonCriterion\"&gt;</w:t>
          </w:r>
        </w:p>
        <w:p w14:paraId="748B6F6A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  &lt;Compare Mid=\"Outcome.Name\" Operator=\"Equals\"&gt;</w:t>
          </w:r>
          <w:r w:rsidRPr="001A1584">
            <w:rPr>
              <w:vanish/>
              <w:lang w:val="en-GB"/>
            </w:rPr>
            <w:t>Некоригирано неправилно отчитане</w:t>
          </w:r>
          <w:r w:rsidRPr="00F337DE">
            <w:rPr>
              <w:vanish/>
              <w:lang w:val="en-GB"/>
            </w:rPr>
            <w:t>&lt;/Compare&gt;</w:t>
          </w:r>
        </w:p>
        <w:p w14:paraId="243E30B1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&lt;/Criterion&gt;</w:t>
          </w:r>
        </w:p>
        <w:p w14:paraId="00DEC175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&lt;/CriteriaGroup&gt;</w:t>
          </w:r>
        </w:p>
        <w:p w14:paraId="7CB06018" w14:textId="77777777" w:rsidR="00381FB4" w:rsidRPr="00F337DE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&lt;/Criteria&gt;</w:t>
          </w:r>
          <w:r w:rsidRPr="00F337DE">
            <w:rPr>
              <w:vanish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381FB4" w:rsidRPr="00F337DE" w14:paraId="60B80CEA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15637A93" w14:textId="77777777" w:rsidR="00381FB4" w:rsidRPr="00F337DE" w:rsidRDefault="00381FB4" w:rsidP="005D36D1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2462102D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61135FB8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3F4BF9B9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Workings</w:t>
                </w:r>
              </w:p>
            </w:tc>
          </w:tr>
          <w:tr w:rsidR="00381FB4" w:rsidRPr="00F337DE" w14:paraId="22D65B89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0FD45DA1" w14:textId="77777777" w:rsidR="00381FB4" w:rsidRPr="00F337DE" w:rsidRDefault="00381FB4" w:rsidP="00381FB4">
                <w:pPr>
                  <w:pStyle w:val="Tabletextcentred"/>
                  <w:numPr>
                    <w:ilvl w:val="0"/>
                    <w:numId w:val="16"/>
                  </w:numPr>
                  <w:spacing w:before="0" w:after="0" w:line="240" w:lineRule="auto"/>
                  <w:ind w:firstLine="0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61189D30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08532105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7826637A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Var(“Increment”, “</w:t>
                </w:r>
                <w:r w:rsidRPr="00F337DE">
                  <w:rPr>
                    <w:vanish/>
                    <w:highlight w:val="yellow"/>
                  </w:rPr>
                  <w:t>FindingCount</w:t>
                </w:r>
                <w:r>
                  <w:rPr>
                    <w:vanish/>
                    <w:highlight w:val="yellow"/>
                    <w:lang w:val="en-US"/>
                  </w:rPr>
                  <w:t>UIR</w:t>
                </w: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”)</w:t>
                </w:r>
              </w:p>
              <w:p w14:paraId="73C33508" w14:textId="77777777" w:rsidR="00381FB4" w:rsidRPr="00F337DE" w:rsidRDefault="00381FB4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</w:tr>
        </w:tbl>
        <w:p w14:paraId="14825257" w14:textId="77777777" w:rsidR="00381FB4" w:rsidRPr="001A1584" w:rsidRDefault="008E1229" w:rsidP="00381FB4">
          <w:pPr>
            <w:pStyle w:val="Heading2"/>
            <w:spacing w:before="0" w:line="240" w:lineRule="auto"/>
            <w:rPr>
              <w:rFonts w:eastAsiaTheme="minorHAnsi"/>
              <w:sz w:val="2"/>
              <w:lang w:val="en-AU"/>
            </w:rPr>
          </w:pPr>
        </w:p>
      </w:sdtContent>
    </w:sdt>
    <w:p w14:paraId="669D9697" w14:textId="78FA6B91" w:rsidR="00381FB4" w:rsidRPr="00DD55F0" w:rsidRDefault="00EC1DEF" w:rsidP="00EC1DEF">
      <w:pPr>
        <w:spacing w:after="0" w:line="240" w:lineRule="auto"/>
        <w:jc w:val="both"/>
        <w:rPr>
          <w:vanish/>
          <w:lang w:val="en-GB"/>
        </w:rPr>
      </w:pPr>
      <w:r>
        <w:rPr>
          <w:lang w:val="en-GB"/>
        </w:rPr>
        <w:tab/>
      </w:r>
      <w:sdt>
        <w:sdtPr>
          <w:rPr>
            <w:vanish/>
            <w:lang w:val="en-GB"/>
          </w:rPr>
          <w:id w:val="-312332111"/>
        </w:sdtPr>
        <w:sdtEndPr/>
        <w:sdtContent>
          <w:r w:rsidR="00381FB4" w:rsidRPr="00DD55F0">
            <w:rPr>
              <w:vanish/>
              <w:lang w:val="en-GB"/>
            </w:rPr>
            <w:t>Insert(“</w:t>
          </w:r>
          <w:r w:rsidR="00381FB4" w:rsidRPr="00DC0708">
            <w:rPr>
              <w:vanish/>
              <w:lang w:val="en-GB"/>
            </w:rPr>
            <w:t>Не са констатирани неправилни отчитания.</w:t>
          </w:r>
          <w:r w:rsidR="00381FB4" w:rsidRPr="00DD55F0">
            <w:rPr>
              <w:vanish/>
              <w:lang w:val="en-GB"/>
            </w:rPr>
            <w:t>”,If(Var(“Get”,”</w:t>
          </w:r>
          <w:r w:rsidR="00381FB4" w:rsidRPr="00F337DE">
            <w:rPr>
              <w:vanish/>
              <w:highlight w:val="yellow"/>
            </w:rPr>
            <w:t>FindingCount</w:t>
          </w:r>
          <w:r w:rsidR="00381FB4">
            <w:rPr>
              <w:vanish/>
              <w:highlight w:val="yellow"/>
              <w:lang w:val="en-US"/>
            </w:rPr>
            <w:t>UIR</w:t>
          </w:r>
          <w:r w:rsidR="00381FB4" w:rsidRPr="00DD55F0">
            <w:rPr>
              <w:vanish/>
              <w:lang w:val="en-GB"/>
            </w:rPr>
            <w:t>”), “=”, “0“))&lt;i&gt;</w:t>
          </w:r>
          <w:proofErr w:type="spellStart"/>
          <w:proofErr w:type="gramStart"/>
          <w:r w:rsidR="00381FB4" w:rsidRPr="00DD55F0">
            <w:rPr>
              <w:lang w:val="en-GB"/>
            </w:rPr>
            <w:t>Не</w:t>
          </w:r>
          <w:proofErr w:type="spellEnd"/>
          <w:r w:rsidR="00381FB4" w:rsidRPr="00DD55F0">
            <w:rPr>
              <w:lang w:val="en-GB"/>
            </w:rPr>
            <w:t xml:space="preserve"> </w:t>
          </w:r>
          <w:proofErr w:type="spellStart"/>
          <w:r w:rsidR="00381FB4" w:rsidRPr="00DD55F0">
            <w:rPr>
              <w:lang w:val="en-GB"/>
            </w:rPr>
            <w:t>са</w:t>
          </w:r>
          <w:proofErr w:type="spellEnd"/>
          <w:r w:rsidR="00381FB4" w:rsidRPr="00DD55F0">
            <w:rPr>
              <w:lang w:val="en-GB"/>
            </w:rPr>
            <w:t xml:space="preserve"> </w:t>
          </w:r>
          <w:proofErr w:type="spellStart"/>
          <w:r w:rsidR="00381FB4" w:rsidRPr="00DD55F0">
            <w:rPr>
              <w:lang w:val="en-GB"/>
            </w:rPr>
            <w:t>констатирани</w:t>
          </w:r>
          <w:proofErr w:type="spellEnd"/>
          <w:r w:rsidR="00381FB4" w:rsidRPr="00DD55F0">
            <w:rPr>
              <w:lang w:val="en-GB"/>
            </w:rPr>
            <w:t xml:space="preserve"> </w:t>
          </w:r>
          <w:proofErr w:type="spellStart"/>
          <w:r w:rsidR="00381FB4" w:rsidRPr="00DD55F0">
            <w:rPr>
              <w:lang w:val="en-GB"/>
            </w:rPr>
            <w:t>неправилни</w:t>
          </w:r>
          <w:proofErr w:type="spellEnd"/>
          <w:r w:rsidR="00381FB4" w:rsidRPr="00DD55F0">
            <w:rPr>
              <w:lang w:val="en-GB"/>
            </w:rPr>
            <w:t xml:space="preserve"> </w:t>
          </w:r>
          <w:proofErr w:type="spellStart"/>
          <w:r w:rsidR="00381FB4" w:rsidRPr="00DD55F0">
            <w:rPr>
              <w:lang w:val="en-GB"/>
            </w:rPr>
            <w:t>отчитания</w:t>
          </w:r>
          <w:proofErr w:type="spellEnd"/>
          <w:r w:rsidR="00381FB4" w:rsidRPr="00DD55F0">
            <w:rPr>
              <w:lang w:val="en-GB"/>
            </w:rPr>
            <w:t>.</w:t>
          </w:r>
          <w:proofErr w:type="gramEnd"/>
          <w:r w:rsidR="00381FB4" w:rsidRPr="00DD55F0">
            <w:rPr>
              <w:vanish/>
              <w:lang w:val="en-GB"/>
            </w:rPr>
            <w:t>&lt;/i&gt;</w:t>
          </w:r>
        </w:sdtContent>
      </w:sdt>
    </w:p>
    <w:sdt>
      <w:sdtPr>
        <w:rPr>
          <w:b/>
          <w:bCs/>
          <w:vanish/>
          <w:lang w:val="en-US" w:bidi="en-US"/>
        </w:rPr>
        <w:id w:val="1365629175"/>
      </w:sdtPr>
      <w:sdtEndPr>
        <w:rPr>
          <w:b w:val="0"/>
          <w:bCs w:val="0"/>
          <w:vanish w:val="0"/>
        </w:rPr>
      </w:sdtEndPr>
      <w:sdtContent>
        <w:p w14:paraId="46A70788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F116BC">
            <w:rPr>
              <w:vanish/>
              <w:lang w:val="en-GB"/>
            </w:rPr>
            <w:t>InsertBlock(“&lt;Query Perspective=\"Finding\" ID=\"FindingQuery\" Type=\"LeftJoin\" Page=\"1\"&gt;</w:t>
          </w:r>
          <w:r w:rsidRPr="00F116BC">
            <w:rPr>
              <w:vanish/>
              <w:lang w:val="en-GB"/>
            </w:rPr>
            <w:br/>
          </w:r>
          <w:r w:rsidRPr="001A1584">
            <w:rPr>
              <w:vanish/>
              <w:lang w:val="en-GB"/>
            </w:rPr>
            <w:t xml:space="preserve">  &lt;Properties&gt;</w:t>
          </w:r>
        </w:p>
        <w:p w14:paraId="10D8BCBC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Mid=\"Finding.Description\" ID=\"Description\" /&gt;</w:t>
          </w:r>
        </w:p>
        <w:p w14:paraId="65CD20FB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&lt;PropertyGroup Path=\"Finding.Severity\" ID=\"Severity\"&gt;</w:t>
          </w:r>
        </w:p>
        <w:p w14:paraId="09772F3A" w14:textId="77777777" w:rsidR="00381FB4" w:rsidRPr="00D65715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D65715">
            <w:rPr>
              <w:vanish/>
              <w:lang w:val="en-GB"/>
            </w:rPr>
            <w:t xml:space="preserve">      &lt;Property Mid=\"FindingSeverity.Order\" ID=\"SeverityOrder\" Sort=\"Descending\" SortOrder=\"1\" /&gt;</w:t>
          </w:r>
        </w:p>
        <w:p w14:paraId="3C5B8914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&lt;/PropertyGroup&gt;</w:t>
          </w:r>
        </w:p>
        <w:p w14:paraId="1EA6A945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Mid=\"Finding.Ref\" ID=\"Ref\" SortOrder=\"2\" /&gt;</w:t>
          </w:r>
        </w:p>
        <w:p w14:paraId="7AB89035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&lt;/Properties&gt;</w:t>
          </w:r>
        </w:p>
        <w:p w14:paraId="158140C9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&lt;Criteria&gt;</w:t>
          </w:r>
        </w:p>
        <w:p w14:paraId="1A9F187E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&lt;CriteriaGroup Path=\"Finding.Outcome\"&gt;</w:t>
          </w:r>
        </w:p>
        <w:p w14:paraId="647B5976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&lt;Criterion Type=\"ComparisonCriterion\"&gt;</w:t>
          </w:r>
        </w:p>
        <w:p w14:paraId="6B23ECD7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  &lt;Compare Mid=\"Outcome.Name\" Operator=\"Equals\"&gt;Некоригирано неправилно отчитане&lt;/Compare&gt;</w:t>
          </w:r>
        </w:p>
        <w:p w14:paraId="5C41E04D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&lt;/Criterion&gt;</w:t>
          </w:r>
        </w:p>
        <w:p w14:paraId="6646CEE6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&lt;/CriteriaGroup&gt;</w:t>
          </w:r>
        </w:p>
        <w:p w14:paraId="457C4118" w14:textId="77777777" w:rsidR="00381FB4" w:rsidRPr="001A1584" w:rsidRDefault="00381FB4" w:rsidP="00381FB4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&lt;/Criteria&gt;</w:t>
          </w:r>
        </w:p>
        <w:p w14:paraId="2D9067AD" w14:textId="4BFF2A73" w:rsidR="00371E8E" w:rsidRDefault="00381FB4" w:rsidP="00C55925">
          <w:pPr>
            <w:spacing w:after="0" w:line="240" w:lineRule="auto"/>
            <w:jc w:val="both"/>
            <w:rPr>
              <w:sz w:val="2"/>
              <w:lang w:val="en-GB"/>
            </w:rPr>
          </w:pPr>
          <w:r w:rsidRPr="00F337DE">
            <w:rPr>
              <w:vanish/>
              <w:lang w:val="en-GB"/>
            </w:rPr>
            <w:t>&lt;/Query&gt;”, "Finding.ParentAudit")</w:t>
          </w:r>
        </w:p>
        <w:p w14:paraId="4FDF5E1F" w14:textId="5CD68A9C" w:rsidR="00381FB4" w:rsidRPr="00371E8E" w:rsidRDefault="008E1229" w:rsidP="00371E8E">
          <w:pPr>
            <w:spacing w:after="0" w:line="240" w:lineRule="auto"/>
            <w:rPr>
              <w:sz w:val="2"/>
              <w:lang w:val="en-GB"/>
            </w:rPr>
          </w:pPr>
        </w:p>
      </w:sdtContent>
    </w:sdt>
    <w:p w14:paraId="5B1B8143" w14:textId="519C81C3" w:rsidR="00A22EEA" w:rsidRDefault="00A22EEA" w:rsidP="00CA7CB4">
      <w:pPr>
        <w:spacing w:after="0"/>
        <w:jc w:val="both"/>
      </w:pPr>
    </w:p>
    <w:p w14:paraId="56EA820F" w14:textId="77777777" w:rsidR="00472465" w:rsidRDefault="00472465" w:rsidP="00472465">
      <w:pPr>
        <w:pStyle w:val="Heading2"/>
      </w:pPr>
      <w:bookmarkStart w:id="11" w:name="_Toc513122518"/>
      <w:r>
        <w:t>Случаи на н</w:t>
      </w:r>
      <w:r w:rsidRPr="00AD1405">
        <w:t>есъобразяване със законите и другите нормативни разпоредби</w:t>
      </w:r>
      <w:bookmarkEnd w:id="11"/>
    </w:p>
    <w:p w14:paraId="7D8C4C2B" w14:textId="77777777" w:rsidR="00472465" w:rsidRDefault="00472465" w:rsidP="00472465">
      <w:pPr>
        <w:spacing w:after="0"/>
      </w:pPr>
      <w:r>
        <w:tab/>
      </w:r>
    </w:p>
    <w:sdt>
      <w:sdtPr>
        <w:rPr>
          <w:vanish/>
          <w:highlight w:val="yellow"/>
        </w:rPr>
        <w:id w:val="-1951306825"/>
      </w:sdtPr>
      <w:sdtEndPr/>
      <w:sdtContent>
        <w:p w14:paraId="5D06B6F2" w14:textId="67AAE9DE" w:rsidR="00061CEA" w:rsidRDefault="00061CEA" w:rsidP="00061CEA">
          <w:pPr>
            <w:rPr>
              <w:vanish/>
              <w:highlight w:val="yellow"/>
            </w:rPr>
          </w:pPr>
          <w:r w:rsidRPr="00F337DE">
            <w:rPr>
              <w:vanish/>
              <w:highlight w:val="yellow"/>
            </w:rPr>
            <w:t>Var(“Set”, “FindingCount</w:t>
          </w:r>
          <w:r>
            <w:rPr>
              <w:vanish/>
              <w:highlight w:val="yellow"/>
              <w:lang w:val="en-US"/>
            </w:rPr>
            <w:t>NL</w:t>
          </w:r>
          <w:r w:rsidRPr="00F337DE">
            <w:rPr>
              <w:vanish/>
              <w:highlight w:val="yellow"/>
            </w:rPr>
            <w:t>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sz w:val="24"/>
          <w:szCs w:val="24"/>
          <w:lang w:val="bg-BG" w:eastAsia="bg-BG"/>
        </w:rPr>
        <w:id w:val="-1698994441"/>
      </w:sdtPr>
      <w:sdtEndPr>
        <w:rPr>
          <w:rFonts w:cstheme="majorBidi"/>
          <w:vanish w:val="0"/>
          <w:sz w:val="2"/>
          <w:szCs w:val="26"/>
          <w:lang w:eastAsia="en-US"/>
        </w:rPr>
      </w:sdtEndPr>
      <w:sdtContent>
        <w:p w14:paraId="65A5547A" w14:textId="77777777" w:rsidR="00061CEA" w:rsidRPr="00F337DE" w:rsidRDefault="00061CEA" w:rsidP="00061CEA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4"/>
              <w:szCs w:val="24"/>
            </w:rPr>
          </w:pP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t>InsertTable(“&lt;Query Perspective=\"Finding\" 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&lt;Properties&gt;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 Mid=\"Finding.Title\" ID=\"Finding.Title\"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&lt;PropertyGroup Path=\”Finding.Severity\”&gt;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  &lt;Property Mid=\"FindingSeverity.Name\" ID=\"Severity\"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&lt;/PropertyGroup&gt;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&lt;/Properties&gt;</w:t>
          </w:r>
        </w:p>
        <w:p w14:paraId="12A6C21C" w14:textId="7777777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&lt;Criteria&gt;</w:t>
          </w:r>
        </w:p>
        <w:p w14:paraId="22717454" w14:textId="7777777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&lt;CriteriaGroup Path=\"Finding.Outcome\"&gt;</w:t>
          </w:r>
        </w:p>
        <w:p w14:paraId="75889148" w14:textId="7777777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&lt;Criterion Type=\"ComparisonCriterion\"&gt;</w:t>
          </w:r>
        </w:p>
        <w:p w14:paraId="133A5E09" w14:textId="121BAEE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  &lt;Compare Mid=\"Outcome.Name\" Operator=\"Equals\"&gt;</w:t>
          </w:r>
          <w:r w:rsidR="00034033" w:rsidRPr="00C253C9">
            <w:rPr>
              <w:vanish/>
              <w:lang w:val="en-GB"/>
            </w:rPr>
            <w:t>Неспазване на закона</w:t>
          </w:r>
          <w:r w:rsidRPr="00F337DE">
            <w:rPr>
              <w:vanish/>
              <w:lang w:val="en-GB"/>
            </w:rPr>
            <w:t>&lt;/Compare&gt;</w:t>
          </w:r>
        </w:p>
        <w:p w14:paraId="413641E2" w14:textId="7777777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&lt;/Criterion&gt;</w:t>
          </w:r>
        </w:p>
        <w:p w14:paraId="598A40EF" w14:textId="7777777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&lt;/CriteriaGroup&gt;</w:t>
          </w:r>
        </w:p>
        <w:p w14:paraId="27E9F5C1" w14:textId="77777777" w:rsidR="00061CEA" w:rsidRPr="00F337DE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&lt;/Criteria&gt;</w:t>
          </w:r>
          <w:r w:rsidRPr="00F337DE">
            <w:rPr>
              <w:vanish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061CEA" w:rsidRPr="00F337DE" w14:paraId="1DE9BA8B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5585BA4A" w14:textId="77777777" w:rsidR="00061CEA" w:rsidRPr="00F337DE" w:rsidRDefault="00061CEA" w:rsidP="005D36D1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0648862C" w14:textId="77777777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274FFEEF" w14:textId="77777777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2F3CC19" w14:textId="77777777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Workings</w:t>
                </w:r>
              </w:p>
            </w:tc>
          </w:tr>
          <w:tr w:rsidR="00061CEA" w:rsidRPr="00F337DE" w14:paraId="1855BEE1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2AA629B5" w14:textId="77777777" w:rsidR="00061CEA" w:rsidRPr="00F337DE" w:rsidRDefault="00061CEA" w:rsidP="00061CEA">
                <w:pPr>
                  <w:pStyle w:val="Tabletextcentred"/>
                  <w:numPr>
                    <w:ilvl w:val="0"/>
                    <w:numId w:val="18"/>
                  </w:numPr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39ADBF8" w14:textId="77777777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26F5A36B" w14:textId="77777777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388B100C" w14:textId="5E1DD70A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Var(“Increment”, “</w:t>
                </w:r>
                <w:r w:rsidRPr="00F337DE">
                  <w:rPr>
                    <w:vanish/>
                    <w:highlight w:val="yellow"/>
                  </w:rPr>
                  <w:t>FindingCount</w:t>
                </w:r>
                <w:r>
                  <w:rPr>
                    <w:vanish/>
                    <w:highlight w:val="yellow"/>
                    <w:lang w:val="en-US"/>
                  </w:rPr>
                  <w:t>NL</w:t>
                </w: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”)</w:t>
                </w:r>
              </w:p>
              <w:p w14:paraId="49F35D79" w14:textId="77777777" w:rsidR="00061CEA" w:rsidRPr="00F337DE" w:rsidRDefault="00061CEA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</w:tr>
        </w:tbl>
        <w:p w14:paraId="2C888200" w14:textId="77777777" w:rsidR="00061CEA" w:rsidRPr="001A1584" w:rsidRDefault="008E1229" w:rsidP="00061CEA">
          <w:pPr>
            <w:pStyle w:val="Heading2"/>
            <w:spacing w:before="0" w:line="240" w:lineRule="auto"/>
            <w:rPr>
              <w:rFonts w:eastAsiaTheme="minorHAnsi"/>
              <w:sz w:val="2"/>
              <w:lang w:val="en-AU"/>
            </w:rPr>
          </w:pPr>
        </w:p>
      </w:sdtContent>
    </w:sdt>
    <w:p w14:paraId="0BEFFFB0" w14:textId="0B6CD88D" w:rsidR="00061CEA" w:rsidRPr="00DD55F0" w:rsidRDefault="00061CEA" w:rsidP="00061CEA">
      <w:pPr>
        <w:spacing w:after="0" w:line="240" w:lineRule="auto"/>
        <w:jc w:val="both"/>
        <w:rPr>
          <w:vanish/>
          <w:lang w:val="en-GB"/>
        </w:rPr>
      </w:pPr>
      <w:r>
        <w:rPr>
          <w:lang w:val="en-GB"/>
        </w:rPr>
        <w:tab/>
      </w:r>
      <w:sdt>
        <w:sdtPr>
          <w:rPr>
            <w:vanish/>
            <w:lang w:val="en-GB"/>
          </w:rPr>
          <w:id w:val="1498994961"/>
        </w:sdtPr>
        <w:sdtEndPr/>
        <w:sdtContent>
          <w:r w:rsidRPr="00DD55F0">
            <w:rPr>
              <w:vanish/>
              <w:lang w:val="en-GB"/>
            </w:rPr>
            <w:t>Insert(“</w:t>
          </w:r>
          <w:r w:rsidR="002A7C96" w:rsidRPr="002A7C96">
            <w:rPr>
              <w:vanish/>
              <w:lang w:val="en-GB"/>
            </w:rPr>
            <w:t>Не са констатирани случаи на несъобразяване със законите и другите нормативни разпоредби.</w:t>
          </w:r>
          <w:r w:rsidRPr="00DD55F0">
            <w:rPr>
              <w:vanish/>
              <w:lang w:val="en-GB"/>
            </w:rPr>
            <w:t>”,If(Var(“Get”,”</w:t>
          </w:r>
          <w:r w:rsidRPr="00F337DE">
            <w:rPr>
              <w:vanish/>
              <w:highlight w:val="yellow"/>
            </w:rPr>
            <w:t>FindingCount</w:t>
          </w:r>
          <w:r>
            <w:rPr>
              <w:vanish/>
              <w:highlight w:val="yellow"/>
              <w:lang w:val="en-US"/>
            </w:rPr>
            <w:t>NL</w:t>
          </w:r>
          <w:r w:rsidRPr="00DD55F0">
            <w:rPr>
              <w:vanish/>
              <w:lang w:val="en-GB"/>
            </w:rPr>
            <w:t>”), “=”, “0“))&lt;i&gt;</w:t>
          </w:r>
          <w:proofErr w:type="spellStart"/>
          <w:proofErr w:type="gramStart"/>
          <w:r w:rsidRPr="00DD55F0">
            <w:rPr>
              <w:lang w:val="en-GB"/>
            </w:rPr>
            <w:t>Не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са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констатирани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случаи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на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несъобразяване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със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законите</w:t>
          </w:r>
          <w:proofErr w:type="spellEnd"/>
          <w:r w:rsidRPr="00DD55F0">
            <w:rPr>
              <w:lang w:val="en-GB"/>
            </w:rPr>
            <w:t xml:space="preserve"> и </w:t>
          </w:r>
          <w:proofErr w:type="spellStart"/>
          <w:r w:rsidRPr="00DD55F0">
            <w:rPr>
              <w:lang w:val="en-GB"/>
            </w:rPr>
            <w:t>другите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нормативни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разпоредби</w:t>
          </w:r>
          <w:proofErr w:type="spellEnd"/>
          <w:r w:rsidRPr="00DD55F0">
            <w:rPr>
              <w:lang w:val="en-GB"/>
            </w:rPr>
            <w:t>.</w:t>
          </w:r>
          <w:proofErr w:type="gramEnd"/>
          <w:r w:rsidRPr="00DD55F0">
            <w:rPr>
              <w:vanish/>
              <w:lang w:val="en-GB"/>
            </w:rPr>
            <w:t>&lt;/i&gt;</w:t>
          </w:r>
        </w:sdtContent>
      </w:sdt>
    </w:p>
    <w:sdt>
      <w:sdtPr>
        <w:rPr>
          <w:b/>
          <w:bCs/>
          <w:vanish/>
          <w:lang w:val="en-US" w:bidi="en-US"/>
        </w:rPr>
        <w:id w:val="-798681017"/>
      </w:sdtPr>
      <w:sdtEndPr>
        <w:rPr>
          <w:b w:val="0"/>
          <w:bCs w:val="0"/>
        </w:rPr>
      </w:sdtEndPr>
      <w:sdtContent>
        <w:p w14:paraId="1130B392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F116BC">
            <w:rPr>
              <w:vanish/>
              <w:lang w:val="en-GB"/>
            </w:rPr>
            <w:t>InsertBlock(“&lt;Query Perspective=\"Finding\" ID=\"FindingQuery\" Type=\"LeftJoin\" Page=\"1\"&gt;</w:t>
          </w:r>
          <w:r w:rsidRPr="00F116BC">
            <w:rPr>
              <w:vanish/>
              <w:lang w:val="en-GB"/>
            </w:rPr>
            <w:br/>
          </w:r>
          <w:r w:rsidRPr="001A1584">
            <w:rPr>
              <w:vanish/>
              <w:lang w:val="en-GB"/>
            </w:rPr>
            <w:t xml:space="preserve">  &lt;Properties&gt;</w:t>
          </w:r>
        </w:p>
        <w:p w14:paraId="14659719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Mid=\"Finding.Description\" ID=\"Description\" /&gt;</w:t>
          </w:r>
        </w:p>
        <w:p w14:paraId="18625042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&lt;PropertyGroup Path=\"Finding.Severity\" ID=\"Severity\"&gt;</w:t>
          </w:r>
        </w:p>
        <w:p w14:paraId="0EADB3F8" w14:textId="77777777" w:rsidR="00061CEA" w:rsidRPr="00D65715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D65715">
            <w:rPr>
              <w:vanish/>
              <w:lang w:val="en-GB"/>
            </w:rPr>
            <w:t xml:space="preserve">      &lt;Property Mid=\"FindingSeverity.Order\" ID=\"SeverityOrder\" Sort=\"Descending\" SortOrder=\"1\" /&gt;</w:t>
          </w:r>
        </w:p>
        <w:p w14:paraId="38DDE937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&lt;/PropertyGroup&gt;</w:t>
          </w:r>
        </w:p>
        <w:p w14:paraId="3448BEB2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Mid=\"Finding.Ref\" ID=\"Ref\" SortOrder=\"2\" /&gt;</w:t>
          </w:r>
        </w:p>
        <w:p w14:paraId="65C872BA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&lt;/Properties&gt;</w:t>
          </w:r>
        </w:p>
        <w:p w14:paraId="55E62F06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&lt;Criteria&gt;</w:t>
          </w:r>
        </w:p>
        <w:p w14:paraId="7AA6D0C5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&lt;CriteriaGroup Path=\"Finding.Outcome\"&gt;</w:t>
          </w:r>
        </w:p>
        <w:p w14:paraId="6CA3FC5E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&lt;Criterion Type=\"ComparisonCriterion\"&gt;</w:t>
          </w:r>
        </w:p>
        <w:p w14:paraId="6A158414" w14:textId="31BAD082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  &lt;Compare Mid=\"Outcome.Name\" Operator=\"Equals\"&gt;</w:t>
          </w:r>
          <w:r w:rsidR="00C253C9" w:rsidRPr="00C253C9">
            <w:rPr>
              <w:vanish/>
              <w:lang w:val="en-GB"/>
            </w:rPr>
            <w:t>Неспазване на закона</w:t>
          </w:r>
          <w:r w:rsidRPr="001A1584">
            <w:rPr>
              <w:vanish/>
              <w:lang w:val="en-GB"/>
            </w:rPr>
            <w:t>&lt;/Compare&gt;</w:t>
          </w:r>
        </w:p>
        <w:p w14:paraId="5678DCB0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&lt;/Criterion&gt;</w:t>
          </w:r>
        </w:p>
        <w:p w14:paraId="75B73B94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&lt;/CriteriaGroup&gt;</w:t>
          </w:r>
        </w:p>
        <w:p w14:paraId="11758F56" w14:textId="77777777" w:rsidR="00061CEA" w:rsidRPr="001A1584" w:rsidRDefault="00061CEA" w:rsidP="00061CEA">
          <w:pPr>
            <w:spacing w:after="0" w:line="240" w:lineRule="auto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&lt;/Criteria&gt;</w:t>
          </w:r>
        </w:p>
        <w:p w14:paraId="66087F60" w14:textId="77777777" w:rsidR="00061CEA" w:rsidRPr="00C156B7" w:rsidRDefault="00061CEA" w:rsidP="00061CEA">
          <w:pPr>
            <w:spacing w:after="0" w:line="240" w:lineRule="auto"/>
            <w:rPr>
              <w:sz w:val="2"/>
              <w:lang w:val="en-GB"/>
            </w:rPr>
          </w:pPr>
          <w:r w:rsidRPr="00F337DE">
            <w:rPr>
              <w:vanish/>
              <w:lang w:val="en-GB"/>
            </w:rPr>
            <w:t>&lt;/Query&gt;”, "Finding.ParentAudit")</w:t>
          </w:r>
        </w:p>
      </w:sdtContent>
    </w:sdt>
    <w:p w14:paraId="6C282741" w14:textId="5301F7CC" w:rsidR="00853A09" w:rsidRDefault="00853A09" w:rsidP="00853A09">
      <w:pPr>
        <w:spacing w:after="0"/>
        <w:jc w:val="both"/>
      </w:pPr>
    </w:p>
    <w:p w14:paraId="0DAA2CA7" w14:textId="52D2219D" w:rsidR="000926AE" w:rsidRDefault="00492913" w:rsidP="00A4759B">
      <w:pPr>
        <w:pStyle w:val="Heading2"/>
        <w:jc w:val="both"/>
      </w:pPr>
      <w:bookmarkStart w:id="12" w:name="_Toc513122519"/>
      <w:r>
        <w:t>Коригирани</w:t>
      </w:r>
      <w:r w:rsidR="000926AE">
        <w:t xml:space="preserve"> неправилни отчитания</w:t>
      </w:r>
      <w:bookmarkEnd w:id="12"/>
    </w:p>
    <w:p w14:paraId="6438BE77" w14:textId="7B9C0F06" w:rsidR="006058BB" w:rsidRDefault="006058BB" w:rsidP="00633C3E">
      <w:pPr>
        <w:spacing w:after="0"/>
        <w:ind w:firstLine="708"/>
        <w:jc w:val="both"/>
      </w:pPr>
    </w:p>
    <w:sdt>
      <w:sdtPr>
        <w:rPr>
          <w:vanish/>
          <w:highlight w:val="yellow"/>
        </w:rPr>
        <w:id w:val="-1611967240"/>
      </w:sdtPr>
      <w:sdtEndPr/>
      <w:sdtContent>
        <w:p w14:paraId="70F5F03E" w14:textId="0C539D96" w:rsidR="004D1C29" w:rsidRDefault="004D1C29" w:rsidP="004D1C29">
          <w:pPr>
            <w:rPr>
              <w:vanish/>
              <w:highlight w:val="yellow"/>
            </w:rPr>
          </w:pPr>
          <w:r w:rsidRPr="00F337DE">
            <w:rPr>
              <w:vanish/>
              <w:highlight w:val="yellow"/>
            </w:rPr>
            <w:t>Var(“Set”, “FindingCount</w:t>
          </w:r>
          <w:r>
            <w:rPr>
              <w:vanish/>
              <w:highlight w:val="yellow"/>
              <w:lang w:val="en-US"/>
            </w:rPr>
            <w:t>CIR</w:t>
          </w:r>
          <w:r w:rsidRPr="00F337DE">
            <w:rPr>
              <w:vanish/>
              <w:highlight w:val="yellow"/>
            </w:rPr>
            <w:t>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sz w:val="24"/>
          <w:szCs w:val="24"/>
          <w:lang w:val="bg-BG" w:eastAsia="bg-BG"/>
        </w:rPr>
        <w:id w:val="-116906067"/>
      </w:sdtPr>
      <w:sdtEndPr>
        <w:rPr>
          <w:rFonts w:cstheme="majorBidi"/>
          <w:vanish w:val="0"/>
          <w:sz w:val="2"/>
          <w:szCs w:val="26"/>
          <w:lang w:eastAsia="en-US"/>
        </w:rPr>
      </w:sdtEndPr>
      <w:sdtContent>
        <w:p w14:paraId="260E60CD" w14:textId="77777777" w:rsidR="004D1C29" w:rsidRPr="00F337DE" w:rsidRDefault="004D1C29" w:rsidP="004D1C29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4"/>
              <w:szCs w:val="24"/>
            </w:rPr>
          </w:pP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t>InsertTable(“&lt;Query Perspective=\"Finding\" 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&lt;Properties&gt;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 Mid=\"Finding.Title\" ID=\"Finding.Title\"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&lt;PropertyGroup Path=\”Finding.Severity\”&gt;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  &lt;Property Mid=\"FindingSeverity.Name\" ID=\"Severity\"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&lt;/PropertyGroup&gt;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&lt;/Properties&gt;</w:t>
          </w:r>
        </w:p>
        <w:p w14:paraId="10A47011" w14:textId="77777777" w:rsidR="004D1C29" w:rsidRPr="00F337DE" w:rsidRDefault="004D1C29" w:rsidP="004D1C2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&lt;Criteria&gt;</w:t>
          </w:r>
        </w:p>
        <w:p w14:paraId="0F6BFC9E" w14:textId="77777777" w:rsidR="004D1C29" w:rsidRPr="00F337DE" w:rsidRDefault="004D1C29" w:rsidP="004D1C2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&lt;CriteriaGroup Path=\"Finding.Outcome\"&gt;</w:t>
          </w:r>
        </w:p>
        <w:p w14:paraId="3CC6F4F8" w14:textId="77777777" w:rsidR="004D1C29" w:rsidRPr="00F337DE" w:rsidRDefault="004D1C29" w:rsidP="004D1C2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&lt;Criterion Type=\"ComparisonCriterion\"&gt;</w:t>
          </w:r>
        </w:p>
        <w:p w14:paraId="37B09115" w14:textId="118981B9" w:rsidR="004D1C29" w:rsidRPr="00F337DE" w:rsidRDefault="004D1C29" w:rsidP="004D1C2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  &lt;Compare Mid=\"Outcome.Name\" Operator=\"Equals\"&gt;</w:t>
          </w:r>
          <w:r w:rsidR="00212981" w:rsidRPr="00212981">
            <w:rPr>
              <w:vanish/>
              <w:lang w:val="en-GB"/>
            </w:rPr>
            <w:t>Коригирано неправилно отчитане</w:t>
          </w:r>
          <w:r w:rsidRPr="00F337DE">
            <w:rPr>
              <w:vanish/>
              <w:lang w:val="en-GB"/>
            </w:rPr>
            <w:t>&lt;/Compare&gt;</w:t>
          </w:r>
        </w:p>
        <w:p w14:paraId="0BBA94F2" w14:textId="77777777" w:rsidR="004D1C29" w:rsidRPr="00F337DE" w:rsidRDefault="004D1C29" w:rsidP="004D1C2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  &lt;/Criterion&gt;</w:t>
          </w:r>
        </w:p>
        <w:p w14:paraId="0FF0B1E1" w14:textId="77777777" w:rsidR="004D1C29" w:rsidRPr="00F337DE" w:rsidRDefault="004D1C29" w:rsidP="004D1C2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  &lt;/CriteriaGroup&gt;</w:t>
          </w:r>
        </w:p>
        <w:p w14:paraId="1FE4AD6D" w14:textId="77777777" w:rsidR="004D1C29" w:rsidRPr="00F337DE" w:rsidRDefault="004D1C29" w:rsidP="004D1C29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&lt;/Criteria&gt;</w:t>
          </w:r>
          <w:r w:rsidRPr="00F337DE">
            <w:rPr>
              <w:vanish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4D1C29" w:rsidRPr="00F337DE" w14:paraId="4E3F4165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22DDFA47" w14:textId="77777777" w:rsidR="004D1C29" w:rsidRPr="00F337DE" w:rsidRDefault="004D1C29" w:rsidP="005D36D1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38D73ACD" w14:textId="77777777" w:rsidR="004D1C29" w:rsidRPr="00F337DE" w:rsidRDefault="004D1C29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33F7AF7A" w14:textId="77777777" w:rsidR="004D1C29" w:rsidRPr="00F337DE" w:rsidRDefault="004D1C29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013AF77" w14:textId="77777777" w:rsidR="004D1C29" w:rsidRPr="00F337DE" w:rsidRDefault="004D1C29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Workings</w:t>
                </w:r>
              </w:p>
            </w:tc>
          </w:tr>
          <w:tr w:rsidR="004D1C29" w:rsidRPr="00F337DE" w14:paraId="0D541A5C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6BBC9F5F" w14:textId="77777777" w:rsidR="004D1C29" w:rsidRPr="00F337DE" w:rsidRDefault="004D1C29" w:rsidP="00B461A3">
                <w:pPr>
                  <w:pStyle w:val="Tabletextcentred"/>
                  <w:numPr>
                    <w:ilvl w:val="0"/>
                    <w:numId w:val="20"/>
                  </w:numPr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3E3AFDFE" w14:textId="77777777" w:rsidR="004D1C29" w:rsidRPr="00F337DE" w:rsidRDefault="004D1C29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782EC420" w14:textId="77777777" w:rsidR="004D1C29" w:rsidRPr="00F337DE" w:rsidRDefault="004D1C29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3526EB13" w14:textId="3D7B207E" w:rsidR="004D1C29" w:rsidRPr="00F337DE" w:rsidRDefault="004D1C29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Var(“Increment”, “</w:t>
                </w:r>
                <w:r w:rsidRPr="00F337DE">
                  <w:rPr>
                    <w:vanish/>
                    <w:highlight w:val="yellow"/>
                  </w:rPr>
                  <w:t>FindingCount</w:t>
                </w:r>
                <w:r>
                  <w:rPr>
                    <w:vanish/>
                    <w:highlight w:val="yellow"/>
                    <w:lang w:val="en-US"/>
                  </w:rPr>
                  <w:t>CIR</w:t>
                </w: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”)</w:t>
                </w:r>
              </w:p>
              <w:p w14:paraId="3114FDA9" w14:textId="77777777" w:rsidR="004D1C29" w:rsidRPr="00F337DE" w:rsidRDefault="004D1C29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</w:tr>
        </w:tbl>
        <w:p w14:paraId="6E83E65A" w14:textId="77777777" w:rsidR="004D1C29" w:rsidRPr="001A1584" w:rsidRDefault="008E1229" w:rsidP="004D1C29">
          <w:pPr>
            <w:pStyle w:val="Heading2"/>
            <w:spacing w:before="0" w:line="240" w:lineRule="auto"/>
            <w:rPr>
              <w:rFonts w:eastAsiaTheme="minorHAnsi"/>
              <w:sz w:val="2"/>
              <w:lang w:val="en-AU"/>
            </w:rPr>
          </w:pPr>
        </w:p>
      </w:sdtContent>
    </w:sdt>
    <w:bookmarkStart w:id="13" w:name="_Hlk507766137"/>
    <w:p w14:paraId="5E648C44" w14:textId="429554C9" w:rsidR="00CE7A58" w:rsidRDefault="008E1229" w:rsidP="005D2837">
      <w:pPr>
        <w:spacing w:after="0" w:line="240" w:lineRule="auto"/>
        <w:ind w:firstLine="709"/>
        <w:jc w:val="both"/>
        <w:rPr>
          <w:vanish/>
          <w:lang w:val="en-GB"/>
        </w:rPr>
      </w:pPr>
      <w:sdt>
        <w:sdtPr>
          <w:rPr>
            <w:vanish/>
            <w:lang w:val="en-GB"/>
          </w:rPr>
          <w:id w:val="1759717305"/>
        </w:sdtPr>
        <w:sdtEndPr/>
        <w:sdtContent>
          <w:r w:rsidR="004D1C29" w:rsidRPr="00DD55F0">
            <w:rPr>
              <w:vanish/>
              <w:lang w:val="en-GB"/>
            </w:rPr>
            <w:t>Insert(“</w:t>
          </w:r>
          <w:r w:rsidR="00B461A3" w:rsidRPr="00B461A3">
            <w:rPr>
              <w:vanish/>
              <w:lang w:val="en-GB"/>
            </w:rPr>
            <w:t>Не са констатирани неправилни отчитания.</w:t>
          </w:r>
          <w:r w:rsidR="004D1C29" w:rsidRPr="00DD55F0">
            <w:rPr>
              <w:vanish/>
              <w:lang w:val="en-GB"/>
            </w:rPr>
            <w:t>”,</w:t>
          </w:r>
          <w:r w:rsidR="00CE7A58">
            <w:rPr>
              <w:vanish/>
              <w:lang w:val="en-US"/>
            </w:rPr>
            <w:t>And(</w:t>
          </w:r>
          <w:r w:rsidR="004D1C29" w:rsidRPr="00DD55F0">
            <w:rPr>
              <w:vanish/>
              <w:lang w:val="en-GB"/>
            </w:rPr>
            <w:t>If(Var(“Get”,”</w:t>
          </w:r>
          <w:r w:rsidR="004D1C29" w:rsidRPr="00F337DE">
            <w:rPr>
              <w:vanish/>
              <w:highlight w:val="yellow"/>
            </w:rPr>
            <w:t>FindingCount</w:t>
          </w:r>
          <w:r w:rsidR="004D1C29">
            <w:rPr>
              <w:vanish/>
              <w:highlight w:val="yellow"/>
              <w:lang w:val="en-US"/>
            </w:rPr>
            <w:t>CIR</w:t>
          </w:r>
          <w:r w:rsidR="004D1C29" w:rsidRPr="00DD55F0">
            <w:rPr>
              <w:vanish/>
              <w:lang w:val="en-GB"/>
            </w:rPr>
            <w:t>”), “=”, “0“)</w:t>
          </w:r>
          <w:r w:rsidR="00CE7A58">
            <w:rPr>
              <w:vanish/>
              <w:lang w:val="en-GB"/>
            </w:rPr>
            <w:t>,</w:t>
          </w:r>
          <w:r w:rsidR="00CE7A58" w:rsidRPr="00606D16">
            <w:rPr>
              <w:vanish/>
              <w:lang w:val="en-GB"/>
            </w:rPr>
            <w:t>If(Var(“Get”,”</w:t>
          </w:r>
          <w:r w:rsidR="00CE7A58" w:rsidRPr="00F337DE">
            <w:rPr>
              <w:vanish/>
              <w:highlight w:val="yellow"/>
            </w:rPr>
            <w:t>FindingCount</w:t>
          </w:r>
          <w:r w:rsidR="00CE7A58">
            <w:rPr>
              <w:vanish/>
              <w:highlight w:val="yellow"/>
              <w:lang w:val="en-US"/>
            </w:rPr>
            <w:t>UIR</w:t>
          </w:r>
          <w:r w:rsidR="00CE7A58" w:rsidRPr="00606D16">
            <w:rPr>
              <w:vanish/>
              <w:lang w:val="en-GB"/>
            </w:rPr>
            <w:t>”), “</w:t>
          </w:r>
          <w:r w:rsidR="00CE7A58">
            <w:rPr>
              <w:vanish/>
            </w:rPr>
            <w:t>=</w:t>
          </w:r>
          <w:r w:rsidR="00CE7A58" w:rsidRPr="00606D16">
            <w:rPr>
              <w:vanish/>
              <w:lang w:val="en-GB"/>
            </w:rPr>
            <w:t>”, “</w:t>
          </w:r>
          <w:r w:rsidR="00CE7A58">
            <w:rPr>
              <w:vanish/>
              <w:lang w:val="en-US"/>
            </w:rPr>
            <w:t>0</w:t>
          </w:r>
          <w:r w:rsidR="00CE7A58" w:rsidRPr="00606D16">
            <w:rPr>
              <w:vanish/>
              <w:lang w:val="en-GB"/>
            </w:rPr>
            <w:t>“)</w:t>
          </w:r>
          <w:r w:rsidR="00CE7A58">
            <w:rPr>
              <w:vanish/>
              <w:lang w:val="en-GB"/>
            </w:rPr>
            <w:t>))</w:t>
          </w:r>
          <w:r w:rsidR="004D1C29" w:rsidRPr="00DD55F0">
            <w:rPr>
              <w:vanish/>
              <w:lang w:val="en-GB"/>
            </w:rPr>
            <w:t>&lt;i&gt;</w:t>
          </w:r>
          <w:proofErr w:type="spellStart"/>
          <w:proofErr w:type="gramStart"/>
          <w:r w:rsidR="004D1C29" w:rsidRPr="00DD55F0">
            <w:rPr>
              <w:lang w:val="en-GB"/>
            </w:rPr>
            <w:t>Не</w:t>
          </w:r>
          <w:proofErr w:type="spellEnd"/>
          <w:r w:rsidR="004D1C29" w:rsidRPr="00DD55F0">
            <w:rPr>
              <w:lang w:val="en-GB"/>
            </w:rPr>
            <w:t xml:space="preserve"> </w:t>
          </w:r>
          <w:proofErr w:type="spellStart"/>
          <w:r w:rsidR="004D1C29" w:rsidRPr="00DD55F0">
            <w:rPr>
              <w:lang w:val="en-GB"/>
            </w:rPr>
            <w:t>са</w:t>
          </w:r>
          <w:proofErr w:type="spellEnd"/>
          <w:r w:rsidR="004D1C29" w:rsidRPr="00DD55F0">
            <w:rPr>
              <w:lang w:val="en-GB"/>
            </w:rPr>
            <w:t xml:space="preserve"> </w:t>
          </w:r>
          <w:proofErr w:type="spellStart"/>
          <w:r w:rsidR="004D1C29" w:rsidRPr="00DD55F0">
            <w:rPr>
              <w:lang w:val="en-GB"/>
            </w:rPr>
            <w:t>констатирани</w:t>
          </w:r>
          <w:proofErr w:type="spellEnd"/>
          <w:r w:rsidR="004D1C29" w:rsidRPr="00DD55F0">
            <w:rPr>
              <w:lang w:val="en-GB"/>
            </w:rPr>
            <w:t xml:space="preserve"> </w:t>
          </w:r>
          <w:proofErr w:type="spellStart"/>
          <w:r w:rsidR="004D1C29" w:rsidRPr="00DD55F0">
            <w:rPr>
              <w:lang w:val="en-GB"/>
            </w:rPr>
            <w:t>неправилни</w:t>
          </w:r>
          <w:proofErr w:type="spellEnd"/>
          <w:r w:rsidR="004D1C29" w:rsidRPr="00DD55F0">
            <w:rPr>
              <w:lang w:val="en-GB"/>
            </w:rPr>
            <w:t xml:space="preserve"> </w:t>
          </w:r>
          <w:proofErr w:type="spellStart"/>
          <w:r w:rsidR="004D1C29" w:rsidRPr="00DD55F0">
            <w:rPr>
              <w:lang w:val="en-GB"/>
            </w:rPr>
            <w:t>отчитания</w:t>
          </w:r>
          <w:proofErr w:type="spellEnd"/>
          <w:r w:rsidR="004D1C29" w:rsidRPr="00DD55F0">
            <w:rPr>
              <w:lang w:val="en-GB"/>
            </w:rPr>
            <w:t>.</w:t>
          </w:r>
          <w:proofErr w:type="gramEnd"/>
          <w:r w:rsidR="004D1C29" w:rsidRPr="00DD55F0">
            <w:rPr>
              <w:vanish/>
              <w:lang w:val="en-GB"/>
            </w:rPr>
            <w:t>&lt;/i&gt;</w:t>
          </w:r>
        </w:sdtContent>
      </w:sdt>
      <w:bookmarkEnd w:id="13"/>
    </w:p>
    <w:p w14:paraId="44AC79C5" w14:textId="3D0A3868" w:rsidR="00CE7A58" w:rsidRPr="00DD55F0" w:rsidRDefault="008E1229" w:rsidP="005D2837">
      <w:pPr>
        <w:spacing w:after="0" w:line="240" w:lineRule="auto"/>
        <w:ind w:firstLine="709"/>
        <w:jc w:val="both"/>
        <w:rPr>
          <w:vanish/>
          <w:lang w:val="en-GB"/>
        </w:rPr>
      </w:pPr>
      <w:sdt>
        <w:sdtPr>
          <w:rPr>
            <w:vanish/>
            <w:lang w:val="en-GB"/>
          </w:rPr>
          <w:id w:val="-1823575458"/>
        </w:sdtPr>
        <w:sdtEndPr/>
        <w:sdtContent>
          <w:r w:rsidR="00BD0149" w:rsidRPr="00DD55F0">
            <w:rPr>
              <w:vanish/>
              <w:lang w:val="en-GB"/>
            </w:rPr>
            <w:t>Insert(“</w:t>
          </w:r>
          <w:r w:rsidR="00BD0149" w:rsidRPr="00B461A3">
            <w:rPr>
              <w:vanish/>
              <w:lang w:val="en-GB"/>
            </w:rPr>
            <w:t xml:space="preserve">Не са </w:t>
          </w:r>
          <w:r w:rsidR="00BD0149">
            <w:rPr>
              <w:vanish/>
            </w:rPr>
            <w:t>коригирани</w:t>
          </w:r>
          <w:r w:rsidR="00BD0149" w:rsidRPr="00B461A3">
            <w:rPr>
              <w:vanish/>
              <w:lang w:val="en-GB"/>
            </w:rPr>
            <w:t xml:space="preserve"> неправилни отчитания.</w:t>
          </w:r>
          <w:r w:rsidR="00BD0149" w:rsidRPr="00DD55F0">
            <w:rPr>
              <w:vanish/>
              <w:lang w:val="en-GB"/>
            </w:rPr>
            <w:t>”,</w:t>
          </w:r>
          <w:r w:rsidR="00BD0149">
            <w:rPr>
              <w:vanish/>
              <w:lang w:val="en-US"/>
            </w:rPr>
            <w:t>And(</w:t>
          </w:r>
          <w:r w:rsidR="00BD0149" w:rsidRPr="00DD55F0">
            <w:rPr>
              <w:vanish/>
              <w:lang w:val="en-GB"/>
            </w:rPr>
            <w:t>If(Var(“Get”,”</w:t>
          </w:r>
          <w:r w:rsidR="00BD0149" w:rsidRPr="00F337DE">
            <w:rPr>
              <w:vanish/>
              <w:highlight w:val="yellow"/>
            </w:rPr>
            <w:t>FindingCount</w:t>
          </w:r>
          <w:r w:rsidR="00BD0149">
            <w:rPr>
              <w:vanish/>
              <w:highlight w:val="yellow"/>
              <w:lang w:val="en-US"/>
            </w:rPr>
            <w:t>CIR</w:t>
          </w:r>
          <w:r w:rsidR="00BD0149" w:rsidRPr="00DD55F0">
            <w:rPr>
              <w:vanish/>
              <w:lang w:val="en-GB"/>
            </w:rPr>
            <w:t>”), “=”, “0“)</w:t>
          </w:r>
          <w:r w:rsidR="00BD0149">
            <w:rPr>
              <w:vanish/>
              <w:lang w:val="en-GB"/>
            </w:rPr>
            <w:t>,</w:t>
          </w:r>
          <w:r w:rsidR="00BD0149" w:rsidRPr="00606D16">
            <w:rPr>
              <w:vanish/>
              <w:lang w:val="en-GB"/>
            </w:rPr>
            <w:t>If(Var(“Get”,”</w:t>
          </w:r>
          <w:r w:rsidR="00BD0149" w:rsidRPr="00F337DE">
            <w:rPr>
              <w:vanish/>
              <w:highlight w:val="yellow"/>
            </w:rPr>
            <w:t>FindingCount</w:t>
          </w:r>
          <w:r w:rsidR="00BD0149">
            <w:rPr>
              <w:vanish/>
              <w:highlight w:val="yellow"/>
              <w:lang w:val="en-US"/>
            </w:rPr>
            <w:t>UIR</w:t>
          </w:r>
          <w:r w:rsidR="00BD0149" w:rsidRPr="00606D16">
            <w:rPr>
              <w:vanish/>
              <w:lang w:val="en-GB"/>
            </w:rPr>
            <w:t>”), “</w:t>
          </w:r>
          <w:r w:rsidR="00BD0149">
            <w:rPr>
              <w:vanish/>
              <w:lang w:val="en-US"/>
            </w:rPr>
            <w:t>&lt;&gt;</w:t>
          </w:r>
          <w:r w:rsidR="00BD0149" w:rsidRPr="00606D16">
            <w:rPr>
              <w:vanish/>
              <w:lang w:val="en-GB"/>
            </w:rPr>
            <w:t>”, “</w:t>
          </w:r>
          <w:r w:rsidR="00BD0149">
            <w:rPr>
              <w:vanish/>
              <w:lang w:val="en-US"/>
            </w:rPr>
            <w:t>0</w:t>
          </w:r>
          <w:r w:rsidR="00BD0149" w:rsidRPr="00606D16">
            <w:rPr>
              <w:vanish/>
              <w:lang w:val="en-GB"/>
            </w:rPr>
            <w:t>“)</w:t>
          </w:r>
          <w:r w:rsidR="00BD0149">
            <w:rPr>
              <w:vanish/>
              <w:lang w:val="en-GB"/>
            </w:rPr>
            <w:t>))</w:t>
          </w:r>
          <w:r w:rsidR="00BD0149" w:rsidRPr="00DD55F0">
            <w:rPr>
              <w:vanish/>
              <w:lang w:val="en-GB"/>
            </w:rPr>
            <w:t>&lt;i&gt;</w:t>
          </w:r>
          <w:r w:rsidR="00BD0149" w:rsidRPr="00DD55F0">
            <w:rPr>
              <w:lang w:val="en-GB"/>
            </w:rPr>
            <w:t xml:space="preserve"> </w:t>
          </w:r>
          <w:r w:rsidR="00BD0149" w:rsidRPr="00DD55F0">
            <w:rPr>
              <w:vanish/>
              <w:lang w:val="en-GB"/>
            </w:rPr>
            <w:t>&lt;/i&gt;</w:t>
          </w:r>
        </w:sdtContent>
      </w:sdt>
    </w:p>
    <w:sdt>
      <w:sdtPr>
        <w:rPr>
          <w:b/>
          <w:bCs/>
          <w:vanish/>
          <w:lang w:val="en-US" w:bidi="en-US"/>
        </w:rPr>
        <w:id w:val="821314008"/>
      </w:sdtPr>
      <w:sdtEndPr>
        <w:rPr>
          <w:b w:val="0"/>
          <w:bCs w:val="0"/>
          <w:vanish w:val="0"/>
        </w:rPr>
      </w:sdtEndPr>
      <w:sdtContent>
        <w:p w14:paraId="2309C5ED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F116BC">
            <w:rPr>
              <w:vanish/>
              <w:lang w:val="en-GB"/>
            </w:rPr>
            <w:t>InsertBlock(“&lt;Query Perspective=\"Finding\" ID=\"FindingQuery\" Type=\"LeftJoin\" Page=\"1\"&gt;</w:t>
          </w:r>
          <w:r w:rsidRPr="00F116BC">
            <w:rPr>
              <w:vanish/>
              <w:lang w:val="en-GB"/>
            </w:rPr>
            <w:br/>
          </w:r>
          <w:r w:rsidRPr="001A1584">
            <w:rPr>
              <w:vanish/>
              <w:lang w:val="en-GB"/>
            </w:rPr>
            <w:t xml:space="preserve">  &lt;Properties&gt;</w:t>
          </w:r>
        </w:p>
        <w:p w14:paraId="48FADEFA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Mid=\"Finding.Description\" ID=\"Description\" /&gt;</w:t>
          </w:r>
        </w:p>
        <w:p w14:paraId="5B48FA68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&lt;PropertyGroup Path=\"Finding.Severity\" ID=\"Severity\"&gt;</w:t>
          </w:r>
        </w:p>
        <w:p w14:paraId="19BB3C9A" w14:textId="77777777" w:rsidR="004D1C29" w:rsidRPr="00D65715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D65715">
            <w:rPr>
              <w:vanish/>
              <w:lang w:val="en-GB"/>
            </w:rPr>
            <w:t xml:space="preserve">      &lt;Property Mid=\"FindingSeverity.Order\" ID=\"SeverityOrder\" Sort=\"Descending\" SortOrder=\"1\" /&gt;</w:t>
          </w:r>
        </w:p>
        <w:p w14:paraId="3F10AB19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&lt;/PropertyGroup&gt;</w:t>
          </w:r>
        </w:p>
        <w:p w14:paraId="7D80BF09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Mid=\"Finding.Ref\" ID=\"Ref\" SortOrder=\"2\" /&gt;</w:t>
          </w:r>
        </w:p>
        <w:p w14:paraId="4F2DBE1F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&lt;/Properties&gt;</w:t>
          </w:r>
        </w:p>
        <w:p w14:paraId="28E37CDC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&lt;Criteria&gt;</w:t>
          </w:r>
        </w:p>
        <w:p w14:paraId="3A39D658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&lt;CriteriaGroup Path=\"Finding.Outcome\"&gt;</w:t>
          </w:r>
        </w:p>
        <w:p w14:paraId="57E0C050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&lt;Criterion Type=\"ComparisonCriterion\"&gt;</w:t>
          </w:r>
        </w:p>
        <w:p w14:paraId="643EAECD" w14:textId="2F4D088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  &lt;Compare Mid=\"Outcome.Name\" Operator=\"Equals\"&gt;</w:t>
          </w:r>
          <w:r w:rsidR="00212981" w:rsidRPr="00B461A3">
            <w:rPr>
              <w:vanish/>
              <w:lang w:val="en-GB"/>
            </w:rPr>
            <w:t>Коригирано неправилно отчитане</w:t>
          </w:r>
          <w:r w:rsidRPr="001A1584">
            <w:rPr>
              <w:vanish/>
              <w:lang w:val="en-GB"/>
            </w:rPr>
            <w:t>&lt;/Compare&gt;</w:t>
          </w:r>
        </w:p>
        <w:p w14:paraId="53C4E455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&lt;/Criterion&gt;</w:t>
          </w:r>
        </w:p>
        <w:p w14:paraId="4378865E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&lt;/CriteriaGroup&gt;</w:t>
          </w:r>
        </w:p>
        <w:p w14:paraId="01C796CC" w14:textId="77777777" w:rsidR="004D1C29" w:rsidRPr="001A1584" w:rsidRDefault="004D1C29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&lt;/Criteria&gt;</w:t>
          </w:r>
        </w:p>
        <w:p w14:paraId="60F0D0FF" w14:textId="77777777" w:rsidR="004D1C29" w:rsidRPr="00C156B7" w:rsidRDefault="004D1C29" w:rsidP="002352A2">
          <w:pPr>
            <w:spacing w:after="0" w:line="240" w:lineRule="auto"/>
            <w:jc w:val="both"/>
            <w:rPr>
              <w:sz w:val="2"/>
              <w:lang w:val="en-GB"/>
            </w:rPr>
          </w:pPr>
          <w:r w:rsidRPr="00F337DE">
            <w:rPr>
              <w:vanish/>
              <w:lang w:val="en-GB"/>
            </w:rPr>
            <w:t>&lt;/Query&gt;”, "Finding.ParentAudit")</w:t>
          </w:r>
        </w:p>
      </w:sdtContent>
    </w:sdt>
    <w:p w14:paraId="74E11909" w14:textId="77777777" w:rsidR="00A22EEA" w:rsidRDefault="00A22EEA" w:rsidP="002352A2">
      <w:pPr>
        <w:spacing w:after="0"/>
        <w:ind w:firstLine="708"/>
        <w:jc w:val="both"/>
      </w:pPr>
    </w:p>
    <w:p w14:paraId="298ED49E" w14:textId="5AC12BFE" w:rsidR="00ED05EB" w:rsidRDefault="006B0B75" w:rsidP="00A4759B">
      <w:pPr>
        <w:pStyle w:val="Heading2"/>
        <w:jc w:val="both"/>
      </w:pPr>
      <w:bookmarkStart w:id="14" w:name="_Toc513122520"/>
      <w:r w:rsidRPr="008668BB">
        <w:t>Съществени н</w:t>
      </w:r>
      <w:r w:rsidR="00ED05EB" w:rsidRPr="008668BB">
        <w:t>едостатъци на вътрешния контрол</w:t>
      </w:r>
      <w:bookmarkEnd w:id="14"/>
    </w:p>
    <w:p w14:paraId="04B4DCFF" w14:textId="70D7E330" w:rsidR="00ED05EB" w:rsidRPr="00ED05EB" w:rsidRDefault="002711E3" w:rsidP="002711E3">
      <w:pPr>
        <w:spacing w:after="0"/>
      </w:pPr>
      <w:r>
        <w:tab/>
      </w:r>
    </w:p>
    <w:sdt>
      <w:sdtPr>
        <w:rPr>
          <w:vanish/>
          <w:highlight w:val="yellow"/>
        </w:rPr>
        <w:id w:val="571312393"/>
      </w:sdtPr>
      <w:sdtEndPr/>
      <w:sdtContent>
        <w:p w14:paraId="7307BF54" w14:textId="6C565169" w:rsidR="005D36D1" w:rsidRDefault="005D36D1" w:rsidP="005D36D1">
          <w:pPr>
            <w:rPr>
              <w:vanish/>
              <w:highlight w:val="yellow"/>
            </w:rPr>
          </w:pPr>
          <w:r w:rsidRPr="00F337DE">
            <w:rPr>
              <w:vanish/>
              <w:highlight w:val="yellow"/>
            </w:rPr>
            <w:t>Var(“Set”, “FindingCount</w:t>
          </w:r>
          <w:r w:rsidR="00CD3ECC">
            <w:rPr>
              <w:vanish/>
              <w:highlight w:val="yellow"/>
              <w:lang w:val="en-US"/>
            </w:rPr>
            <w:t>DIC</w:t>
          </w:r>
          <w:r w:rsidRPr="00F337DE">
            <w:rPr>
              <w:vanish/>
              <w:highlight w:val="yellow"/>
            </w:rPr>
            <w:t>”, “0”)</w:t>
          </w:r>
        </w:p>
      </w:sdtContent>
    </w:sdt>
    <w:sdt>
      <w:sdtPr>
        <w:rPr>
          <w:rFonts w:ascii="Times New Roman" w:eastAsiaTheme="majorEastAsia" w:hAnsi="Times New Roman" w:cs="Times New Roman"/>
          <w:b/>
          <w:vanish/>
          <w:sz w:val="24"/>
          <w:szCs w:val="24"/>
          <w:lang w:val="bg-BG" w:eastAsia="bg-BG"/>
        </w:rPr>
        <w:id w:val="2137519826"/>
      </w:sdtPr>
      <w:sdtEndPr>
        <w:rPr>
          <w:rFonts w:cstheme="majorBidi"/>
          <w:vanish w:val="0"/>
          <w:sz w:val="2"/>
          <w:szCs w:val="26"/>
          <w:lang w:eastAsia="en-US"/>
        </w:rPr>
      </w:sdtEndPr>
      <w:sdtContent>
        <w:p w14:paraId="0B43EDE2" w14:textId="77777777" w:rsidR="005D36D1" w:rsidRPr="00F337DE" w:rsidRDefault="005D36D1" w:rsidP="005D36D1">
          <w:pPr>
            <w:pStyle w:val="GRALevel2"/>
            <w:tabs>
              <w:tab w:val="clear" w:pos="1560"/>
              <w:tab w:val="num" w:pos="567"/>
            </w:tabs>
            <w:spacing w:before="0" w:after="0" w:line="240" w:lineRule="auto"/>
            <w:ind w:left="0" w:firstLine="0"/>
            <w:rPr>
              <w:rFonts w:ascii="Times New Roman" w:hAnsi="Times New Roman" w:cs="Times New Roman"/>
              <w:vanish/>
              <w:sz w:val="24"/>
              <w:szCs w:val="24"/>
            </w:rPr>
          </w:pP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t>InsertTable(“&lt;Query Perspective=\"Finding\" 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&lt;Properties&gt;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 Mid=\"Finding.Title\" ID=\"Finding.Title\"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&lt;PropertyGroup Path=\”Finding.Severity\”&gt;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 xml:space="preserve">   &lt;Property Mid=\"FindingSeverity.Name\" ID=\"Severity\"  /&gt;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&lt;/PropertyGroup&gt;</w:t>
          </w:r>
          <w:r w:rsidRPr="00F337DE">
            <w:rPr>
              <w:rFonts w:ascii="Times New Roman" w:hAnsi="Times New Roman" w:cs="Times New Roman"/>
              <w:vanish/>
              <w:sz w:val="24"/>
              <w:szCs w:val="24"/>
            </w:rPr>
            <w:br/>
            <w:t>&lt;/Properties&gt;</w:t>
          </w:r>
        </w:p>
        <w:p w14:paraId="4809AE06" w14:textId="77777777" w:rsidR="005D36D1" w:rsidRPr="00F337DE" w:rsidRDefault="005D36D1" w:rsidP="005D36D1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&lt;Criteria&gt;</w:t>
          </w:r>
        </w:p>
        <w:p w14:paraId="3665FB7D" w14:textId="77777777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F337DE">
            <w:rPr>
              <w:vanish/>
              <w:lang w:val="en-GB"/>
            </w:rPr>
            <w:t xml:space="preserve">    &lt;CriteriaGroup Path=\"Finding</w:t>
          </w: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>.Outcome\"&gt;</w:t>
          </w:r>
        </w:p>
        <w:p w14:paraId="016DC60D" w14:textId="77777777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&lt;Criterion Type=\"ComparisonCriterion\"&gt;</w:t>
          </w:r>
        </w:p>
        <w:p w14:paraId="6B5399D1" w14:textId="6C45E003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  &lt;Compare Mid=\"Outcome.Name\" Operator=\"Equals\"&gt;</w:t>
          </w:r>
          <w:r w:rsidR="0079079E"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>Недостатък във вътрешния контрол</w:t>
          </w: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>&lt;/Compare&gt;</w:t>
          </w:r>
        </w:p>
        <w:p w14:paraId="0140D081" w14:textId="77777777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  &lt;/Criterion&gt;</w:t>
          </w:r>
        </w:p>
        <w:p w14:paraId="2E8BA155" w14:textId="77777777" w:rsidR="005D36D1" w:rsidRPr="00600110" w:rsidRDefault="005D36D1" w:rsidP="005D36D1">
          <w:pPr>
            <w:spacing w:after="0" w:line="240" w:lineRule="auto"/>
            <w:rPr>
              <w:rFonts w:eastAsia="Times New Roman" w:cs="Times New Roman"/>
              <w:vanish/>
              <w:color w:val="auto"/>
              <w:szCs w:val="24"/>
              <w:lang w:val="en-GB"/>
            </w:rPr>
          </w:pPr>
          <w:r w:rsidRPr="00600110">
            <w:rPr>
              <w:rFonts w:eastAsia="Times New Roman" w:cs="Times New Roman"/>
              <w:vanish/>
              <w:color w:val="auto"/>
              <w:szCs w:val="24"/>
              <w:lang w:val="en-GB"/>
            </w:rPr>
            <w:t xml:space="preserve">    &lt;/CriteriaGroup&gt;</w:t>
          </w:r>
        </w:p>
        <w:p w14:paraId="3DB903C3" w14:textId="77777777" w:rsidR="005D36D1" w:rsidRPr="00F337DE" w:rsidRDefault="005D36D1" w:rsidP="005D36D1">
          <w:pPr>
            <w:spacing w:after="0" w:line="240" w:lineRule="auto"/>
            <w:rPr>
              <w:vanish/>
              <w:lang w:val="en-GB"/>
            </w:rPr>
          </w:pPr>
          <w:r w:rsidRPr="00F337DE">
            <w:rPr>
              <w:vanish/>
              <w:lang w:val="en-GB"/>
            </w:rPr>
            <w:t xml:space="preserve">  &lt;/Criteria&gt;</w:t>
          </w:r>
          <w:r w:rsidRPr="00F337DE">
            <w:rPr>
              <w:vanish/>
            </w:rPr>
            <w:br/>
            <w:t>&lt;/Query&gt;”, "Finding.ParentAudit")</w:t>
          </w:r>
        </w:p>
        <w:tbl>
          <w:tblPr>
            <w:tblW w:w="8505" w:type="dxa"/>
            <w:tblInd w:w="108" w:type="dxa"/>
            <w:tblLayout w:type="fixed"/>
            <w:tblLook w:val="01E0" w:firstRow="1" w:lastRow="1" w:firstColumn="1" w:lastColumn="1" w:noHBand="0" w:noVBand="0"/>
          </w:tblPr>
          <w:tblGrid>
            <w:gridCol w:w="964"/>
            <w:gridCol w:w="1643"/>
            <w:gridCol w:w="1737"/>
            <w:gridCol w:w="4161"/>
          </w:tblGrid>
          <w:tr w:rsidR="005D36D1" w:rsidRPr="00F337DE" w14:paraId="0942D665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7DD2128F" w14:textId="77777777" w:rsidR="005D36D1" w:rsidRPr="00F337DE" w:rsidRDefault="005D36D1" w:rsidP="005D36D1">
                <w:pPr>
                  <w:pStyle w:val="Tabletextcentr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&lt;T&gt;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7F1F01D0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Title</w:t>
                </w: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63959128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Severity</w:t>
                </w: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7BEE8A76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Workings</w:t>
                </w:r>
              </w:p>
            </w:tc>
          </w:tr>
          <w:tr w:rsidR="005D36D1" w:rsidRPr="00F337DE" w14:paraId="071FE3C9" w14:textId="77777777" w:rsidTr="005D36D1">
            <w:trPr>
              <w:hidden/>
            </w:trPr>
            <w:tc>
              <w:tcPr>
                <w:tcW w:w="1429" w:type="dxa"/>
                <w:tcBorders>
                  <w:bottom w:val="single" w:sz="4" w:space="0" w:color="C3D0E4"/>
                </w:tcBorders>
              </w:tcPr>
              <w:p w14:paraId="6427882D" w14:textId="77777777" w:rsidR="005D36D1" w:rsidRPr="00F337DE" w:rsidRDefault="005D36D1" w:rsidP="00600110">
                <w:pPr>
                  <w:pStyle w:val="Tabletextcentred"/>
                  <w:numPr>
                    <w:ilvl w:val="0"/>
                    <w:numId w:val="22"/>
                  </w:numPr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</w:rPr>
                  <w:t>&lt;D&gt;</w:t>
                </w:r>
              </w:p>
            </w:tc>
            <w:tc>
              <w:tcPr>
                <w:tcW w:w="2540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5BA01BFC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2693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285E7322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  <w:tc>
              <w:tcPr>
                <w:tcW w:w="6662" w:type="dxa"/>
                <w:tcBorders>
                  <w:bottom w:val="single" w:sz="4" w:space="0" w:color="C3D0E4"/>
                </w:tcBorders>
                <w:shd w:val="clear" w:color="auto" w:fill="E5E9F2"/>
              </w:tcPr>
              <w:p w14:paraId="4A7397FF" w14:textId="0A93A16A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</w:pP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Var(“Increment”, “</w:t>
                </w:r>
                <w:r w:rsidR="00CD3ECC" w:rsidRPr="00F337DE">
                  <w:rPr>
                    <w:vanish/>
                    <w:highlight w:val="yellow"/>
                  </w:rPr>
                  <w:t>FindingCount</w:t>
                </w:r>
                <w:r w:rsidR="00CD3ECC">
                  <w:rPr>
                    <w:vanish/>
                    <w:highlight w:val="yellow"/>
                    <w:lang w:val="en-US"/>
                  </w:rPr>
                  <w:t>DIC</w:t>
                </w:r>
                <w:r w:rsidRPr="00F337DE">
                  <w:rPr>
                    <w:rFonts w:ascii="Times New Roman" w:hAnsi="Times New Roman"/>
                    <w:vanish/>
                    <w:sz w:val="24"/>
                    <w:szCs w:val="24"/>
                    <w:highlight w:val="yellow"/>
                  </w:rPr>
                  <w:t>”)</w:t>
                </w:r>
              </w:p>
              <w:p w14:paraId="4F9AF7C3" w14:textId="77777777" w:rsidR="005D36D1" w:rsidRPr="00F337DE" w:rsidRDefault="005D36D1" w:rsidP="005D36D1">
                <w:pPr>
                  <w:pStyle w:val="GRATabletextleftaligned"/>
                  <w:spacing w:before="0" w:after="0" w:line="240" w:lineRule="auto"/>
                  <w:rPr>
                    <w:rFonts w:ascii="Times New Roman" w:hAnsi="Times New Roman"/>
                    <w:vanish/>
                    <w:sz w:val="24"/>
                    <w:szCs w:val="24"/>
                  </w:rPr>
                </w:pPr>
              </w:p>
            </w:tc>
          </w:tr>
        </w:tbl>
        <w:p w14:paraId="6D7257BB" w14:textId="77777777" w:rsidR="005D36D1" w:rsidRPr="001A1584" w:rsidRDefault="008E1229" w:rsidP="005D36D1">
          <w:pPr>
            <w:pStyle w:val="Heading2"/>
            <w:spacing w:before="0" w:line="240" w:lineRule="auto"/>
            <w:rPr>
              <w:rFonts w:eastAsiaTheme="minorHAnsi"/>
              <w:sz w:val="2"/>
              <w:lang w:val="en-AU"/>
            </w:rPr>
          </w:pPr>
        </w:p>
      </w:sdtContent>
    </w:sdt>
    <w:p w14:paraId="569C863C" w14:textId="515675EB" w:rsidR="005D36D1" w:rsidRPr="00DD55F0" w:rsidRDefault="005D36D1" w:rsidP="005D36D1">
      <w:pPr>
        <w:spacing w:after="0" w:line="240" w:lineRule="auto"/>
        <w:jc w:val="both"/>
        <w:rPr>
          <w:vanish/>
          <w:lang w:val="en-GB"/>
        </w:rPr>
      </w:pPr>
      <w:r>
        <w:rPr>
          <w:lang w:val="en-GB"/>
        </w:rPr>
        <w:tab/>
      </w:r>
      <w:sdt>
        <w:sdtPr>
          <w:rPr>
            <w:vanish/>
            <w:lang w:val="en-GB"/>
          </w:rPr>
          <w:id w:val="901724346"/>
        </w:sdtPr>
        <w:sdtEndPr/>
        <w:sdtContent>
          <w:r w:rsidRPr="00DD55F0">
            <w:rPr>
              <w:vanish/>
              <w:lang w:val="en-GB"/>
            </w:rPr>
            <w:t>Insert(“</w:t>
          </w:r>
          <w:r w:rsidR="00600110" w:rsidRPr="00600110">
            <w:rPr>
              <w:vanish/>
              <w:lang w:val="en-GB"/>
            </w:rPr>
            <w:t>Не са констатирани съществени недостатъци във вътрешния контрол.</w:t>
          </w:r>
          <w:r w:rsidRPr="00DD55F0">
            <w:rPr>
              <w:vanish/>
              <w:lang w:val="en-GB"/>
            </w:rPr>
            <w:t>”,If(Var(“Get”,”</w:t>
          </w:r>
          <w:r w:rsidR="00CD3ECC" w:rsidRPr="00F337DE">
            <w:rPr>
              <w:vanish/>
              <w:highlight w:val="yellow"/>
            </w:rPr>
            <w:t>FindingCount</w:t>
          </w:r>
          <w:r w:rsidR="00CD3ECC">
            <w:rPr>
              <w:vanish/>
              <w:highlight w:val="yellow"/>
              <w:lang w:val="en-US"/>
            </w:rPr>
            <w:t>DIC</w:t>
          </w:r>
          <w:r w:rsidRPr="00DD55F0">
            <w:rPr>
              <w:vanish/>
              <w:lang w:val="en-GB"/>
            </w:rPr>
            <w:t>”), “=”, “0“))&lt;i&gt;</w:t>
          </w:r>
          <w:proofErr w:type="spellStart"/>
          <w:proofErr w:type="gramStart"/>
          <w:r w:rsidRPr="00DD55F0">
            <w:rPr>
              <w:lang w:val="en-GB"/>
            </w:rPr>
            <w:t>Не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са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констатирани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съществени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недостатъци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във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вътрешния</w:t>
          </w:r>
          <w:proofErr w:type="spellEnd"/>
          <w:r w:rsidRPr="00DD55F0">
            <w:rPr>
              <w:lang w:val="en-GB"/>
            </w:rPr>
            <w:t xml:space="preserve"> </w:t>
          </w:r>
          <w:proofErr w:type="spellStart"/>
          <w:r w:rsidRPr="00DD55F0">
            <w:rPr>
              <w:lang w:val="en-GB"/>
            </w:rPr>
            <w:t>контрол</w:t>
          </w:r>
          <w:proofErr w:type="spellEnd"/>
          <w:r w:rsidRPr="00DD55F0">
            <w:rPr>
              <w:lang w:val="en-GB"/>
            </w:rPr>
            <w:t>.</w:t>
          </w:r>
          <w:proofErr w:type="gramEnd"/>
          <w:r w:rsidRPr="00DD55F0">
            <w:rPr>
              <w:vanish/>
              <w:lang w:val="en-GB"/>
            </w:rPr>
            <w:t>&lt;/i&gt;</w:t>
          </w:r>
        </w:sdtContent>
      </w:sdt>
    </w:p>
    <w:sdt>
      <w:sdtPr>
        <w:rPr>
          <w:b/>
          <w:bCs/>
          <w:vanish/>
          <w:lang w:val="en-US" w:bidi="en-US"/>
        </w:rPr>
        <w:id w:val="-2085908672"/>
      </w:sdtPr>
      <w:sdtEndPr>
        <w:rPr>
          <w:b w:val="0"/>
          <w:bCs w:val="0"/>
          <w:vanish w:val="0"/>
        </w:rPr>
      </w:sdtEndPr>
      <w:sdtContent>
        <w:p w14:paraId="4DD69BD0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F116BC">
            <w:rPr>
              <w:vanish/>
              <w:lang w:val="en-GB"/>
            </w:rPr>
            <w:t>InsertBlock(“&lt;Query Perspective=\"Finding\" ID=\"FindingQuery\" Type=\"LeftJoin\" Page=\"1\"&gt;</w:t>
          </w:r>
          <w:r w:rsidRPr="00F116BC">
            <w:rPr>
              <w:vanish/>
              <w:lang w:val="en-GB"/>
            </w:rPr>
            <w:br/>
          </w:r>
          <w:r w:rsidRPr="001A1584">
            <w:rPr>
              <w:vanish/>
              <w:lang w:val="en-GB"/>
            </w:rPr>
            <w:t xml:space="preserve">  &lt;Properties&gt;</w:t>
          </w:r>
        </w:p>
        <w:p w14:paraId="3D24699B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Mid=\"Finding.Description\" ID=\"Description\" /&gt;</w:t>
          </w:r>
        </w:p>
        <w:p w14:paraId="38F4407E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&lt;PropertyGroup Path=\"Finding.Severity\" ID=\"Severity\"&gt;</w:t>
          </w:r>
        </w:p>
        <w:p w14:paraId="0D5AEBCE" w14:textId="77777777" w:rsidR="005D36D1" w:rsidRPr="00D65715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D65715">
            <w:rPr>
              <w:vanish/>
              <w:lang w:val="en-GB"/>
            </w:rPr>
            <w:t xml:space="preserve">      &lt;Property Mid=\"FindingSeverity.Order\" ID=\"SeverityOrder\" Sort=\"Descending\" SortOrder=\"1\" /&gt;</w:t>
          </w:r>
        </w:p>
        <w:p w14:paraId="741502FE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&lt;/PropertyGroup&gt;</w:t>
          </w:r>
        </w:p>
        <w:p w14:paraId="6520BD36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&lt;Property Mid=\"Finding.Ref\" ID=\"Ref\" SortOrder=\"2\" /&gt;</w:t>
          </w:r>
        </w:p>
        <w:p w14:paraId="3407B309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&lt;/Properties&gt;</w:t>
          </w:r>
        </w:p>
        <w:p w14:paraId="266C21C2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&lt;Criteria&gt;</w:t>
          </w:r>
        </w:p>
        <w:p w14:paraId="1D57DFE1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&lt;CriteriaGroup Path=\"Finding.Outcome\"&gt;</w:t>
          </w:r>
        </w:p>
        <w:p w14:paraId="4F346A64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&lt;Criterion Type=\"ComparisonCriterion\"&gt;</w:t>
          </w:r>
        </w:p>
        <w:p w14:paraId="28E26C40" w14:textId="4858B825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  &lt;Compare Mid=\"Outcome.Name\" Operator=\"Equals\"&gt;</w:t>
          </w:r>
          <w:r w:rsidR="00A43DE2" w:rsidRPr="00600110">
            <w:rPr>
              <w:vanish/>
              <w:lang w:val="en-GB"/>
            </w:rPr>
            <w:t>Недостатък във вътрешния контрол</w:t>
          </w:r>
          <w:r w:rsidRPr="001A1584">
            <w:rPr>
              <w:vanish/>
              <w:lang w:val="en-GB"/>
            </w:rPr>
            <w:t>&lt;/Compare&gt;</w:t>
          </w:r>
        </w:p>
        <w:p w14:paraId="115F98A3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  &lt;/Criterion&gt;</w:t>
          </w:r>
        </w:p>
        <w:p w14:paraId="1B6F6056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  &lt;/CriteriaGroup&gt;</w:t>
          </w:r>
        </w:p>
        <w:p w14:paraId="1ACF82C9" w14:textId="77777777" w:rsidR="005D36D1" w:rsidRPr="001A1584" w:rsidRDefault="005D36D1" w:rsidP="002352A2">
          <w:pPr>
            <w:spacing w:after="0" w:line="240" w:lineRule="auto"/>
            <w:jc w:val="both"/>
            <w:rPr>
              <w:vanish/>
              <w:lang w:val="en-GB"/>
            </w:rPr>
          </w:pPr>
          <w:r w:rsidRPr="001A1584">
            <w:rPr>
              <w:vanish/>
              <w:lang w:val="en-GB"/>
            </w:rPr>
            <w:t xml:space="preserve">  &lt;/Criteria&gt;</w:t>
          </w:r>
        </w:p>
        <w:p w14:paraId="25D90DB2" w14:textId="77777777" w:rsidR="005D36D1" w:rsidRPr="00C156B7" w:rsidRDefault="005D36D1" w:rsidP="002352A2">
          <w:pPr>
            <w:spacing w:after="0" w:line="240" w:lineRule="auto"/>
            <w:jc w:val="both"/>
            <w:rPr>
              <w:sz w:val="2"/>
              <w:lang w:val="en-GB"/>
            </w:rPr>
          </w:pPr>
          <w:r w:rsidRPr="00F337DE">
            <w:rPr>
              <w:vanish/>
              <w:lang w:val="en-GB"/>
            </w:rPr>
            <w:t>&lt;/Query&gt;”, "Finding.ParentAudit")</w:t>
          </w:r>
        </w:p>
      </w:sdtContent>
    </w:sdt>
    <w:p w14:paraId="48803490" w14:textId="77777777" w:rsidR="00FC057C" w:rsidRPr="00FC057C" w:rsidRDefault="00FC057C" w:rsidP="00FC057C">
      <w:pPr>
        <w:spacing w:after="0" w:line="240" w:lineRule="auto"/>
        <w:rPr>
          <w:rFonts w:eastAsia="Calibri" w:cs="Times New Roman"/>
          <w:vanish/>
          <w:color w:val="auto"/>
          <w:sz w:val="20"/>
          <w:szCs w:val="24"/>
          <w:lang w:val="en-AU" w:eastAsia="bg-BG"/>
        </w:rPr>
      </w:pPr>
    </w:p>
    <w:bookmarkStart w:id="15" w:name="_Hlk507076461" w:displacedByCustomXml="next"/>
    <w:sdt>
      <w:sdtPr>
        <w:rPr>
          <w:rFonts w:ascii="Arial" w:eastAsia="Times New Roman" w:hAnsi="Arial" w:cs="Arial"/>
          <w:color w:val="auto"/>
          <w:sz w:val="2"/>
          <w:szCs w:val="2"/>
          <w:lang w:val="en-GB"/>
        </w:rPr>
        <w:id w:val="-1998560984"/>
      </w:sdtPr>
      <w:sdtEndPr/>
      <w:sdtContent>
        <w:p w14:paraId="796D4DA7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vanish/>
              <w:color w:val="auto"/>
              <w:sz w:val="2"/>
              <w:szCs w:val="2"/>
              <w:lang w:eastAsia="bg-BG"/>
            </w:rPr>
          </w:pPr>
          <w:r w:rsidRPr="00FC057C">
            <w:rPr>
              <w:rFonts w:eastAsia="Times New Roman" w:cs="Times New Roman"/>
              <w:vanish/>
              <w:color w:val="auto"/>
              <w:sz w:val="2"/>
              <w:szCs w:val="2"/>
              <w:lang w:eastAsia="bg-BG"/>
            </w:rPr>
            <w:t>Var(“Set”, “AuditName”, GetProperty(“Audit.Name”))</w:t>
          </w:r>
        </w:p>
        <w:p w14:paraId="7148FB99" w14:textId="77777777" w:rsidR="00FC057C" w:rsidRPr="00FC057C" w:rsidRDefault="00FC057C" w:rsidP="00FC057C">
          <w:pPr>
            <w:tabs>
              <w:tab w:val="num" w:pos="567"/>
              <w:tab w:val="num" w:pos="1560"/>
            </w:tabs>
            <w:spacing w:after="0" w:line="240" w:lineRule="exact"/>
            <w:outlineLvl w:val="0"/>
            <w:rPr>
              <w:rFonts w:ascii="Arial" w:eastAsia="Times New Roman" w:hAnsi="Arial" w:cs="Arial"/>
              <w:color w:val="auto"/>
              <w:sz w:val="17"/>
              <w:szCs w:val="20"/>
              <w:lang w:val="en-GB"/>
            </w:rPr>
          </w:pPr>
          <w:r w:rsidRPr="00FC057C">
            <w:rPr>
              <w:rFonts w:ascii="Arial" w:eastAsia="Times New Roman" w:hAnsi="Arial" w:cs="Arial"/>
              <w:vanish/>
              <w:color w:val="auto"/>
              <w:sz w:val="2"/>
              <w:szCs w:val="2"/>
              <w:highlight w:val="yellow"/>
              <w:lang w:val="en-GB"/>
            </w:rPr>
            <w:t>Var(“Set”, “</w:t>
          </w:r>
          <w:r w:rsidRPr="00FC057C">
            <w:rPr>
              <w:rFonts w:ascii="Arial" w:eastAsia="Times New Roman" w:hAnsi="Arial" w:cs="Arial"/>
              <w:vanish/>
              <w:color w:val="auto"/>
              <w:sz w:val="2"/>
              <w:szCs w:val="2"/>
              <w:highlight w:val="yellow"/>
              <w:lang w:val="en-US"/>
            </w:rPr>
            <w:t>Att</w:t>
          </w:r>
          <w:r w:rsidRPr="00FC057C">
            <w:rPr>
              <w:rFonts w:ascii="Arial" w:eastAsia="Times New Roman" w:hAnsi="Arial" w:cs="Arial"/>
              <w:vanish/>
              <w:color w:val="auto"/>
              <w:sz w:val="2"/>
              <w:szCs w:val="2"/>
              <w:highlight w:val="yellow"/>
              <w:lang w:val="en-GB"/>
            </w:rPr>
            <w:t>Num1”, “0”)</w:t>
          </w:r>
        </w:p>
      </w:sdtContent>
    </w:sdt>
    <w:sdt>
      <w:sdtPr>
        <w:rPr>
          <w:rFonts w:eastAsia="Times New Roman" w:cs="Times New Roman"/>
          <w:color w:val="auto"/>
          <w:sz w:val="2"/>
          <w:szCs w:val="24"/>
          <w:lang w:val="en-US" w:eastAsia="bg-BG"/>
        </w:rPr>
        <w:id w:val="-1747560528"/>
      </w:sdtPr>
      <w:sdtEndPr/>
      <w:sdtContent>
        <w:p w14:paraId="17E90735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>InsertTable(Format(“&lt;Query Perspective=\"Attachment\" ID=\"AttachmentQuery\" Type=\"LeftJoin\" Page=\"1\"&gt;</w:t>
          </w:r>
        </w:p>
        <w:p w14:paraId="61C64203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&lt;Properties&gt;</w:t>
          </w:r>
        </w:p>
        <w:p w14:paraId="0DDF4B0E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&lt;Property Mid=\"Attachment.Ref\" ID=\"Attachment.Ref\" /&gt;</w:t>
          </w:r>
        </w:p>
        <w:p w14:paraId="4A4F0305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&lt;Property Mid=\"Attachment.Name\" ID=\"</w:t>
          </w: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val="en-US" w:eastAsia="bg-BG"/>
            </w:rPr>
            <w:t>Attachment.</w:t>
          </w: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>Name\" /&gt;</w:t>
          </w:r>
        </w:p>
        <w:p w14:paraId="5433B3BA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&lt;Property Mid=\"Attachment.Description\" ID=\"Attachment.Description\" /&gt;</w:t>
          </w:r>
        </w:p>
        <w:p w14:paraId="5E82C966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&lt;/Properties&gt;</w:t>
          </w:r>
        </w:p>
        <w:p w14:paraId="5A753E4C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&lt;Criteria&gt;</w:t>
          </w:r>
        </w:p>
        <w:p w14:paraId="5EE3C731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&lt;CriteriaGroup Path=\"Attachment.ParentAudit\"&gt;</w:t>
          </w:r>
        </w:p>
        <w:p w14:paraId="635D9DFB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  &lt;Criterion Type=\"ComparisonCriterion\"&gt;</w:t>
          </w:r>
        </w:p>
        <w:p w14:paraId="198297B4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    &lt;Compare Mid=\"Audit.Name\" Operator=\"Equals\"&gt;{0}&lt;/Compare&gt;</w:t>
          </w:r>
        </w:p>
        <w:p w14:paraId="42028EFC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  &lt;/Criterion&gt;      &lt;/CriteriaGroup&gt;</w:t>
          </w:r>
        </w:p>
        <w:p w14:paraId="77343508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&lt;Criterion Logic=\"And\" Type=\"LinkedUidCriterion\" Path=\"Attachment.Category\"&gt;</w:t>
          </w:r>
        </w:p>
        <w:p w14:paraId="28E36BCB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  &lt;Uid Mid=\"AttachmentCategory\" Guid=\"</w:t>
          </w:r>
          <w:r w:rsidRPr="00FC057C">
            <w:rPr>
              <w:rFonts w:eastAsia="Times New Roman" w:cs="Times New Roman"/>
              <w:vanish/>
              <w:color w:val="auto"/>
              <w:sz w:val="2"/>
              <w:szCs w:val="12"/>
              <w:lang w:eastAsia="bg-BG"/>
            </w:rPr>
            <w:t>51ad71e0-f661-4062-958e-f243a94f992b</w:t>
          </w: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>\" Id=\"8\" Version=\"1\" /&gt;</w:t>
          </w:r>
        </w:p>
        <w:p w14:paraId="37AB1633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  &lt;/Criterion&gt;</w:t>
          </w:r>
        </w:p>
        <w:p w14:paraId="397F78FF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 xml:space="preserve">  &lt;/Criteria&gt;</w:t>
          </w:r>
        </w:p>
        <w:p w14:paraId="6A5199A3" w14:textId="77777777" w:rsidR="00FC057C" w:rsidRPr="00FC057C" w:rsidRDefault="00FC057C" w:rsidP="00FC057C">
          <w:pPr>
            <w:spacing w:after="0" w:line="240" w:lineRule="auto"/>
            <w:rPr>
              <w:rFonts w:eastAsia="Times New Roman" w:cs="Times New Roman"/>
              <w:color w:val="auto"/>
              <w:sz w:val="2"/>
              <w:szCs w:val="24"/>
              <w:lang w:eastAsia="bg-BG"/>
            </w:rPr>
          </w:pPr>
          <w:r w:rsidRPr="00FC057C">
            <w:rPr>
              <w:rFonts w:eastAsia="Times New Roman" w:cs="Times New Roman"/>
              <w:noProof/>
              <w:vanish/>
              <w:color w:val="auto"/>
              <w:sz w:val="2"/>
              <w:szCs w:val="12"/>
              <w:lang w:eastAsia="bg-BG"/>
            </w:rPr>
            <w:t>&lt;/Query&gt;</w:t>
          </w:r>
          <w:r w:rsidRPr="00FC057C">
            <w:rPr>
              <w:rFonts w:eastAsia="Times New Roman" w:cs="Times New Roman"/>
              <w:vanish/>
              <w:color w:val="auto"/>
              <w:sz w:val="2"/>
              <w:szCs w:val="12"/>
              <w:lang w:eastAsia="bg-BG"/>
            </w:rPr>
            <w:t>”, Var(“Get”, “AuditName”)), ""))</w:t>
          </w:r>
        </w:p>
        <w:tbl>
          <w:tblPr>
            <w:tblW w:w="9878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1432"/>
            <w:gridCol w:w="7169"/>
            <w:gridCol w:w="1277"/>
          </w:tblGrid>
          <w:tr w:rsidR="00FC057C" w:rsidRPr="00FC057C" w14:paraId="63A15D3D" w14:textId="77777777" w:rsidTr="00FC057C">
            <w:trPr>
              <w:jc w:val="center"/>
              <w:hidden/>
            </w:trPr>
            <w:tc>
              <w:tcPr>
                <w:tcW w:w="1432" w:type="dxa"/>
                <w:shd w:val="clear" w:color="auto" w:fill="EAF1DD"/>
                <w:vAlign w:val="center"/>
              </w:tcPr>
              <w:p w14:paraId="577FFB99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b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&lt;T_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&gt;</w:t>
                </w:r>
                <w:r w:rsidRPr="00FC057C">
                  <w:rPr>
                    <w:rFonts w:eastAsia="Times New Roman" w:cs="Times New Roman"/>
                    <w:b/>
                    <w:bCs/>
                    <w:vanish/>
                    <w:color w:val="auto"/>
                    <w:sz w:val="2"/>
                    <w:szCs w:val="24"/>
                    <w:lang w:eastAsia="bg-BG"/>
                  </w:rPr>
                  <w:t>№</w:t>
                </w:r>
              </w:p>
            </w:tc>
            <w:tc>
              <w:tcPr>
                <w:tcW w:w="7169" w:type="dxa"/>
                <w:shd w:val="clear" w:color="auto" w:fill="EAF1DD"/>
                <w:vAlign w:val="center"/>
              </w:tcPr>
              <w:p w14:paraId="63E4004F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b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b/>
                    <w:bCs/>
                    <w:vanish/>
                    <w:color w:val="auto"/>
                    <w:sz w:val="2"/>
                    <w:szCs w:val="24"/>
                    <w:lang w:eastAsia="bg-BG"/>
                  </w:rPr>
                  <w:t>Одитни доказателства</w:t>
                </w:r>
              </w:p>
            </w:tc>
            <w:tc>
              <w:tcPr>
                <w:tcW w:w="1277" w:type="dxa"/>
                <w:shd w:val="clear" w:color="auto" w:fill="EAF1DD"/>
                <w:vAlign w:val="center"/>
              </w:tcPr>
              <w:p w14:paraId="3CECCDD6" w14:textId="77777777" w:rsidR="00FC057C" w:rsidRPr="00FC057C" w:rsidRDefault="00FC057C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b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b/>
                    <w:bCs/>
                    <w:vanish/>
                    <w:color w:val="auto"/>
                    <w:sz w:val="2"/>
                    <w:szCs w:val="24"/>
                    <w:lang w:eastAsia="bg-BG"/>
                  </w:rPr>
                  <w:t>Брой страници</w:t>
                </w:r>
              </w:p>
            </w:tc>
          </w:tr>
          <w:tr w:rsidR="00FC057C" w:rsidRPr="00FC057C" w14:paraId="321CED55" w14:textId="77777777" w:rsidTr="00FC057C">
            <w:trPr>
              <w:jc w:val="center"/>
              <w:hidden/>
            </w:trPr>
            <w:tc>
              <w:tcPr>
                <w:tcW w:w="1432" w:type="dxa"/>
              </w:tcPr>
              <w:p w14:paraId="4082C67A" w14:textId="77777777" w:rsidR="00FC057C" w:rsidRPr="00FC057C" w:rsidRDefault="00FC057C" w:rsidP="00FC057C">
                <w:pPr>
                  <w:numPr>
                    <w:ilvl w:val="0"/>
                    <w:numId w:val="24"/>
                  </w:numPr>
                  <w:spacing w:after="0" w:line="276" w:lineRule="auto"/>
                  <w:contextualSpacing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&lt;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val="en-US" w:eastAsia="bg-BG"/>
                  </w:rPr>
                  <w:t>D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lang w:eastAsia="bg-BG"/>
                  </w:rPr>
                  <w:t>_1&gt;</w:t>
                </w:r>
              </w:p>
            </w:tc>
            <w:tc>
              <w:tcPr>
                <w:tcW w:w="7169" w:type="dxa"/>
                <w:vAlign w:val="center"/>
              </w:tcPr>
              <w:p w14:paraId="7404FD93" w14:textId="77777777" w:rsidR="00FC057C" w:rsidRPr="00FC057C" w:rsidRDefault="00FC057C" w:rsidP="00FC057C">
                <w:pPr>
                  <w:tabs>
                    <w:tab w:val="left" w:pos="720"/>
                  </w:tabs>
                  <w:spacing w:after="0" w:line="240" w:lineRule="auto"/>
                  <w:ind w:firstLine="720"/>
                  <w:jc w:val="both"/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</w:pP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Var(“Increment”, “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Att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Num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val="en-US" w:eastAsia="bg-BG"/>
                  </w:rPr>
                  <w:t>1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highlight w:val="yellow"/>
                    <w:lang w:eastAsia="bg-BG"/>
                  </w:rPr>
                  <w:t>”</w:t>
                </w:r>
                <w:r w:rsidRPr="00FC057C">
                  <w:rPr>
                    <w:rFonts w:ascii="Arial" w:eastAsia="Times New Roman" w:hAnsi="Arial" w:cs="Arial"/>
                    <w:vanish/>
                    <w:color w:val="auto"/>
                    <w:sz w:val="2"/>
                    <w:szCs w:val="20"/>
                    <w:lang w:val="en-GB"/>
                  </w:rPr>
                  <w:t>)</w:t>
                </w:r>
                <w:r w:rsidRPr="00FC057C"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val="en-GB"/>
                  </w:rPr>
                  <w:t>&gt;</w:t>
                </w:r>
              </w:p>
            </w:tc>
            <w:tc>
              <w:tcPr>
                <w:tcW w:w="1277" w:type="dxa"/>
                <w:vAlign w:val="center"/>
              </w:tcPr>
              <w:p w14:paraId="7E80E6A3" w14:textId="5EFD60C3" w:rsidR="00FC057C" w:rsidRPr="00FC057C" w:rsidRDefault="008E1229" w:rsidP="00FC057C">
                <w:pPr>
                  <w:spacing w:after="0" w:line="240" w:lineRule="auto"/>
                  <w:jc w:val="center"/>
                  <w:rPr>
                    <w:rFonts w:eastAsia="Times New Roman" w:cs="Times New Roman"/>
                    <w:vanish/>
                    <w:color w:val="auto"/>
                    <w:sz w:val="2"/>
                    <w:szCs w:val="24"/>
                    <w:lang w:eastAsia="bg-BG"/>
                  </w:rPr>
                </w:pPr>
              </w:p>
            </w:tc>
          </w:tr>
        </w:tbl>
      </w:sdtContent>
    </w:sdt>
    <w:bookmarkEnd w:id="15"/>
    <w:p w14:paraId="5FBCD45D" w14:textId="649C6E74" w:rsidR="00C1643C" w:rsidRDefault="008E1229" w:rsidP="00C1643C">
      <w:pPr>
        <w:spacing w:after="0"/>
        <w:ind w:firstLine="708"/>
        <w:jc w:val="both"/>
      </w:pPr>
      <w:sdt>
        <w:sdtPr>
          <w:rPr>
            <w:vanish/>
          </w:rPr>
          <w:id w:val="23260941"/>
        </w:sdtPr>
        <w:sdtEndPr/>
        <w:sdtContent>
          <w:r w:rsidR="00692242">
            <w:rPr>
              <w:b/>
              <w:vanish/>
            </w:rPr>
            <w:t>Insert(Var(“Get”, “</w:t>
          </w:r>
          <w:r w:rsidR="00692242">
            <w:rPr>
              <w:b/>
              <w:vanish/>
              <w:lang w:val="en-US"/>
            </w:rPr>
            <w:t>Att</w:t>
          </w:r>
          <w:r w:rsidR="00692242">
            <w:rPr>
              <w:b/>
              <w:vanish/>
            </w:rPr>
            <w:t>Num1”))&lt;i&gt;</w:t>
          </w:r>
        </w:sdtContent>
      </w:sdt>
      <w:r w:rsidR="00C1643C">
        <w:t xml:space="preserve"> </w:t>
      </w:r>
      <w:r w:rsidR="003A3758">
        <w:t>Изготвените работни</w:t>
      </w:r>
      <w:r w:rsidR="00C1643C">
        <w:t xml:space="preserve"> документи, отразяващи отделните етапи на </w:t>
      </w:r>
      <w:proofErr w:type="spellStart"/>
      <w:r w:rsidR="00C1643C">
        <w:t>одитния</w:t>
      </w:r>
      <w:proofErr w:type="spellEnd"/>
      <w:r w:rsidR="00C1643C">
        <w:t xml:space="preserve"> процес, се намират в Сметната палата. При необходимост можете да се запознаете с тяхното съдържание на адрес: гр. </w:t>
      </w:r>
      <w:r w:rsidR="003A2762">
        <w:t>София, ул. „Екзарх Йосиф“ 37.</w:t>
      </w:r>
    </w:p>
    <w:p w14:paraId="5EB542D9" w14:textId="4CE87943" w:rsidR="00C1643C" w:rsidRDefault="00C1643C" w:rsidP="00C1643C">
      <w:pPr>
        <w:spacing w:after="0"/>
        <w:ind w:firstLine="708"/>
        <w:jc w:val="both"/>
      </w:pPr>
    </w:p>
    <w:p w14:paraId="73F39EC7" w14:textId="6DF5E562" w:rsidR="00362AD8" w:rsidRPr="00294C19" w:rsidRDefault="00701D27" w:rsidP="00362AD8">
      <w:pPr>
        <w:pStyle w:val="NoSpacing"/>
        <w:jc w:val="both"/>
      </w:pPr>
      <w:r>
        <w:tab/>
      </w:r>
    </w:p>
    <w:p w14:paraId="641F30A0" w14:textId="77777777" w:rsidR="00362AD8" w:rsidRDefault="00362AD8" w:rsidP="00362AD8">
      <w:pPr>
        <w:spacing w:after="0"/>
        <w:ind w:firstLine="708"/>
        <w:jc w:val="both"/>
        <w:rPr>
          <w:lang w:val="en-US"/>
        </w:rPr>
      </w:pPr>
    </w:p>
    <w:p w14:paraId="1B995F8A" w14:textId="4960239C" w:rsidR="00362AD8" w:rsidRPr="00294C19" w:rsidRDefault="00362AD8" w:rsidP="00362AD8">
      <w:pPr>
        <w:spacing w:after="0"/>
        <w:ind w:firstLine="708"/>
        <w:jc w:val="both"/>
        <w:rPr>
          <w:rFonts w:eastAsia="Calibri"/>
        </w:rPr>
      </w:pPr>
      <w:r w:rsidRPr="00294C19">
        <w:rPr>
          <w:rFonts w:eastAsia="Calibri"/>
        </w:rPr>
        <w:t xml:space="preserve">Настоящият </w:t>
      </w:r>
      <w:proofErr w:type="spellStart"/>
      <w:r w:rsidRPr="00294C19">
        <w:rPr>
          <w:rFonts w:eastAsia="Calibri"/>
        </w:rPr>
        <w:t>одитен</w:t>
      </w:r>
      <w:proofErr w:type="spellEnd"/>
      <w:r w:rsidRPr="00294C19">
        <w:rPr>
          <w:rFonts w:eastAsia="Calibri"/>
        </w:rPr>
        <w:t xml:space="preserve"> доклад е приет на основание чл. 54, ал. 14 от Закона за Сметната палата, с Решение </w:t>
      </w:r>
      <w:r w:rsidRPr="00362AD8">
        <w:rPr>
          <w:rFonts w:eastAsia="Calibri"/>
        </w:rPr>
        <w:t xml:space="preserve">№ </w:t>
      </w:r>
      <w:r w:rsidR="005415F2">
        <w:rPr>
          <w:rFonts w:eastAsia="Calibri"/>
          <w:lang w:val="en-US"/>
        </w:rPr>
        <w:t>096</w:t>
      </w:r>
      <w:r w:rsidRPr="00362AD8">
        <w:rPr>
          <w:rFonts w:eastAsia="Calibri"/>
        </w:rPr>
        <w:t xml:space="preserve"> от </w:t>
      </w:r>
      <w:r w:rsidR="005415F2">
        <w:rPr>
          <w:rFonts w:eastAsia="Calibri"/>
          <w:lang w:val="en-US"/>
        </w:rPr>
        <w:t>17.05.</w:t>
      </w:r>
      <w:r w:rsidRPr="00362AD8">
        <w:rPr>
          <w:rFonts w:eastAsia="Calibri"/>
        </w:rPr>
        <w:t>20</w:t>
      </w:r>
      <w:r w:rsidRPr="00362AD8">
        <w:rPr>
          <w:rFonts w:eastAsia="Calibri"/>
          <w:lang w:val="en-US"/>
        </w:rPr>
        <w:t>18</w:t>
      </w:r>
      <w:r w:rsidRPr="00294C19">
        <w:rPr>
          <w:rFonts w:eastAsia="Calibri"/>
        </w:rPr>
        <w:t xml:space="preserve"> г. на Сметната палата и е изготвен в два еднообразни екземпляра, един за </w:t>
      </w:r>
      <w:r>
        <w:rPr>
          <w:rFonts w:eastAsia="Calibri"/>
        </w:rPr>
        <w:t>Комисия за финансов надзор</w:t>
      </w:r>
      <w:r w:rsidRPr="00294C19">
        <w:rPr>
          <w:rFonts w:eastAsia="Calibri"/>
        </w:rPr>
        <w:t xml:space="preserve"> и един за Сметната палата.</w:t>
      </w:r>
    </w:p>
    <w:p w14:paraId="65F2FCCF" w14:textId="77777777" w:rsidR="00362AD8" w:rsidRDefault="00362AD8" w:rsidP="00362AD8">
      <w:pPr>
        <w:spacing w:after="0"/>
        <w:rPr>
          <w:rFonts w:eastAsia="Calibri"/>
        </w:rPr>
      </w:pPr>
    </w:p>
    <w:p w14:paraId="738CD20A" w14:textId="77777777" w:rsidR="00362AD8" w:rsidRDefault="00362AD8" w:rsidP="00362AD8">
      <w:pPr>
        <w:spacing w:after="0"/>
        <w:rPr>
          <w:rFonts w:eastAsia="Calibri"/>
          <w:lang w:val="en-US"/>
        </w:rPr>
      </w:pPr>
    </w:p>
    <w:p w14:paraId="0D6DC186" w14:textId="77777777" w:rsidR="00362AD8" w:rsidRPr="00362AD8" w:rsidRDefault="00362AD8" w:rsidP="00362AD8">
      <w:pPr>
        <w:spacing w:after="0"/>
        <w:rPr>
          <w:rFonts w:eastAsia="Calibri"/>
          <w:lang w:val="en-US"/>
        </w:rPr>
      </w:pPr>
    </w:p>
    <w:p w14:paraId="67EFE333" w14:textId="77777777" w:rsidR="00362AD8" w:rsidRDefault="00362AD8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4C1DAC53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2968BC1A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32050404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0577EDBD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64E82ECB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3A58185C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60AB4980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262FA9AA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0D8CA365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67651BDA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2CEA62F2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36E2B535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324E7D2F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08254021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1819F37A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369E5FB8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74CAEBDC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27C744D8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22A8D7EE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4270878C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p w14:paraId="4153A7AA" w14:textId="77777777" w:rsidR="00A42EE7" w:rsidRPr="00A42EE7" w:rsidRDefault="00A42EE7" w:rsidP="00A42EE7">
      <w:pPr>
        <w:spacing w:after="200" w:line="276" w:lineRule="auto"/>
        <w:ind w:left="6372"/>
        <w:rPr>
          <w:rFonts w:eastAsia="Calibri" w:cs="Times New Roman"/>
          <w:b/>
          <w:color w:val="auto"/>
          <w:szCs w:val="24"/>
          <w:u w:val="single"/>
        </w:rPr>
      </w:pPr>
      <w:r w:rsidRPr="00A42EE7">
        <w:rPr>
          <w:rFonts w:eastAsia="Calibri" w:cs="Times New Roman"/>
          <w:b/>
          <w:color w:val="auto"/>
          <w:szCs w:val="24"/>
          <w:u w:val="single"/>
        </w:rPr>
        <w:lastRenderedPageBreak/>
        <w:t>Препис извлечение</w:t>
      </w:r>
    </w:p>
    <w:p w14:paraId="415401E5" w14:textId="77777777" w:rsidR="00A42EE7" w:rsidRPr="00A42EE7" w:rsidRDefault="00A42EE7" w:rsidP="00A42EE7">
      <w:pPr>
        <w:spacing w:after="200" w:line="276" w:lineRule="auto"/>
        <w:ind w:left="720"/>
        <w:jc w:val="center"/>
        <w:rPr>
          <w:rFonts w:eastAsia="Calibri" w:cs="Times New Roman"/>
          <w:b/>
          <w:color w:val="auto"/>
          <w:szCs w:val="24"/>
        </w:rPr>
      </w:pPr>
    </w:p>
    <w:p w14:paraId="4ED97F90" w14:textId="77777777" w:rsidR="00A42EE7" w:rsidRPr="00A42EE7" w:rsidRDefault="00A42EE7" w:rsidP="00A42EE7">
      <w:pPr>
        <w:spacing w:after="200" w:line="276" w:lineRule="auto"/>
        <w:ind w:left="720"/>
        <w:jc w:val="center"/>
        <w:rPr>
          <w:rFonts w:eastAsia="Calibri" w:cs="Times New Roman"/>
          <w:b/>
          <w:color w:val="auto"/>
          <w:szCs w:val="24"/>
        </w:rPr>
      </w:pPr>
      <w:r w:rsidRPr="00A42EE7">
        <w:rPr>
          <w:rFonts w:eastAsia="Calibri" w:cs="Times New Roman"/>
          <w:b/>
          <w:color w:val="auto"/>
          <w:szCs w:val="24"/>
        </w:rPr>
        <w:t>ПРОТОКОЛ № 16</w:t>
      </w:r>
    </w:p>
    <w:p w14:paraId="08FF9B32" w14:textId="77777777" w:rsidR="00A42EE7" w:rsidRPr="00A42EE7" w:rsidRDefault="00A42EE7" w:rsidP="00A42EE7">
      <w:pPr>
        <w:spacing w:after="200" w:line="276" w:lineRule="auto"/>
        <w:jc w:val="center"/>
        <w:rPr>
          <w:rFonts w:eastAsia="Calibri" w:cs="Times New Roman"/>
          <w:color w:val="auto"/>
          <w:szCs w:val="24"/>
        </w:rPr>
      </w:pPr>
      <w:r w:rsidRPr="00A42EE7">
        <w:rPr>
          <w:rFonts w:eastAsia="Calibri" w:cs="Times New Roman"/>
          <w:color w:val="auto"/>
          <w:szCs w:val="24"/>
        </w:rPr>
        <w:t>от заседание на Сметната палата, проведено на 17.05.2018 г.</w:t>
      </w:r>
    </w:p>
    <w:p w14:paraId="50F18582" w14:textId="77777777" w:rsidR="00A42EE7" w:rsidRPr="00A42EE7" w:rsidRDefault="00A42EE7" w:rsidP="00A42EE7">
      <w:pPr>
        <w:tabs>
          <w:tab w:val="num" w:pos="0"/>
        </w:tabs>
        <w:spacing w:after="0" w:line="240" w:lineRule="auto"/>
        <w:ind w:firstLine="708"/>
        <w:jc w:val="both"/>
        <w:rPr>
          <w:rFonts w:eastAsia="Times New Roman" w:cs="Times New Roman"/>
          <w:bCs/>
          <w:color w:val="auto"/>
          <w:szCs w:val="24"/>
        </w:rPr>
      </w:pPr>
      <w:r w:rsidRPr="00A42EE7">
        <w:rPr>
          <w:rFonts w:eastAsia="Times New Roman" w:cs="Times New Roman"/>
          <w:bCs/>
          <w:color w:val="auto"/>
          <w:szCs w:val="24"/>
        </w:rPr>
        <w:t xml:space="preserve">На заседанието присъстваха: Цветан Цветков, председател на Сметната палата, Горица </w:t>
      </w:r>
      <w:proofErr w:type="spellStart"/>
      <w:r w:rsidRPr="00A42EE7">
        <w:rPr>
          <w:rFonts w:eastAsia="Times New Roman" w:cs="Times New Roman"/>
          <w:bCs/>
          <w:color w:val="auto"/>
          <w:szCs w:val="24"/>
        </w:rPr>
        <w:t>Грънчарова-Кожарева</w:t>
      </w:r>
      <w:proofErr w:type="spellEnd"/>
      <w:r w:rsidRPr="00A42EE7">
        <w:rPr>
          <w:rFonts w:eastAsia="Times New Roman" w:cs="Times New Roman"/>
          <w:bCs/>
          <w:color w:val="auto"/>
          <w:szCs w:val="24"/>
        </w:rPr>
        <w:t xml:space="preserve"> и Тошко Тодоров, заместник-председатели на Сметната палата и членове проф. Георги Иванов и Емил Евлогиев.</w:t>
      </w:r>
    </w:p>
    <w:p w14:paraId="720CE7A3" w14:textId="77777777" w:rsidR="00A42EE7" w:rsidRDefault="00A42EE7" w:rsidP="00362AD8">
      <w:pPr>
        <w:spacing w:after="0" w:line="240" w:lineRule="auto"/>
        <w:rPr>
          <w:rFonts w:eastAsia="Times New Roman" w:cs="Times New Roman"/>
          <w:color w:val="auto"/>
          <w:sz w:val="20"/>
          <w:szCs w:val="20"/>
          <w:lang w:val="en-US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3935"/>
      </w:tblGrid>
      <w:tr w:rsidR="00A42EE7" w:rsidRPr="00A42EE7" w14:paraId="3CB2AE61" w14:textId="77777777" w:rsidTr="002F601B">
        <w:tc>
          <w:tcPr>
            <w:tcW w:w="5353" w:type="dxa"/>
            <w:vAlign w:val="center"/>
          </w:tcPr>
          <w:p w14:paraId="599846C7" w14:textId="77777777" w:rsidR="00A42EE7" w:rsidRPr="00A42EE7" w:rsidRDefault="00A42EE7" w:rsidP="00A42EE7">
            <w:pPr>
              <w:spacing w:after="0" w:line="240" w:lineRule="auto"/>
              <w:rPr>
                <w:rFonts w:eastAsia="Calibri" w:cs="Times New Roman"/>
                <w:b/>
                <w:color w:val="auto"/>
                <w:szCs w:val="24"/>
              </w:rPr>
            </w:pPr>
            <w:r w:rsidRPr="00A42EE7">
              <w:rPr>
                <w:rFonts w:eastAsia="Calibri" w:cs="Times New Roman"/>
                <w:b/>
                <w:color w:val="auto"/>
                <w:szCs w:val="24"/>
              </w:rPr>
              <w:t>По т. 2:</w:t>
            </w:r>
          </w:p>
          <w:p w14:paraId="41E02D9D" w14:textId="77777777" w:rsidR="00A42EE7" w:rsidRPr="00A42EE7" w:rsidRDefault="00A42EE7" w:rsidP="00A42EE7">
            <w:pPr>
              <w:tabs>
                <w:tab w:val="num" w:pos="0"/>
              </w:tabs>
              <w:spacing w:after="0" w:line="240" w:lineRule="auto"/>
              <w:ind w:firstLine="708"/>
              <w:jc w:val="both"/>
              <w:rPr>
                <w:rFonts w:eastAsia="Times New Roman" w:cs="Times New Roman"/>
                <w:bCs/>
                <w:color w:val="auto"/>
                <w:szCs w:val="24"/>
              </w:rPr>
            </w:pPr>
            <w:proofErr w:type="spellStart"/>
            <w:r w:rsidRPr="00A42EE7">
              <w:rPr>
                <w:rFonts w:eastAsia="Times New Roman" w:cs="Times New Roman"/>
                <w:bCs/>
                <w:color w:val="auto"/>
                <w:szCs w:val="24"/>
              </w:rPr>
              <w:t>Одитен</w:t>
            </w:r>
            <w:proofErr w:type="spellEnd"/>
            <w:r w:rsidRPr="00A42EE7">
              <w:rPr>
                <w:rFonts w:eastAsia="Times New Roman" w:cs="Times New Roman"/>
                <w:bCs/>
                <w:color w:val="auto"/>
                <w:szCs w:val="24"/>
              </w:rPr>
              <w:t xml:space="preserve"> доклад № 0400100618 за извършен финансов одит на консолидирания годишен финансов отчет за 2017 г. на Комисия за финансов надзор, съдържащ немодифицирано мнение.</w:t>
            </w:r>
          </w:p>
          <w:p w14:paraId="5042BA66" w14:textId="77777777" w:rsidR="00A42EE7" w:rsidRPr="00A42EE7" w:rsidRDefault="00A42EE7" w:rsidP="00A42EE7">
            <w:pPr>
              <w:spacing w:after="0" w:line="240" w:lineRule="auto"/>
              <w:rPr>
                <w:rFonts w:eastAsia="Calibri" w:cs="Times New Roman"/>
                <w:color w:val="auto"/>
                <w:szCs w:val="24"/>
              </w:rPr>
            </w:pPr>
            <w:r w:rsidRPr="00A42EE7">
              <w:rPr>
                <w:rFonts w:eastAsia="Calibri" w:cs="Times New Roman"/>
                <w:color w:val="auto"/>
                <w:szCs w:val="24"/>
              </w:rPr>
              <w:t>Начин на гласуване:</w:t>
            </w:r>
          </w:p>
          <w:p w14:paraId="2AF5B725" w14:textId="77777777" w:rsidR="00A42EE7" w:rsidRPr="00A42EE7" w:rsidRDefault="00A42EE7" w:rsidP="00A42EE7">
            <w:pPr>
              <w:spacing w:after="0" w:line="240" w:lineRule="auto"/>
              <w:rPr>
                <w:rFonts w:eastAsia="Calibri" w:cs="Times New Roman"/>
                <w:color w:val="auto"/>
                <w:szCs w:val="24"/>
              </w:rPr>
            </w:pPr>
            <w:r w:rsidRPr="00A42EE7">
              <w:rPr>
                <w:rFonts w:eastAsia="Calibri" w:cs="Times New Roman"/>
                <w:color w:val="auto"/>
                <w:szCs w:val="24"/>
              </w:rPr>
              <w:t>Цветан Цветков, председател на СП – за</w:t>
            </w:r>
          </w:p>
          <w:p w14:paraId="2F7FC2FC" w14:textId="77777777" w:rsidR="00A42EE7" w:rsidRPr="00A42EE7" w:rsidRDefault="00A42EE7" w:rsidP="00A42EE7">
            <w:pPr>
              <w:spacing w:after="0" w:line="240" w:lineRule="auto"/>
              <w:rPr>
                <w:rFonts w:eastAsia="Calibri" w:cs="Times New Roman"/>
                <w:color w:val="auto"/>
                <w:szCs w:val="24"/>
              </w:rPr>
            </w:pPr>
            <w:r w:rsidRPr="00A42EE7">
              <w:rPr>
                <w:rFonts w:eastAsia="Calibri" w:cs="Times New Roman"/>
                <w:color w:val="auto"/>
                <w:szCs w:val="24"/>
              </w:rPr>
              <w:t xml:space="preserve">Горица </w:t>
            </w:r>
            <w:proofErr w:type="spellStart"/>
            <w:r w:rsidRPr="00A42EE7">
              <w:rPr>
                <w:rFonts w:eastAsia="Calibri" w:cs="Times New Roman"/>
                <w:color w:val="auto"/>
                <w:szCs w:val="24"/>
              </w:rPr>
              <w:t>Грънчарова-Кожарева</w:t>
            </w:r>
            <w:proofErr w:type="spellEnd"/>
            <w:r w:rsidRPr="00A42EE7">
              <w:rPr>
                <w:rFonts w:eastAsia="Calibri" w:cs="Times New Roman"/>
                <w:color w:val="auto"/>
                <w:szCs w:val="24"/>
              </w:rPr>
              <w:t>, зам.-председател на СП – за</w:t>
            </w:r>
          </w:p>
          <w:p w14:paraId="53680E65" w14:textId="77777777" w:rsidR="00A42EE7" w:rsidRPr="00A42EE7" w:rsidRDefault="00A42EE7" w:rsidP="00A42EE7">
            <w:pPr>
              <w:spacing w:after="0" w:line="240" w:lineRule="auto"/>
              <w:rPr>
                <w:rFonts w:eastAsia="Calibri" w:cs="Times New Roman"/>
                <w:color w:val="auto"/>
                <w:szCs w:val="24"/>
              </w:rPr>
            </w:pPr>
            <w:r w:rsidRPr="00A42EE7">
              <w:rPr>
                <w:rFonts w:eastAsia="Calibri" w:cs="Times New Roman"/>
                <w:color w:val="auto"/>
                <w:szCs w:val="24"/>
              </w:rPr>
              <w:t xml:space="preserve">Тошко Тодоров, зам.-председател на СП – за </w:t>
            </w:r>
          </w:p>
          <w:p w14:paraId="59FD1228" w14:textId="77777777" w:rsidR="00A42EE7" w:rsidRPr="00A42EE7" w:rsidRDefault="00A42EE7" w:rsidP="00A42EE7">
            <w:pPr>
              <w:spacing w:after="0" w:line="240" w:lineRule="auto"/>
              <w:rPr>
                <w:rFonts w:eastAsia="Calibri" w:cs="Times New Roman"/>
                <w:color w:val="auto"/>
                <w:szCs w:val="24"/>
              </w:rPr>
            </w:pPr>
            <w:r w:rsidRPr="00A42EE7">
              <w:rPr>
                <w:rFonts w:eastAsia="Calibri" w:cs="Times New Roman"/>
                <w:color w:val="auto"/>
                <w:szCs w:val="24"/>
              </w:rPr>
              <w:t>Проф. Георги Иванов, член на СП – за</w:t>
            </w:r>
          </w:p>
          <w:p w14:paraId="5CAE5DB9" w14:textId="77777777" w:rsidR="00A42EE7" w:rsidRPr="00A42EE7" w:rsidRDefault="00A42EE7" w:rsidP="00A42EE7">
            <w:pPr>
              <w:spacing w:after="0" w:line="240" w:lineRule="auto"/>
              <w:rPr>
                <w:rFonts w:eastAsia="Calibri" w:cs="Times New Roman"/>
                <w:color w:val="auto"/>
                <w:szCs w:val="24"/>
              </w:rPr>
            </w:pPr>
            <w:r w:rsidRPr="00A42EE7">
              <w:rPr>
                <w:rFonts w:eastAsia="Calibri" w:cs="Times New Roman"/>
                <w:color w:val="auto"/>
                <w:szCs w:val="24"/>
              </w:rPr>
              <w:t>Емил Евлогиев, член на СП – за</w:t>
            </w:r>
          </w:p>
          <w:p w14:paraId="284E7034" w14:textId="77777777" w:rsidR="00A42EE7" w:rsidRPr="00A42EE7" w:rsidRDefault="00A42EE7" w:rsidP="00A42EE7">
            <w:pPr>
              <w:spacing w:after="0" w:line="240" w:lineRule="auto"/>
              <w:rPr>
                <w:rFonts w:eastAsia="Calibri" w:cs="Times New Roman"/>
                <w:b/>
                <w:color w:val="auto"/>
                <w:szCs w:val="24"/>
              </w:rPr>
            </w:pPr>
            <w:r w:rsidRPr="00A42EE7">
              <w:rPr>
                <w:rFonts w:eastAsia="Calibri" w:cs="Times New Roman"/>
                <w:color w:val="auto"/>
                <w:szCs w:val="24"/>
              </w:rPr>
              <w:t xml:space="preserve">Против – 0 </w:t>
            </w:r>
          </w:p>
        </w:tc>
        <w:tc>
          <w:tcPr>
            <w:tcW w:w="3935" w:type="dxa"/>
            <w:vAlign w:val="center"/>
          </w:tcPr>
          <w:p w14:paraId="6433473E" w14:textId="77777777" w:rsidR="00A42EE7" w:rsidRPr="00A42EE7" w:rsidRDefault="00A42EE7" w:rsidP="00A42EE7">
            <w:pPr>
              <w:tabs>
                <w:tab w:val="num" w:pos="0"/>
              </w:tabs>
              <w:spacing w:after="0" w:line="240" w:lineRule="auto"/>
              <w:rPr>
                <w:rFonts w:eastAsia="Times New Roman" w:cs="Times New Roman"/>
                <w:bCs/>
                <w:color w:val="auto"/>
                <w:szCs w:val="24"/>
              </w:rPr>
            </w:pPr>
            <w:r w:rsidRPr="00A42EE7">
              <w:rPr>
                <w:rFonts w:eastAsia="Times New Roman" w:cs="Times New Roman"/>
                <w:bCs/>
                <w:color w:val="auto"/>
                <w:szCs w:val="24"/>
              </w:rPr>
              <w:t>……………………………………….</w:t>
            </w:r>
          </w:p>
          <w:p w14:paraId="1E40F2E3" w14:textId="77777777" w:rsidR="00A42EE7" w:rsidRPr="00A42EE7" w:rsidRDefault="00A42EE7" w:rsidP="00A42EE7">
            <w:pPr>
              <w:tabs>
                <w:tab w:val="num" w:pos="0"/>
              </w:tabs>
              <w:spacing w:after="0" w:line="240" w:lineRule="auto"/>
              <w:rPr>
                <w:rFonts w:eastAsia="Times New Roman" w:cs="Times New Roman"/>
                <w:bCs/>
                <w:color w:val="auto"/>
                <w:szCs w:val="24"/>
              </w:rPr>
            </w:pPr>
          </w:p>
        </w:tc>
      </w:tr>
    </w:tbl>
    <w:p w14:paraId="27CEA65F" w14:textId="63AD0E50" w:rsidR="00362AD8" w:rsidRPr="00362AD8" w:rsidRDefault="00362AD8" w:rsidP="00362AD8">
      <w:pPr>
        <w:ind w:firstLine="574"/>
        <w:jc w:val="both"/>
        <w:rPr>
          <w:rFonts w:eastAsia="Calibri"/>
          <w:b/>
          <w:lang w:val="en-US"/>
        </w:rPr>
      </w:pPr>
      <w:bookmarkStart w:id="16" w:name="_GoBack"/>
      <w:bookmarkEnd w:id="16"/>
    </w:p>
    <w:sectPr w:rsidR="00362AD8" w:rsidRPr="00362AD8" w:rsidSect="0008685D">
      <w:pgSz w:w="11906" w:h="16838" w:code="9"/>
      <w:pgMar w:top="1134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9B982" w14:textId="77777777" w:rsidR="008E1229" w:rsidRDefault="008E1229" w:rsidP="00EB4446">
      <w:pPr>
        <w:spacing w:after="0" w:line="240" w:lineRule="auto"/>
      </w:pPr>
      <w:r>
        <w:separator/>
      </w:r>
    </w:p>
  </w:endnote>
  <w:endnote w:type="continuationSeparator" w:id="0">
    <w:p w14:paraId="5641D90C" w14:textId="77777777" w:rsidR="008E1229" w:rsidRDefault="008E1229" w:rsidP="00EB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45940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365944101"/>
          <w:docPartObj>
            <w:docPartGallery w:val="Page Numbers (Top of Page)"/>
            <w:docPartUnique/>
          </w:docPartObj>
        </w:sdtPr>
        <w:sdtEndPr/>
        <w:sdtContent>
          <w:p w14:paraId="28E6B536" w14:textId="35DC8BEC" w:rsidR="00DD02D0" w:rsidRPr="00302C65" w:rsidRDefault="00DD02D0" w:rsidP="00690DFA">
            <w:pPr>
              <w:pStyle w:val="Footer"/>
              <w:tabs>
                <w:tab w:val="clear" w:pos="4536"/>
                <w:tab w:val="center" w:pos="4395"/>
              </w:tabs>
              <w:ind w:right="360" w:firstLine="4536"/>
              <w:rPr>
                <w:sz w:val="20"/>
                <w:szCs w:val="20"/>
              </w:rPr>
            </w:pPr>
            <w:r w:rsidRPr="00302C65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 xml:space="preserve">    </w:t>
            </w:r>
            <w:r>
              <w:rPr>
                <w:i/>
                <w:sz w:val="20"/>
                <w:szCs w:val="20"/>
              </w:rPr>
              <w:tab/>
            </w:r>
            <w:r w:rsidRPr="00302C65">
              <w:rPr>
                <w:i/>
                <w:sz w:val="20"/>
                <w:szCs w:val="20"/>
              </w:rPr>
              <w:t xml:space="preserve">  </w:t>
            </w:r>
            <w:r w:rsidRPr="00302C65">
              <w:rPr>
                <w:sz w:val="20"/>
                <w:szCs w:val="20"/>
              </w:rPr>
              <w:t xml:space="preserve">стр. </w:t>
            </w:r>
            <w:r w:rsidRPr="00302C65">
              <w:rPr>
                <w:bCs/>
                <w:sz w:val="20"/>
                <w:szCs w:val="20"/>
              </w:rPr>
              <w:fldChar w:fldCharType="begin"/>
            </w:r>
            <w:r w:rsidRPr="00302C65">
              <w:rPr>
                <w:bCs/>
                <w:sz w:val="20"/>
                <w:szCs w:val="20"/>
              </w:rPr>
              <w:instrText xml:space="preserve"> PAGE </w:instrText>
            </w:r>
            <w:r w:rsidRPr="00302C65">
              <w:rPr>
                <w:bCs/>
                <w:sz w:val="20"/>
                <w:szCs w:val="20"/>
              </w:rPr>
              <w:fldChar w:fldCharType="separate"/>
            </w:r>
            <w:r w:rsidR="00A42EE7">
              <w:rPr>
                <w:bCs/>
                <w:noProof/>
                <w:sz w:val="20"/>
                <w:szCs w:val="20"/>
              </w:rPr>
              <w:t>3</w:t>
            </w:r>
            <w:r w:rsidRPr="00302C65">
              <w:rPr>
                <w:bCs/>
                <w:sz w:val="20"/>
                <w:szCs w:val="20"/>
              </w:rPr>
              <w:fldChar w:fldCharType="end"/>
            </w:r>
            <w:r w:rsidRPr="00302C65">
              <w:rPr>
                <w:sz w:val="20"/>
                <w:szCs w:val="20"/>
              </w:rPr>
              <w:t xml:space="preserve"> от </w:t>
            </w:r>
            <w:r w:rsidRPr="00302C65">
              <w:rPr>
                <w:bCs/>
                <w:sz w:val="20"/>
                <w:szCs w:val="20"/>
              </w:rPr>
              <w:fldChar w:fldCharType="begin"/>
            </w:r>
            <w:r w:rsidRPr="00302C65">
              <w:rPr>
                <w:bCs/>
                <w:sz w:val="20"/>
                <w:szCs w:val="20"/>
              </w:rPr>
              <w:instrText xml:space="preserve"> NUMPAGES  </w:instrText>
            </w:r>
            <w:r w:rsidRPr="00302C65">
              <w:rPr>
                <w:bCs/>
                <w:sz w:val="20"/>
                <w:szCs w:val="20"/>
              </w:rPr>
              <w:fldChar w:fldCharType="separate"/>
            </w:r>
            <w:r w:rsidR="00A42EE7">
              <w:rPr>
                <w:bCs/>
                <w:noProof/>
                <w:sz w:val="20"/>
                <w:szCs w:val="20"/>
              </w:rPr>
              <w:t>8</w:t>
            </w:r>
            <w:r w:rsidRPr="00302C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C2B441" w14:textId="77777777" w:rsidR="00DD02D0" w:rsidRDefault="00DD02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7135F" w14:textId="77777777" w:rsidR="008E1229" w:rsidRDefault="008E1229" w:rsidP="00EB4446">
      <w:pPr>
        <w:spacing w:after="0" w:line="240" w:lineRule="auto"/>
      </w:pPr>
      <w:r>
        <w:separator/>
      </w:r>
    </w:p>
  </w:footnote>
  <w:footnote w:type="continuationSeparator" w:id="0">
    <w:p w14:paraId="0F885042" w14:textId="77777777" w:rsidR="008E1229" w:rsidRDefault="008E1229" w:rsidP="00EB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112"/>
    <w:multiLevelType w:val="hybridMultilevel"/>
    <w:tmpl w:val="185CC1AE"/>
    <w:lvl w:ilvl="0" w:tplc="434E8890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">
    <w:nsid w:val="0BC4068B"/>
    <w:multiLevelType w:val="hybridMultilevel"/>
    <w:tmpl w:val="C4CC78E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F46520A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BB11AA"/>
    <w:multiLevelType w:val="multilevel"/>
    <w:tmpl w:val="6EBC9F98"/>
    <w:lvl w:ilvl="0">
      <w:start w:val="1"/>
      <w:numFmt w:val="decimal"/>
      <w:pStyle w:val="IFACListStyle1"/>
      <w:lvlText w:val="%1."/>
      <w:lvlJc w:val="left"/>
      <w:pPr>
        <w:ind w:left="1087" w:hanging="547"/>
      </w:pPr>
      <w:rPr>
        <w:rFonts w:ascii="Times New Roman" w:hAnsi="Times New Roman" w:cs="Times New Roman" w:hint="default"/>
        <w:b w:val="0"/>
        <w:strike w:val="0"/>
        <w:sz w:val="20"/>
        <w:szCs w:val="20"/>
      </w:rPr>
    </w:lvl>
    <w:lvl w:ilvl="1">
      <w:start w:val="1"/>
      <w:numFmt w:val="russianLower"/>
      <w:pStyle w:val="IFACListStyle2"/>
      <w:lvlText w:val="(%2)"/>
      <w:lvlJc w:val="left"/>
      <w:pPr>
        <w:ind w:left="1177" w:hanging="547"/>
      </w:pPr>
      <w:rPr>
        <w:rFonts w:ascii="Times New Roman" w:hAnsi="Times New Roman" w:cs="Times New Roman" w:hint="default"/>
        <w:b w:val="0"/>
        <w:i w:val="0"/>
        <w:strike w:val="0"/>
        <w:u w:val="none"/>
      </w:rPr>
    </w:lvl>
    <w:lvl w:ilvl="2">
      <w:start w:val="1"/>
      <w:numFmt w:val="lowerRoman"/>
      <w:pStyle w:val="IFACListStyle3"/>
      <w:lvlText w:val="(%3)"/>
      <w:lvlJc w:val="left"/>
      <w:pPr>
        <w:ind w:left="1641" w:hanging="547"/>
      </w:pPr>
      <w:rPr>
        <w:rFonts w:hint="default"/>
      </w:rPr>
    </w:lvl>
    <w:lvl w:ilvl="3">
      <w:start w:val="1"/>
      <w:numFmt w:val="lowerLetter"/>
      <w:pStyle w:val="IFACListStyle4"/>
      <w:lvlText w:val="%4."/>
      <w:lvlJc w:val="left"/>
      <w:pPr>
        <w:ind w:left="2188" w:hanging="547"/>
      </w:pPr>
      <w:rPr>
        <w:rFonts w:hint="default"/>
      </w:rPr>
    </w:lvl>
    <w:lvl w:ilvl="4">
      <w:start w:val="1"/>
      <w:numFmt w:val="lowerRoman"/>
      <w:pStyle w:val="IFACListStyle5"/>
      <w:lvlText w:val="%5."/>
      <w:lvlJc w:val="left"/>
      <w:pPr>
        <w:ind w:left="273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8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2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7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23" w:hanging="547"/>
      </w:pPr>
      <w:rPr>
        <w:rFonts w:hint="default"/>
      </w:rPr>
    </w:lvl>
  </w:abstractNum>
  <w:abstractNum w:abstractNumId="3">
    <w:nsid w:val="119E04EE"/>
    <w:multiLevelType w:val="hybridMultilevel"/>
    <w:tmpl w:val="E5D6C340"/>
    <w:lvl w:ilvl="0" w:tplc="F51269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vanish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B72C4"/>
    <w:multiLevelType w:val="hybridMultilevel"/>
    <w:tmpl w:val="185CC1AE"/>
    <w:lvl w:ilvl="0" w:tplc="434E8890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5">
    <w:nsid w:val="161B3F7D"/>
    <w:multiLevelType w:val="hybridMultilevel"/>
    <w:tmpl w:val="D12AD9E8"/>
    <w:lvl w:ilvl="0" w:tplc="09E275E4">
      <w:start w:val="1"/>
      <w:numFmt w:val="decimal"/>
      <w:lvlText w:val="%1."/>
      <w:lvlJc w:val="left"/>
      <w:pPr>
        <w:tabs>
          <w:tab w:val="num" w:pos="284"/>
        </w:tabs>
        <w:ind w:left="357" w:hanging="35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304682"/>
    <w:multiLevelType w:val="hybridMultilevel"/>
    <w:tmpl w:val="07603B60"/>
    <w:lvl w:ilvl="0" w:tplc="3F945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BE3B5B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B529E"/>
    <w:multiLevelType w:val="hybridMultilevel"/>
    <w:tmpl w:val="71068D2E"/>
    <w:lvl w:ilvl="0" w:tplc="6B9234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263E0"/>
    <w:multiLevelType w:val="hybridMultilevel"/>
    <w:tmpl w:val="5046E030"/>
    <w:lvl w:ilvl="0" w:tplc="4970C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796A21"/>
    <w:multiLevelType w:val="hybridMultilevel"/>
    <w:tmpl w:val="6960EA70"/>
    <w:lvl w:ilvl="0" w:tplc="358A7F4E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B85477"/>
    <w:multiLevelType w:val="hybridMultilevel"/>
    <w:tmpl w:val="49D0FD2A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>
    <w:nsid w:val="24EB1122"/>
    <w:multiLevelType w:val="hybridMultilevel"/>
    <w:tmpl w:val="71068D2E"/>
    <w:lvl w:ilvl="0" w:tplc="6B9234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95B99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60E73"/>
    <w:multiLevelType w:val="hybridMultilevel"/>
    <w:tmpl w:val="4B20A27A"/>
    <w:lvl w:ilvl="0" w:tplc="CC4AED88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5">
    <w:nsid w:val="31ED0447"/>
    <w:multiLevelType w:val="hybridMultilevel"/>
    <w:tmpl w:val="D3B2EC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C41CE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62772"/>
    <w:multiLevelType w:val="hybridMultilevel"/>
    <w:tmpl w:val="A410A25E"/>
    <w:lvl w:ilvl="0" w:tplc="BF4C5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D13AF"/>
    <w:multiLevelType w:val="hybridMultilevel"/>
    <w:tmpl w:val="A410A25E"/>
    <w:lvl w:ilvl="0" w:tplc="BF4C5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22F70"/>
    <w:multiLevelType w:val="hybridMultilevel"/>
    <w:tmpl w:val="A410A25E"/>
    <w:lvl w:ilvl="0" w:tplc="BF4C5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075E1"/>
    <w:multiLevelType w:val="hybridMultilevel"/>
    <w:tmpl w:val="71068D2E"/>
    <w:lvl w:ilvl="0" w:tplc="6B9234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10EF3"/>
    <w:multiLevelType w:val="hybridMultilevel"/>
    <w:tmpl w:val="1C46FF8C"/>
    <w:lvl w:ilvl="0" w:tplc="434E8890">
      <w:start w:val="1"/>
      <w:numFmt w:val="decimal"/>
      <w:lvlText w:val="%1."/>
      <w:lvlJc w:val="left"/>
      <w:pPr>
        <w:ind w:left="716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85" w:hanging="360"/>
      </w:pPr>
    </w:lvl>
    <w:lvl w:ilvl="2" w:tplc="0409001B" w:tentative="1">
      <w:start w:val="1"/>
      <w:numFmt w:val="lowerRoman"/>
      <w:lvlText w:val="%3."/>
      <w:lvlJc w:val="right"/>
      <w:pPr>
        <w:ind w:left="8605" w:hanging="180"/>
      </w:pPr>
    </w:lvl>
    <w:lvl w:ilvl="3" w:tplc="0409000F" w:tentative="1">
      <w:start w:val="1"/>
      <w:numFmt w:val="decimal"/>
      <w:lvlText w:val="%4."/>
      <w:lvlJc w:val="left"/>
      <w:pPr>
        <w:ind w:left="9325" w:hanging="360"/>
      </w:pPr>
    </w:lvl>
    <w:lvl w:ilvl="4" w:tplc="04090019" w:tentative="1">
      <w:start w:val="1"/>
      <w:numFmt w:val="lowerLetter"/>
      <w:lvlText w:val="%5."/>
      <w:lvlJc w:val="left"/>
      <w:pPr>
        <w:ind w:left="10045" w:hanging="360"/>
      </w:pPr>
    </w:lvl>
    <w:lvl w:ilvl="5" w:tplc="0409001B" w:tentative="1">
      <w:start w:val="1"/>
      <w:numFmt w:val="lowerRoman"/>
      <w:lvlText w:val="%6."/>
      <w:lvlJc w:val="right"/>
      <w:pPr>
        <w:ind w:left="10765" w:hanging="180"/>
      </w:pPr>
    </w:lvl>
    <w:lvl w:ilvl="6" w:tplc="0409000F" w:tentative="1">
      <w:start w:val="1"/>
      <w:numFmt w:val="decimal"/>
      <w:lvlText w:val="%7."/>
      <w:lvlJc w:val="left"/>
      <w:pPr>
        <w:ind w:left="11485" w:hanging="360"/>
      </w:pPr>
    </w:lvl>
    <w:lvl w:ilvl="7" w:tplc="04090019" w:tentative="1">
      <w:start w:val="1"/>
      <w:numFmt w:val="lowerLetter"/>
      <w:lvlText w:val="%8."/>
      <w:lvlJc w:val="left"/>
      <w:pPr>
        <w:ind w:left="12205" w:hanging="360"/>
      </w:pPr>
    </w:lvl>
    <w:lvl w:ilvl="8" w:tplc="040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22">
    <w:nsid w:val="57DC56AA"/>
    <w:multiLevelType w:val="hybridMultilevel"/>
    <w:tmpl w:val="234CA482"/>
    <w:lvl w:ilvl="0" w:tplc="DB54BC9E">
      <w:start w:val="1"/>
      <w:numFmt w:val="russianLower"/>
      <w:lvlText w:val="(%1)"/>
      <w:lvlJc w:val="left"/>
      <w:pPr>
        <w:ind w:left="1814" w:hanging="360"/>
      </w:pPr>
      <w:rPr>
        <w:rFonts w:hint="default"/>
        <w:b w:val="0"/>
        <w:i w:val="0"/>
      </w:rPr>
    </w:lvl>
    <w:lvl w:ilvl="1" w:tplc="DB54BC9E">
      <w:start w:val="1"/>
      <w:numFmt w:val="russianLower"/>
      <w:lvlText w:val="(%2)"/>
      <w:lvlJc w:val="left"/>
      <w:pPr>
        <w:ind w:left="2534" w:hanging="360"/>
      </w:pPr>
      <w:rPr>
        <w:rFonts w:hint="default"/>
        <w:b w:val="0"/>
        <w:i w:val="0"/>
      </w:rPr>
    </w:lvl>
    <w:lvl w:ilvl="2" w:tplc="0402001B" w:tentative="1">
      <w:start w:val="1"/>
      <w:numFmt w:val="lowerRoman"/>
      <w:lvlText w:val="%3."/>
      <w:lvlJc w:val="right"/>
      <w:pPr>
        <w:ind w:left="3254" w:hanging="180"/>
      </w:pPr>
    </w:lvl>
    <w:lvl w:ilvl="3" w:tplc="0402000F" w:tentative="1">
      <w:start w:val="1"/>
      <w:numFmt w:val="decimal"/>
      <w:lvlText w:val="%4."/>
      <w:lvlJc w:val="left"/>
      <w:pPr>
        <w:ind w:left="3974" w:hanging="360"/>
      </w:pPr>
    </w:lvl>
    <w:lvl w:ilvl="4" w:tplc="04020019" w:tentative="1">
      <w:start w:val="1"/>
      <w:numFmt w:val="lowerLetter"/>
      <w:lvlText w:val="%5."/>
      <w:lvlJc w:val="left"/>
      <w:pPr>
        <w:ind w:left="4694" w:hanging="360"/>
      </w:pPr>
    </w:lvl>
    <w:lvl w:ilvl="5" w:tplc="0402001B" w:tentative="1">
      <w:start w:val="1"/>
      <w:numFmt w:val="lowerRoman"/>
      <w:lvlText w:val="%6."/>
      <w:lvlJc w:val="right"/>
      <w:pPr>
        <w:ind w:left="5414" w:hanging="180"/>
      </w:pPr>
    </w:lvl>
    <w:lvl w:ilvl="6" w:tplc="0402000F" w:tentative="1">
      <w:start w:val="1"/>
      <w:numFmt w:val="decimal"/>
      <w:lvlText w:val="%7."/>
      <w:lvlJc w:val="left"/>
      <w:pPr>
        <w:ind w:left="6134" w:hanging="360"/>
      </w:pPr>
    </w:lvl>
    <w:lvl w:ilvl="7" w:tplc="04020019" w:tentative="1">
      <w:start w:val="1"/>
      <w:numFmt w:val="lowerLetter"/>
      <w:lvlText w:val="%8."/>
      <w:lvlJc w:val="left"/>
      <w:pPr>
        <w:ind w:left="6854" w:hanging="360"/>
      </w:pPr>
    </w:lvl>
    <w:lvl w:ilvl="8" w:tplc="0402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23">
    <w:nsid w:val="5C2248ED"/>
    <w:multiLevelType w:val="hybridMultilevel"/>
    <w:tmpl w:val="FA6A65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D68CE"/>
    <w:multiLevelType w:val="hybridMultilevel"/>
    <w:tmpl w:val="6B10AFC2"/>
    <w:lvl w:ilvl="0" w:tplc="672A4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7D6D94"/>
    <w:multiLevelType w:val="hybridMultilevel"/>
    <w:tmpl w:val="2A100414"/>
    <w:lvl w:ilvl="0" w:tplc="CD50FB52">
      <w:start w:val="1"/>
      <w:numFmt w:val="decimal"/>
      <w:lvlText w:val="%1."/>
      <w:lvlJc w:val="left"/>
      <w:pPr>
        <w:ind w:left="603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6750" w:hanging="360"/>
      </w:pPr>
    </w:lvl>
    <w:lvl w:ilvl="2" w:tplc="0402001B" w:tentative="1">
      <w:start w:val="1"/>
      <w:numFmt w:val="lowerRoman"/>
      <w:lvlText w:val="%3."/>
      <w:lvlJc w:val="right"/>
      <w:pPr>
        <w:ind w:left="7470" w:hanging="180"/>
      </w:pPr>
    </w:lvl>
    <w:lvl w:ilvl="3" w:tplc="0402000F" w:tentative="1">
      <w:start w:val="1"/>
      <w:numFmt w:val="decimal"/>
      <w:lvlText w:val="%4."/>
      <w:lvlJc w:val="left"/>
      <w:pPr>
        <w:ind w:left="8190" w:hanging="360"/>
      </w:pPr>
    </w:lvl>
    <w:lvl w:ilvl="4" w:tplc="04020019" w:tentative="1">
      <w:start w:val="1"/>
      <w:numFmt w:val="lowerLetter"/>
      <w:lvlText w:val="%5."/>
      <w:lvlJc w:val="left"/>
      <w:pPr>
        <w:ind w:left="8910" w:hanging="360"/>
      </w:pPr>
    </w:lvl>
    <w:lvl w:ilvl="5" w:tplc="0402001B" w:tentative="1">
      <w:start w:val="1"/>
      <w:numFmt w:val="lowerRoman"/>
      <w:lvlText w:val="%6."/>
      <w:lvlJc w:val="right"/>
      <w:pPr>
        <w:ind w:left="9630" w:hanging="180"/>
      </w:pPr>
    </w:lvl>
    <w:lvl w:ilvl="6" w:tplc="0402000F" w:tentative="1">
      <w:start w:val="1"/>
      <w:numFmt w:val="decimal"/>
      <w:lvlText w:val="%7."/>
      <w:lvlJc w:val="left"/>
      <w:pPr>
        <w:ind w:left="10350" w:hanging="360"/>
      </w:pPr>
    </w:lvl>
    <w:lvl w:ilvl="7" w:tplc="04020019" w:tentative="1">
      <w:start w:val="1"/>
      <w:numFmt w:val="lowerLetter"/>
      <w:lvlText w:val="%8."/>
      <w:lvlJc w:val="left"/>
      <w:pPr>
        <w:ind w:left="11070" w:hanging="360"/>
      </w:pPr>
    </w:lvl>
    <w:lvl w:ilvl="8" w:tplc="0402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>
    <w:nsid w:val="63F45422"/>
    <w:multiLevelType w:val="hybridMultilevel"/>
    <w:tmpl w:val="A410A25E"/>
    <w:lvl w:ilvl="0" w:tplc="BF4C5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37577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7E737F"/>
    <w:multiLevelType w:val="hybridMultilevel"/>
    <w:tmpl w:val="71068D2E"/>
    <w:lvl w:ilvl="0" w:tplc="6B9234A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D421B1"/>
    <w:multiLevelType w:val="hybridMultilevel"/>
    <w:tmpl w:val="A274CA50"/>
    <w:lvl w:ilvl="0" w:tplc="F904C89C">
      <w:start w:val="1"/>
      <w:numFmt w:val="decimal"/>
      <w:lvlText w:val="%1."/>
      <w:lvlJc w:val="left"/>
      <w:pPr>
        <w:ind w:left="720" w:hanging="360"/>
      </w:pPr>
      <w:rPr>
        <w:b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E5FE6"/>
    <w:multiLevelType w:val="multilevel"/>
    <w:tmpl w:val="BCEE9B9A"/>
    <w:lvl w:ilvl="0">
      <w:start w:val="1"/>
      <w:numFmt w:val="russianLower"/>
      <w:lvlText w:val="(%1)"/>
      <w:lvlJc w:val="left"/>
      <w:pPr>
        <w:ind w:left="1087" w:hanging="547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(%2)"/>
      <w:lvlJc w:val="left"/>
      <w:pPr>
        <w:ind w:left="1634" w:hanging="54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81" w:hanging="54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728" w:hanging="54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75" w:hanging="54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2" w:hanging="54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69" w:hanging="54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16" w:hanging="54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63" w:hanging="547"/>
      </w:pPr>
      <w:rPr>
        <w:rFonts w:hint="default"/>
      </w:rPr>
    </w:lvl>
  </w:abstractNum>
  <w:abstractNum w:abstractNumId="31">
    <w:nsid w:val="7DA15A04"/>
    <w:multiLevelType w:val="hybridMultilevel"/>
    <w:tmpl w:val="E39A23C0"/>
    <w:lvl w:ilvl="0" w:tplc="07D27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EB8E6260">
      <w:start w:val="1"/>
      <w:numFmt w:val="lowerLetter"/>
      <w:lvlText w:val="(%2)"/>
      <w:lvlJc w:val="left"/>
      <w:pPr>
        <w:ind w:left="1170" w:hanging="360"/>
      </w:pPr>
      <w:rPr>
        <w:rFonts w:hint="default"/>
        <w:b w:val="0"/>
        <w:strike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1"/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4"/>
  </w:num>
  <w:num w:numId="8">
    <w:abstractNumId w:val="15"/>
  </w:num>
  <w:num w:numId="9">
    <w:abstractNumId w:val="2"/>
  </w:num>
  <w:num w:numId="10">
    <w:abstractNumId w:val="30"/>
  </w:num>
  <w:num w:numId="11">
    <w:abstractNumId w:val="31"/>
  </w:num>
  <w:num w:numId="12">
    <w:abstractNumId w:val="22"/>
  </w:num>
  <w:num w:numId="13">
    <w:abstractNumId w:val="24"/>
  </w:num>
  <w:num w:numId="14">
    <w:abstractNumId w:val="3"/>
  </w:num>
  <w:num w:numId="15">
    <w:abstractNumId w:val="10"/>
  </w:num>
  <w:num w:numId="16">
    <w:abstractNumId w:val="26"/>
  </w:num>
  <w:num w:numId="17">
    <w:abstractNumId w:val="29"/>
  </w:num>
  <w:num w:numId="18">
    <w:abstractNumId w:val="19"/>
  </w:num>
  <w:num w:numId="19">
    <w:abstractNumId w:val="16"/>
  </w:num>
  <w:num w:numId="20">
    <w:abstractNumId w:val="17"/>
  </w:num>
  <w:num w:numId="21">
    <w:abstractNumId w:val="27"/>
  </w:num>
  <w:num w:numId="22">
    <w:abstractNumId w:val="18"/>
  </w:num>
  <w:num w:numId="23">
    <w:abstractNumId w:val="13"/>
  </w:num>
  <w:num w:numId="24">
    <w:abstractNumId w:val="6"/>
  </w:num>
  <w:num w:numId="25">
    <w:abstractNumId w:val="4"/>
  </w:num>
  <w:num w:numId="26">
    <w:abstractNumId w:val="8"/>
  </w:num>
  <w:num w:numId="27">
    <w:abstractNumId w:val="20"/>
  </w:num>
  <w:num w:numId="28">
    <w:abstractNumId w:val="12"/>
  </w:num>
  <w:num w:numId="29">
    <w:abstractNumId w:val="28"/>
  </w:num>
  <w:num w:numId="30">
    <w:abstractNumId w:val="21"/>
  </w:num>
  <w:num w:numId="31">
    <w:abstractNumId w:val="7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58"/>
    <w:rsid w:val="00000D43"/>
    <w:rsid w:val="00001F45"/>
    <w:rsid w:val="00003F3D"/>
    <w:rsid w:val="00004938"/>
    <w:rsid w:val="00010C45"/>
    <w:rsid w:val="00013322"/>
    <w:rsid w:val="00014719"/>
    <w:rsid w:val="00014A99"/>
    <w:rsid w:val="000200B8"/>
    <w:rsid w:val="00024EB8"/>
    <w:rsid w:val="00026DD1"/>
    <w:rsid w:val="0002746C"/>
    <w:rsid w:val="000334C5"/>
    <w:rsid w:val="0003398B"/>
    <w:rsid w:val="00034033"/>
    <w:rsid w:val="00035821"/>
    <w:rsid w:val="0003619F"/>
    <w:rsid w:val="000362D2"/>
    <w:rsid w:val="000408CA"/>
    <w:rsid w:val="00050AFD"/>
    <w:rsid w:val="00056F44"/>
    <w:rsid w:val="000606AB"/>
    <w:rsid w:val="00061CEA"/>
    <w:rsid w:val="00065488"/>
    <w:rsid w:val="00070625"/>
    <w:rsid w:val="00071A98"/>
    <w:rsid w:val="00072969"/>
    <w:rsid w:val="00081C42"/>
    <w:rsid w:val="000844D1"/>
    <w:rsid w:val="00084C36"/>
    <w:rsid w:val="00084D9A"/>
    <w:rsid w:val="00085B51"/>
    <w:rsid w:val="0008685D"/>
    <w:rsid w:val="000926AE"/>
    <w:rsid w:val="00093B31"/>
    <w:rsid w:val="000941BA"/>
    <w:rsid w:val="00095F4F"/>
    <w:rsid w:val="000A0F25"/>
    <w:rsid w:val="000A2F6F"/>
    <w:rsid w:val="000A3B86"/>
    <w:rsid w:val="000A7578"/>
    <w:rsid w:val="000B1AB9"/>
    <w:rsid w:val="000B3E0C"/>
    <w:rsid w:val="000B3F93"/>
    <w:rsid w:val="000B6411"/>
    <w:rsid w:val="000B77A6"/>
    <w:rsid w:val="000C05B1"/>
    <w:rsid w:val="000C46A6"/>
    <w:rsid w:val="000C4E03"/>
    <w:rsid w:val="000D1631"/>
    <w:rsid w:val="000D1B2C"/>
    <w:rsid w:val="000D1CA1"/>
    <w:rsid w:val="000D25B2"/>
    <w:rsid w:val="000D737F"/>
    <w:rsid w:val="000D7FCF"/>
    <w:rsid w:val="000E0314"/>
    <w:rsid w:val="000E13AE"/>
    <w:rsid w:val="000E230F"/>
    <w:rsid w:val="000F5810"/>
    <w:rsid w:val="000F5822"/>
    <w:rsid w:val="000F6C19"/>
    <w:rsid w:val="000F77D4"/>
    <w:rsid w:val="00101FBD"/>
    <w:rsid w:val="00105AF9"/>
    <w:rsid w:val="001064D2"/>
    <w:rsid w:val="00106583"/>
    <w:rsid w:val="001112BE"/>
    <w:rsid w:val="00111F74"/>
    <w:rsid w:val="0011285C"/>
    <w:rsid w:val="001231AC"/>
    <w:rsid w:val="0012359A"/>
    <w:rsid w:val="00124147"/>
    <w:rsid w:val="00124E00"/>
    <w:rsid w:val="00125BDD"/>
    <w:rsid w:val="00125D49"/>
    <w:rsid w:val="0012614A"/>
    <w:rsid w:val="00132984"/>
    <w:rsid w:val="00132E65"/>
    <w:rsid w:val="00135F46"/>
    <w:rsid w:val="001374BD"/>
    <w:rsid w:val="00140ABF"/>
    <w:rsid w:val="001451CF"/>
    <w:rsid w:val="00147FF9"/>
    <w:rsid w:val="00153584"/>
    <w:rsid w:val="0015427E"/>
    <w:rsid w:val="001554E6"/>
    <w:rsid w:val="00155CE0"/>
    <w:rsid w:val="00156B4C"/>
    <w:rsid w:val="001662D3"/>
    <w:rsid w:val="001662F7"/>
    <w:rsid w:val="00166768"/>
    <w:rsid w:val="00170C43"/>
    <w:rsid w:val="00172AD5"/>
    <w:rsid w:val="00172FC6"/>
    <w:rsid w:val="00183AA3"/>
    <w:rsid w:val="0019078D"/>
    <w:rsid w:val="001920B5"/>
    <w:rsid w:val="00193D14"/>
    <w:rsid w:val="00195D91"/>
    <w:rsid w:val="001A0084"/>
    <w:rsid w:val="001A15EC"/>
    <w:rsid w:val="001A1679"/>
    <w:rsid w:val="001B2A1C"/>
    <w:rsid w:val="001B585E"/>
    <w:rsid w:val="001D17EB"/>
    <w:rsid w:val="001D19EF"/>
    <w:rsid w:val="001D1FA0"/>
    <w:rsid w:val="001D2ED1"/>
    <w:rsid w:val="001D31EE"/>
    <w:rsid w:val="001D3A9C"/>
    <w:rsid w:val="001E1206"/>
    <w:rsid w:val="001E3DA8"/>
    <w:rsid w:val="001E5337"/>
    <w:rsid w:val="001E588E"/>
    <w:rsid w:val="001E58AA"/>
    <w:rsid w:val="001F18AB"/>
    <w:rsid w:val="001F5056"/>
    <w:rsid w:val="001F53CE"/>
    <w:rsid w:val="001F5A87"/>
    <w:rsid w:val="001F66A8"/>
    <w:rsid w:val="00200DA9"/>
    <w:rsid w:val="00203AB4"/>
    <w:rsid w:val="00206A81"/>
    <w:rsid w:val="002117D5"/>
    <w:rsid w:val="00212981"/>
    <w:rsid w:val="0021444F"/>
    <w:rsid w:val="002231D2"/>
    <w:rsid w:val="00223E1E"/>
    <w:rsid w:val="00226D15"/>
    <w:rsid w:val="002277FF"/>
    <w:rsid w:val="0023155D"/>
    <w:rsid w:val="0023156E"/>
    <w:rsid w:val="002349DC"/>
    <w:rsid w:val="002352A2"/>
    <w:rsid w:val="002356C3"/>
    <w:rsid w:val="00237491"/>
    <w:rsid w:val="00240B53"/>
    <w:rsid w:val="0024365F"/>
    <w:rsid w:val="00243B51"/>
    <w:rsid w:val="002535BB"/>
    <w:rsid w:val="002558AA"/>
    <w:rsid w:val="00261823"/>
    <w:rsid w:val="00262775"/>
    <w:rsid w:val="00266EC4"/>
    <w:rsid w:val="002711E3"/>
    <w:rsid w:val="00271D54"/>
    <w:rsid w:val="00272E43"/>
    <w:rsid w:val="0027549C"/>
    <w:rsid w:val="00283117"/>
    <w:rsid w:val="002844BB"/>
    <w:rsid w:val="00284915"/>
    <w:rsid w:val="0028573B"/>
    <w:rsid w:val="002913D5"/>
    <w:rsid w:val="0029155C"/>
    <w:rsid w:val="0029519A"/>
    <w:rsid w:val="002A405B"/>
    <w:rsid w:val="002A4602"/>
    <w:rsid w:val="002A7C96"/>
    <w:rsid w:val="002A7F54"/>
    <w:rsid w:val="002B04B0"/>
    <w:rsid w:val="002B31E9"/>
    <w:rsid w:val="002B75D2"/>
    <w:rsid w:val="002B760E"/>
    <w:rsid w:val="002C26B4"/>
    <w:rsid w:val="002C3568"/>
    <w:rsid w:val="002C5E32"/>
    <w:rsid w:val="002C6894"/>
    <w:rsid w:val="002D2646"/>
    <w:rsid w:val="002D3A64"/>
    <w:rsid w:val="002D6F50"/>
    <w:rsid w:val="002D7C50"/>
    <w:rsid w:val="002D7EA5"/>
    <w:rsid w:val="002E04C7"/>
    <w:rsid w:val="002E4173"/>
    <w:rsid w:val="002E48FA"/>
    <w:rsid w:val="002E50AD"/>
    <w:rsid w:val="002E5D97"/>
    <w:rsid w:val="002F03BE"/>
    <w:rsid w:val="002F20A1"/>
    <w:rsid w:val="002F290D"/>
    <w:rsid w:val="002F44D6"/>
    <w:rsid w:val="002F5E1F"/>
    <w:rsid w:val="00302C65"/>
    <w:rsid w:val="00302E99"/>
    <w:rsid w:val="003031F6"/>
    <w:rsid w:val="00303842"/>
    <w:rsid w:val="003151E1"/>
    <w:rsid w:val="0031707E"/>
    <w:rsid w:val="00322695"/>
    <w:rsid w:val="00325BBD"/>
    <w:rsid w:val="00326E39"/>
    <w:rsid w:val="003314DC"/>
    <w:rsid w:val="00332F94"/>
    <w:rsid w:val="0033714A"/>
    <w:rsid w:val="003435BF"/>
    <w:rsid w:val="0034591E"/>
    <w:rsid w:val="00354832"/>
    <w:rsid w:val="0035489E"/>
    <w:rsid w:val="00356471"/>
    <w:rsid w:val="003569EF"/>
    <w:rsid w:val="00356F1F"/>
    <w:rsid w:val="00361B2B"/>
    <w:rsid w:val="00361FEF"/>
    <w:rsid w:val="0036263C"/>
    <w:rsid w:val="00362AD8"/>
    <w:rsid w:val="00362F1B"/>
    <w:rsid w:val="00363DB7"/>
    <w:rsid w:val="003640A0"/>
    <w:rsid w:val="00364289"/>
    <w:rsid w:val="00371E8E"/>
    <w:rsid w:val="00373315"/>
    <w:rsid w:val="003768D5"/>
    <w:rsid w:val="00376A9A"/>
    <w:rsid w:val="00381E89"/>
    <w:rsid w:val="00381FB4"/>
    <w:rsid w:val="0038322C"/>
    <w:rsid w:val="0038353B"/>
    <w:rsid w:val="00384D2C"/>
    <w:rsid w:val="00387C15"/>
    <w:rsid w:val="00390797"/>
    <w:rsid w:val="00390ADE"/>
    <w:rsid w:val="0039380C"/>
    <w:rsid w:val="003956D0"/>
    <w:rsid w:val="003A131E"/>
    <w:rsid w:val="003A2762"/>
    <w:rsid w:val="003A3758"/>
    <w:rsid w:val="003B150D"/>
    <w:rsid w:val="003B65DD"/>
    <w:rsid w:val="003B7E39"/>
    <w:rsid w:val="003C0630"/>
    <w:rsid w:val="003C29BC"/>
    <w:rsid w:val="003C29D1"/>
    <w:rsid w:val="003C4C41"/>
    <w:rsid w:val="003C60D4"/>
    <w:rsid w:val="003D3996"/>
    <w:rsid w:val="003D4751"/>
    <w:rsid w:val="003D4BE9"/>
    <w:rsid w:val="003E0150"/>
    <w:rsid w:val="003E42D4"/>
    <w:rsid w:val="003E5B2B"/>
    <w:rsid w:val="003F7A44"/>
    <w:rsid w:val="004013BF"/>
    <w:rsid w:val="004033BD"/>
    <w:rsid w:val="00413BB4"/>
    <w:rsid w:val="00427F18"/>
    <w:rsid w:val="00430D82"/>
    <w:rsid w:val="00432868"/>
    <w:rsid w:val="0043497F"/>
    <w:rsid w:val="004359FD"/>
    <w:rsid w:val="00442A09"/>
    <w:rsid w:val="004434F1"/>
    <w:rsid w:val="00455858"/>
    <w:rsid w:val="00457ADE"/>
    <w:rsid w:val="00460168"/>
    <w:rsid w:val="00460295"/>
    <w:rsid w:val="004603AC"/>
    <w:rsid w:val="004650FF"/>
    <w:rsid w:val="004653BE"/>
    <w:rsid w:val="00465C5E"/>
    <w:rsid w:val="00470C24"/>
    <w:rsid w:val="00472465"/>
    <w:rsid w:val="00474AF0"/>
    <w:rsid w:val="00477F01"/>
    <w:rsid w:val="004815FC"/>
    <w:rsid w:val="004830B2"/>
    <w:rsid w:val="00484205"/>
    <w:rsid w:val="004848BB"/>
    <w:rsid w:val="0048611D"/>
    <w:rsid w:val="00491524"/>
    <w:rsid w:val="00492913"/>
    <w:rsid w:val="00493FC7"/>
    <w:rsid w:val="00496769"/>
    <w:rsid w:val="004A1535"/>
    <w:rsid w:val="004A1ACC"/>
    <w:rsid w:val="004A2115"/>
    <w:rsid w:val="004A3377"/>
    <w:rsid w:val="004B0892"/>
    <w:rsid w:val="004B08C4"/>
    <w:rsid w:val="004B0BAC"/>
    <w:rsid w:val="004B0E74"/>
    <w:rsid w:val="004B5347"/>
    <w:rsid w:val="004C498B"/>
    <w:rsid w:val="004C7625"/>
    <w:rsid w:val="004C79E4"/>
    <w:rsid w:val="004D1389"/>
    <w:rsid w:val="004D1C29"/>
    <w:rsid w:val="004D1FCA"/>
    <w:rsid w:val="004D343E"/>
    <w:rsid w:val="004D3D05"/>
    <w:rsid w:val="004D4A70"/>
    <w:rsid w:val="004D752C"/>
    <w:rsid w:val="004E0C57"/>
    <w:rsid w:val="004E244C"/>
    <w:rsid w:val="004E2C16"/>
    <w:rsid w:val="004F274A"/>
    <w:rsid w:val="00501F67"/>
    <w:rsid w:val="00503BB7"/>
    <w:rsid w:val="00504B0D"/>
    <w:rsid w:val="00511FAE"/>
    <w:rsid w:val="005129B9"/>
    <w:rsid w:val="0051334F"/>
    <w:rsid w:val="005168D0"/>
    <w:rsid w:val="0052154A"/>
    <w:rsid w:val="005227B0"/>
    <w:rsid w:val="00524C2A"/>
    <w:rsid w:val="00525A90"/>
    <w:rsid w:val="00526F46"/>
    <w:rsid w:val="00532604"/>
    <w:rsid w:val="00532F3D"/>
    <w:rsid w:val="00533539"/>
    <w:rsid w:val="00534602"/>
    <w:rsid w:val="00537000"/>
    <w:rsid w:val="005403EC"/>
    <w:rsid w:val="005415F2"/>
    <w:rsid w:val="00543002"/>
    <w:rsid w:val="00545249"/>
    <w:rsid w:val="00547571"/>
    <w:rsid w:val="005507E5"/>
    <w:rsid w:val="00551A77"/>
    <w:rsid w:val="00561549"/>
    <w:rsid w:val="00565649"/>
    <w:rsid w:val="00567103"/>
    <w:rsid w:val="005676A4"/>
    <w:rsid w:val="00581116"/>
    <w:rsid w:val="00583EC9"/>
    <w:rsid w:val="00586903"/>
    <w:rsid w:val="00586F66"/>
    <w:rsid w:val="005903E9"/>
    <w:rsid w:val="005954F6"/>
    <w:rsid w:val="005976BD"/>
    <w:rsid w:val="005A0081"/>
    <w:rsid w:val="005A033E"/>
    <w:rsid w:val="005A1FB4"/>
    <w:rsid w:val="005A7699"/>
    <w:rsid w:val="005B0BB6"/>
    <w:rsid w:val="005B240B"/>
    <w:rsid w:val="005B4DFD"/>
    <w:rsid w:val="005C16FB"/>
    <w:rsid w:val="005C21B9"/>
    <w:rsid w:val="005C25FF"/>
    <w:rsid w:val="005D0BCF"/>
    <w:rsid w:val="005D1F14"/>
    <w:rsid w:val="005D2837"/>
    <w:rsid w:val="005D36D1"/>
    <w:rsid w:val="005E41C9"/>
    <w:rsid w:val="005E5B9C"/>
    <w:rsid w:val="005F1FC5"/>
    <w:rsid w:val="005F3735"/>
    <w:rsid w:val="005F4B6A"/>
    <w:rsid w:val="00600110"/>
    <w:rsid w:val="00605544"/>
    <w:rsid w:val="006058BB"/>
    <w:rsid w:val="00606D16"/>
    <w:rsid w:val="006116C8"/>
    <w:rsid w:val="00611D0A"/>
    <w:rsid w:val="00612E1B"/>
    <w:rsid w:val="0061409B"/>
    <w:rsid w:val="00614A2E"/>
    <w:rsid w:val="00617FA6"/>
    <w:rsid w:val="00622866"/>
    <w:rsid w:val="00623CAD"/>
    <w:rsid w:val="006309C3"/>
    <w:rsid w:val="00633636"/>
    <w:rsid w:val="00633C3E"/>
    <w:rsid w:val="00634286"/>
    <w:rsid w:val="006352DB"/>
    <w:rsid w:val="00636FAE"/>
    <w:rsid w:val="0064061F"/>
    <w:rsid w:val="00644248"/>
    <w:rsid w:val="00647EBE"/>
    <w:rsid w:val="006521D1"/>
    <w:rsid w:val="00656FB8"/>
    <w:rsid w:val="0065771E"/>
    <w:rsid w:val="006611F2"/>
    <w:rsid w:val="0067288D"/>
    <w:rsid w:val="0068640F"/>
    <w:rsid w:val="006864A2"/>
    <w:rsid w:val="00690DFA"/>
    <w:rsid w:val="00692242"/>
    <w:rsid w:val="006936AD"/>
    <w:rsid w:val="006A614D"/>
    <w:rsid w:val="006B0B75"/>
    <w:rsid w:val="006B1D1E"/>
    <w:rsid w:val="006B58C8"/>
    <w:rsid w:val="006B651C"/>
    <w:rsid w:val="006B741A"/>
    <w:rsid w:val="006C15EB"/>
    <w:rsid w:val="006C5A38"/>
    <w:rsid w:val="006C7838"/>
    <w:rsid w:val="006D4CDA"/>
    <w:rsid w:val="006D77FB"/>
    <w:rsid w:val="006E1572"/>
    <w:rsid w:val="006F1E5F"/>
    <w:rsid w:val="006F20CE"/>
    <w:rsid w:val="006F666C"/>
    <w:rsid w:val="006F7B38"/>
    <w:rsid w:val="006F7D34"/>
    <w:rsid w:val="00700119"/>
    <w:rsid w:val="00700B3B"/>
    <w:rsid w:val="00700DBE"/>
    <w:rsid w:val="00701D27"/>
    <w:rsid w:val="0070390E"/>
    <w:rsid w:val="00704A1D"/>
    <w:rsid w:val="00707B93"/>
    <w:rsid w:val="00713BC3"/>
    <w:rsid w:val="00715D1F"/>
    <w:rsid w:val="00720351"/>
    <w:rsid w:val="0073255B"/>
    <w:rsid w:val="0073775E"/>
    <w:rsid w:val="007378A8"/>
    <w:rsid w:val="00741DAF"/>
    <w:rsid w:val="00743A23"/>
    <w:rsid w:val="00747AD9"/>
    <w:rsid w:val="00757A46"/>
    <w:rsid w:val="00757C87"/>
    <w:rsid w:val="007624CD"/>
    <w:rsid w:val="00762E81"/>
    <w:rsid w:val="00763C80"/>
    <w:rsid w:val="00787F63"/>
    <w:rsid w:val="0079079E"/>
    <w:rsid w:val="00792A67"/>
    <w:rsid w:val="007A4086"/>
    <w:rsid w:val="007A517C"/>
    <w:rsid w:val="007B1E09"/>
    <w:rsid w:val="007B5657"/>
    <w:rsid w:val="007B582B"/>
    <w:rsid w:val="007C338F"/>
    <w:rsid w:val="007C5641"/>
    <w:rsid w:val="007C5CA3"/>
    <w:rsid w:val="007C7F8B"/>
    <w:rsid w:val="007D1419"/>
    <w:rsid w:val="007D390C"/>
    <w:rsid w:val="007D4B29"/>
    <w:rsid w:val="007D6FDF"/>
    <w:rsid w:val="007E7167"/>
    <w:rsid w:val="007F18A2"/>
    <w:rsid w:val="007F32FD"/>
    <w:rsid w:val="007F3AB0"/>
    <w:rsid w:val="007F5B26"/>
    <w:rsid w:val="007F771B"/>
    <w:rsid w:val="007F7925"/>
    <w:rsid w:val="008000E0"/>
    <w:rsid w:val="008022E2"/>
    <w:rsid w:val="00803427"/>
    <w:rsid w:val="0080397E"/>
    <w:rsid w:val="00804524"/>
    <w:rsid w:val="00804540"/>
    <w:rsid w:val="008161D8"/>
    <w:rsid w:val="00822436"/>
    <w:rsid w:val="00824EA5"/>
    <w:rsid w:val="008323DE"/>
    <w:rsid w:val="00832C22"/>
    <w:rsid w:val="008334C3"/>
    <w:rsid w:val="00835EB6"/>
    <w:rsid w:val="0084027D"/>
    <w:rsid w:val="008412D3"/>
    <w:rsid w:val="00843BAA"/>
    <w:rsid w:val="00845C25"/>
    <w:rsid w:val="008463D3"/>
    <w:rsid w:val="008477A0"/>
    <w:rsid w:val="00853A09"/>
    <w:rsid w:val="0085533D"/>
    <w:rsid w:val="008558AE"/>
    <w:rsid w:val="008568E7"/>
    <w:rsid w:val="008569EF"/>
    <w:rsid w:val="00861B33"/>
    <w:rsid w:val="00863AFC"/>
    <w:rsid w:val="00864D04"/>
    <w:rsid w:val="008668BB"/>
    <w:rsid w:val="00867316"/>
    <w:rsid w:val="00870454"/>
    <w:rsid w:val="00870B11"/>
    <w:rsid w:val="00871611"/>
    <w:rsid w:val="00871C9A"/>
    <w:rsid w:val="00875F71"/>
    <w:rsid w:val="0088092D"/>
    <w:rsid w:val="00884C5B"/>
    <w:rsid w:val="0089078E"/>
    <w:rsid w:val="00894A88"/>
    <w:rsid w:val="008A1CD3"/>
    <w:rsid w:val="008A3FFF"/>
    <w:rsid w:val="008A7156"/>
    <w:rsid w:val="008A71BB"/>
    <w:rsid w:val="008B496A"/>
    <w:rsid w:val="008C319E"/>
    <w:rsid w:val="008C633F"/>
    <w:rsid w:val="008D3987"/>
    <w:rsid w:val="008D73CE"/>
    <w:rsid w:val="008E086A"/>
    <w:rsid w:val="008E1229"/>
    <w:rsid w:val="008E6C05"/>
    <w:rsid w:val="00907558"/>
    <w:rsid w:val="00910CB8"/>
    <w:rsid w:val="00916E47"/>
    <w:rsid w:val="009178A4"/>
    <w:rsid w:val="00923A74"/>
    <w:rsid w:val="00925702"/>
    <w:rsid w:val="0093210B"/>
    <w:rsid w:val="00936746"/>
    <w:rsid w:val="00937BD1"/>
    <w:rsid w:val="0094151F"/>
    <w:rsid w:val="009419FB"/>
    <w:rsid w:val="009464E0"/>
    <w:rsid w:val="00946D07"/>
    <w:rsid w:val="00947BE8"/>
    <w:rsid w:val="0095129B"/>
    <w:rsid w:val="00960422"/>
    <w:rsid w:val="00960AB3"/>
    <w:rsid w:val="00962B53"/>
    <w:rsid w:val="00966537"/>
    <w:rsid w:val="009667EF"/>
    <w:rsid w:val="00966A3A"/>
    <w:rsid w:val="00970473"/>
    <w:rsid w:val="0098455F"/>
    <w:rsid w:val="009863E3"/>
    <w:rsid w:val="009911F9"/>
    <w:rsid w:val="00991CC9"/>
    <w:rsid w:val="00992414"/>
    <w:rsid w:val="00992C06"/>
    <w:rsid w:val="00997C13"/>
    <w:rsid w:val="009A3F56"/>
    <w:rsid w:val="009B2D42"/>
    <w:rsid w:val="009B69AD"/>
    <w:rsid w:val="009C1B04"/>
    <w:rsid w:val="009C7360"/>
    <w:rsid w:val="009C7529"/>
    <w:rsid w:val="009C7C38"/>
    <w:rsid w:val="009D0278"/>
    <w:rsid w:val="009D5ABF"/>
    <w:rsid w:val="00A0443A"/>
    <w:rsid w:val="00A065E4"/>
    <w:rsid w:val="00A0788B"/>
    <w:rsid w:val="00A07B75"/>
    <w:rsid w:val="00A1735D"/>
    <w:rsid w:val="00A1753E"/>
    <w:rsid w:val="00A219C8"/>
    <w:rsid w:val="00A22096"/>
    <w:rsid w:val="00A22EEA"/>
    <w:rsid w:val="00A33ECA"/>
    <w:rsid w:val="00A367DF"/>
    <w:rsid w:val="00A374D6"/>
    <w:rsid w:val="00A42EE7"/>
    <w:rsid w:val="00A435BE"/>
    <w:rsid w:val="00A43C47"/>
    <w:rsid w:val="00A43DE2"/>
    <w:rsid w:val="00A46D33"/>
    <w:rsid w:val="00A4759B"/>
    <w:rsid w:val="00A47810"/>
    <w:rsid w:val="00A53114"/>
    <w:rsid w:val="00A56547"/>
    <w:rsid w:val="00A5683E"/>
    <w:rsid w:val="00A60264"/>
    <w:rsid w:val="00A6167B"/>
    <w:rsid w:val="00A669F7"/>
    <w:rsid w:val="00A71367"/>
    <w:rsid w:val="00A71F88"/>
    <w:rsid w:val="00A7454E"/>
    <w:rsid w:val="00A76C02"/>
    <w:rsid w:val="00A832AB"/>
    <w:rsid w:val="00A84921"/>
    <w:rsid w:val="00A85594"/>
    <w:rsid w:val="00A8793B"/>
    <w:rsid w:val="00A9095F"/>
    <w:rsid w:val="00A91F7D"/>
    <w:rsid w:val="00A93EF9"/>
    <w:rsid w:val="00A93F95"/>
    <w:rsid w:val="00A94E47"/>
    <w:rsid w:val="00A9593C"/>
    <w:rsid w:val="00AA17DB"/>
    <w:rsid w:val="00AA2468"/>
    <w:rsid w:val="00AA69C0"/>
    <w:rsid w:val="00AB7B69"/>
    <w:rsid w:val="00AC1BFF"/>
    <w:rsid w:val="00AD1405"/>
    <w:rsid w:val="00AD1828"/>
    <w:rsid w:val="00AD56A8"/>
    <w:rsid w:val="00AE45C3"/>
    <w:rsid w:val="00AE496E"/>
    <w:rsid w:val="00AE63A9"/>
    <w:rsid w:val="00AF0C53"/>
    <w:rsid w:val="00AF49A3"/>
    <w:rsid w:val="00B04EA2"/>
    <w:rsid w:val="00B07407"/>
    <w:rsid w:val="00B15579"/>
    <w:rsid w:val="00B16656"/>
    <w:rsid w:val="00B227FA"/>
    <w:rsid w:val="00B2299C"/>
    <w:rsid w:val="00B31DE9"/>
    <w:rsid w:val="00B344A3"/>
    <w:rsid w:val="00B3505D"/>
    <w:rsid w:val="00B364D5"/>
    <w:rsid w:val="00B42C27"/>
    <w:rsid w:val="00B45C8F"/>
    <w:rsid w:val="00B461A3"/>
    <w:rsid w:val="00B47561"/>
    <w:rsid w:val="00B51E2F"/>
    <w:rsid w:val="00B54A69"/>
    <w:rsid w:val="00B54CA8"/>
    <w:rsid w:val="00B577FE"/>
    <w:rsid w:val="00B6241B"/>
    <w:rsid w:val="00B64FDE"/>
    <w:rsid w:val="00B73D77"/>
    <w:rsid w:val="00B752F9"/>
    <w:rsid w:val="00B7727C"/>
    <w:rsid w:val="00B77C5B"/>
    <w:rsid w:val="00B82978"/>
    <w:rsid w:val="00B86CF1"/>
    <w:rsid w:val="00B91664"/>
    <w:rsid w:val="00B91B98"/>
    <w:rsid w:val="00B91E68"/>
    <w:rsid w:val="00BA4862"/>
    <w:rsid w:val="00BA6D25"/>
    <w:rsid w:val="00BA78DA"/>
    <w:rsid w:val="00BB09B7"/>
    <w:rsid w:val="00BB70E4"/>
    <w:rsid w:val="00BB7D09"/>
    <w:rsid w:val="00BC2147"/>
    <w:rsid w:val="00BC2CE9"/>
    <w:rsid w:val="00BC3A86"/>
    <w:rsid w:val="00BC437B"/>
    <w:rsid w:val="00BC5CFF"/>
    <w:rsid w:val="00BC6B86"/>
    <w:rsid w:val="00BC7AD9"/>
    <w:rsid w:val="00BD0149"/>
    <w:rsid w:val="00BD2A5B"/>
    <w:rsid w:val="00BD4FE3"/>
    <w:rsid w:val="00BD6A1F"/>
    <w:rsid w:val="00BF5296"/>
    <w:rsid w:val="00BF7A5F"/>
    <w:rsid w:val="00C13221"/>
    <w:rsid w:val="00C156B7"/>
    <w:rsid w:val="00C1643C"/>
    <w:rsid w:val="00C16DF4"/>
    <w:rsid w:val="00C20C41"/>
    <w:rsid w:val="00C21A13"/>
    <w:rsid w:val="00C22537"/>
    <w:rsid w:val="00C22FB4"/>
    <w:rsid w:val="00C234DD"/>
    <w:rsid w:val="00C253C9"/>
    <w:rsid w:val="00C30557"/>
    <w:rsid w:val="00C31256"/>
    <w:rsid w:val="00C320E0"/>
    <w:rsid w:val="00C3446D"/>
    <w:rsid w:val="00C3796F"/>
    <w:rsid w:val="00C41B34"/>
    <w:rsid w:val="00C41CCE"/>
    <w:rsid w:val="00C43326"/>
    <w:rsid w:val="00C51592"/>
    <w:rsid w:val="00C517D3"/>
    <w:rsid w:val="00C53D51"/>
    <w:rsid w:val="00C53FD7"/>
    <w:rsid w:val="00C55925"/>
    <w:rsid w:val="00C56E0D"/>
    <w:rsid w:val="00C605B4"/>
    <w:rsid w:val="00C63940"/>
    <w:rsid w:val="00C63C65"/>
    <w:rsid w:val="00C63E27"/>
    <w:rsid w:val="00C641CB"/>
    <w:rsid w:val="00C728F4"/>
    <w:rsid w:val="00C74762"/>
    <w:rsid w:val="00C75358"/>
    <w:rsid w:val="00CA43E7"/>
    <w:rsid w:val="00CA7CB4"/>
    <w:rsid w:val="00CC00F9"/>
    <w:rsid w:val="00CC2087"/>
    <w:rsid w:val="00CC24D8"/>
    <w:rsid w:val="00CC26CD"/>
    <w:rsid w:val="00CC27AF"/>
    <w:rsid w:val="00CC3682"/>
    <w:rsid w:val="00CC5977"/>
    <w:rsid w:val="00CC5CAE"/>
    <w:rsid w:val="00CD3ECC"/>
    <w:rsid w:val="00CD5473"/>
    <w:rsid w:val="00CD55FC"/>
    <w:rsid w:val="00CE0804"/>
    <w:rsid w:val="00CE1165"/>
    <w:rsid w:val="00CE170B"/>
    <w:rsid w:val="00CE234A"/>
    <w:rsid w:val="00CE54A4"/>
    <w:rsid w:val="00CE5BE9"/>
    <w:rsid w:val="00CE5E49"/>
    <w:rsid w:val="00CE5F76"/>
    <w:rsid w:val="00CE7245"/>
    <w:rsid w:val="00CE7A58"/>
    <w:rsid w:val="00CF368C"/>
    <w:rsid w:val="00CF4043"/>
    <w:rsid w:val="00CF5503"/>
    <w:rsid w:val="00CF7386"/>
    <w:rsid w:val="00D06084"/>
    <w:rsid w:val="00D072C0"/>
    <w:rsid w:val="00D10AF7"/>
    <w:rsid w:val="00D13D5A"/>
    <w:rsid w:val="00D145AA"/>
    <w:rsid w:val="00D15B69"/>
    <w:rsid w:val="00D16190"/>
    <w:rsid w:val="00D224CD"/>
    <w:rsid w:val="00D25E29"/>
    <w:rsid w:val="00D271CD"/>
    <w:rsid w:val="00D2757D"/>
    <w:rsid w:val="00D27773"/>
    <w:rsid w:val="00D31CBC"/>
    <w:rsid w:val="00D31D23"/>
    <w:rsid w:val="00D32D20"/>
    <w:rsid w:val="00D34D5A"/>
    <w:rsid w:val="00D350F2"/>
    <w:rsid w:val="00D41924"/>
    <w:rsid w:val="00D44E7C"/>
    <w:rsid w:val="00D45DA1"/>
    <w:rsid w:val="00D46990"/>
    <w:rsid w:val="00D47A76"/>
    <w:rsid w:val="00D50D85"/>
    <w:rsid w:val="00D55ECE"/>
    <w:rsid w:val="00D5701F"/>
    <w:rsid w:val="00D63580"/>
    <w:rsid w:val="00D64804"/>
    <w:rsid w:val="00D64DEC"/>
    <w:rsid w:val="00D64F14"/>
    <w:rsid w:val="00D65E07"/>
    <w:rsid w:val="00D7003B"/>
    <w:rsid w:val="00D70976"/>
    <w:rsid w:val="00D71272"/>
    <w:rsid w:val="00D72B42"/>
    <w:rsid w:val="00D7738F"/>
    <w:rsid w:val="00D82DDA"/>
    <w:rsid w:val="00D8342C"/>
    <w:rsid w:val="00D93696"/>
    <w:rsid w:val="00D94E30"/>
    <w:rsid w:val="00D94E3B"/>
    <w:rsid w:val="00D952CF"/>
    <w:rsid w:val="00DA08EC"/>
    <w:rsid w:val="00DA2D01"/>
    <w:rsid w:val="00DA4DFB"/>
    <w:rsid w:val="00DB1A9C"/>
    <w:rsid w:val="00DB6C79"/>
    <w:rsid w:val="00DC0D0F"/>
    <w:rsid w:val="00DC4369"/>
    <w:rsid w:val="00DC4CE4"/>
    <w:rsid w:val="00DC56D9"/>
    <w:rsid w:val="00DC6A7B"/>
    <w:rsid w:val="00DD02D0"/>
    <w:rsid w:val="00DD1B42"/>
    <w:rsid w:val="00DD1CC5"/>
    <w:rsid w:val="00DD27BB"/>
    <w:rsid w:val="00DD2C26"/>
    <w:rsid w:val="00DD3B1C"/>
    <w:rsid w:val="00DD6B0E"/>
    <w:rsid w:val="00DD7B81"/>
    <w:rsid w:val="00DE24B9"/>
    <w:rsid w:val="00DE5DA9"/>
    <w:rsid w:val="00DF273A"/>
    <w:rsid w:val="00DF3C62"/>
    <w:rsid w:val="00E02DC0"/>
    <w:rsid w:val="00E07345"/>
    <w:rsid w:val="00E07688"/>
    <w:rsid w:val="00E07D6D"/>
    <w:rsid w:val="00E12275"/>
    <w:rsid w:val="00E12EBE"/>
    <w:rsid w:val="00E13D73"/>
    <w:rsid w:val="00E14FDC"/>
    <w:rsid w:val="00E212B0"/>
    <w:rsid w:val="00E2382A"/>
    <w:rsid w:val="00E247A9"/>
    <w:rsid w:val="00E3226C"/>
    <w:rsid w:val="00E36E32"/>
    <w:rsid w:val="00E429ED"/>
    <w:rsid w:val="00E607BE"/>
    <w:rsid w:val="00E60920"/>
    <w:rsid w:val="00E61839"/>
    <w:rsid w:val="00E62869"/>
    <w:rsid w:val="00E62A7A"/>
    <w:rsid w:val="00E6409B"/>
    <w:rsid w:val="00E64475"/>
    <w:rsid w:val="00E67D40"/>
    <w:rsid w:val="00E743BB"/>
    <w:rsid w:val="00E766C7"/>
    <w:rsid w:val="00E771B0"/>
    <w:rsid w:val="00E80267"/>
    <w:rsid w:val="00E87BB2"/>
    <w:rsid w:val="00E9215E"/>
    <w:rsid w:val="00E9291B"/>
    <w:rsid w:val="00E93BD8"/>
    <w:rsid w:val="00EA3757"/>
    <w:rsid w:val="00EA3B80"/>
    <w:rsid w:val="00EA5F1E"/>
    <w:rsid w:val="00EB0819"/>
    <w:rsid w:val="00EB3F75"/>
    <w:rsid w:val="00EB4446"/>
    <w:rsid w:val="00EC07C6"/>
    <w:rsid w:val="00EC1566"/>
    <w:rsid w:val="00EC1DEF"/>
    <w:rsid w:val="00EC3280"/>
    <w:rsid w:val="00EC4539"/>
    <w:rsid w:val="00EC4C17"/>
    <w:rsid w:val="00EC57DD"/>
    <w:rsid w:val="00EC6822"/>
    <w:rsid w:val="00EC72D2"/>
    <w:rsid w:val="00EC73D9"/>
    <w:rsid w:val="00EC783C"/>
    <w:rsid w:val="00ED05EB"/>
    <w:rsid w:val="00ED2AB1"/>
    <w:rsid w:val="00ED7C7E"/>
    <w:rsid w:val="00EE0E86"/>
    <w:rsid w:val="00EE17EF"/>
    <w:rsid w:val="00EE5237"/>
    <w:rsid w:val="00EF31A4"/>
    <w:rsid w:val="00EF3719"/>
    <w:rsid w:val="00EF6148"/>
    <w:rsid w:val="00EF6832"/>
    <w:rsid w:val="00F03058"/>
    <w:rsid w:val="00F12E49"/>
    <w:rsid w:val="00F151E0"/>
    <w:rsid w:val="00F20848"/>
    <w:rsid w:val="00F24753"/>
    <w:rsid w:val="00F3002A"/>
    <w:rsid w:val="00F31BBB"/>
    <w:rsid w:val="00F32058"/>
    <w:rsid w:val="00F344BA"/>
    <w:rsid w:val="00F42A96"/>
    <w:rsid w:val="00F43F45"/>
    <w:rsid w:val="00F45E57"/>
    <w:rsid w:val="00F46454"/>
    <w:rsid w:val="00F47BB9"/>
    <w:rsid w:val="00F50B78"/>
    <w:rsid w:val="00F53895"/>
    <w:rsid w:val="00F55806"/>
    <w:rsid w:val="00F6118C"/>
    <w:rsid w:val="00F6286A"/>
    <w:rsid w:val="00F66EE3"/>
    <w:rsid w:val="00F6732F"/>
    <w:rsid w:val="00F6745F"/>
    <w:rsid w:val="00F67CBA"/>
    <w:rsid w:val="00F8510B"/>
    <w:rsid w:val="00F85F60"/>
    <w:rsid w:val="00F86C44"/>
    <w:rsid w:val="00F90AB3"/>
    <w:rsid w:val="00F913F6"/>
    <w:rsid w:val="00F9234A"/>
    <w:rsid w:val="00F9260E"/>
    <w:rsid w:val="00F92BC4"/>
    <w:rsid w:val="00F95C5F"/>
    <w:rsid w:val="00FA21D4"/>
    <w:rsid w:val="00FA2A49"/>
    <w:rsid w:val="00FB4E87"/>
    <w:rsid w:val="00FB5D56"/>
    <w:rsid w:val="00FC057C"/>
    <w:rsid w:val="00FC1772"/>
    <w:rsid w:val="00FC3195"/>
    <w:rsid w:val="00FC6C33"/>
    <w:rsid w:val="00FC6CA7"/>
    <w:rsid w:val="00FC79BD"/>
    <w:rsid w:val="00FD071B"/>
    <w:rsid w:val="00FD1673"/>
    <w:rsid w:val="00FD4203"/>
    <w:rsid w:val="00FD54CB"/>
    <w:rsid w:val="00FD6D20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C1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ahoma"/>
        <w:color w:val="000000"/>
        <w:sz w:val="24"/>
        <w:szCs w:val="1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AFC"/>
    <w:pPr>
      <w:keepNext/>
      <w:keepLines/>
      <w:spacing w:before="240" w:after="240"/>
      <w:ind w:left="709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42C"/>
    <w:pPr>
      <w:keepNext/>
      <w:keepLines/>
      <w:spacing w:before="40" w:after="0"/>
      <w:ind w:left="708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15"/>
  </w:style>
  <w:style w:type="paragraph" w:styleId="Footer">
    <w:name w:val="footer"/>
    <w:basedOn w:val="Normal"/>
    <w:link w:val="FooterChar"/>
    <w:unhideWhenUsed/>
    <w:rsid w:val="0022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15"/>
  </w:style>
  <w:style w:type="character" w:customStyle="1" w:styleId="Heading1Char">
    <w:name w:val="Heading 1 Char"/>
    <w:basedOn w:val="DefaultParagraphFont"/>
    <w:link w:val="Heading1"/>
    <w:uiPriority w:val="9"/>
    <w:rsid w:val="00863AFC"/>
    <w:rPr>
      <w:rFonts w:eastAsiaTheme="majorEastAsia" w:cstheme="majorBidi"/>
      <w:b/>
      <w:color w:val="auto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941BA"/>
    <w:pPr>
      <w:tabs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8342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342C"/>
    <w:rPr>
      <w:rFonts w:eastAsiaTheme="majorEastAsia" w:cstheme="majorBidi"/>
      <w:b/>
      <w:color w:val="auto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D77FB"/>
    <w:pPr>
      <w:tabs>
        <w:tab w:val="right" w:leader="dot" w:pos="9062"/>
      </w:tabs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FC6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C6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3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05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1B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B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BB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41B34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647EBE"/>
  </w:style>
  <w:style w:type="character" w:customStyle="1" w:styleId="samedocreference">
    <w:name w:val="samedocreference"/>
    <w:basedOn w:val="DefaultParagraphFont"/>
    <w:rsid w:val="00647EBE"/>
  </w:style>
  <w:style w:type="paragraph" w:customStyle="1" w:styleId="IFACListStyle1">
    <w:name w:val="IFAC ListStyle 1"/>
    <w:aliases w:val="ls1"/>
    <w:basedOn w:val="Normal"/>
    <w:qFormat/>
    <w:rsid w:val="000334C5"/>
    <w:pPr>
      <w:numPr>
        <w:numId w:val="9"/>
      </w:numPr>
      <w:tabs>
        <w:tab w:val="left" w:pos="547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2">
    <w:name w:val="IFAC ListStyle 2"/>
    <w:aliases w:val="ls2"/>
    <w:basedOn w:val="Normal"/>
    <w:qFormat/>
    <w:rsid w:val="000334C5"/>
    <w:pPr>
      <w:numPr>
        <w:ilvl w:val="1"/>
        <w:numId w:val="9"/>
      </w:numPr>
      <w:tabs>
        <w:tab w:val="left" w:pos="1094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3">
    <w:name w:val="IFAC ListStyle 3"/>
    <w:aliases w:val="ls3"/>
    <w:basedOn w:val="Normal"/>
    <w:qFormat/>
    <w:rsid w:val="000334C5"/>
    <w:pPr>
      <w:numPr>
        <w:ilvl w:val="2"/>
        <w:numId w:val="9"/>
      </w:numPr>
      <w:tabs>
        <w:tab w:val="left" w:pos="1642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4">
    <w:name w:val="IFAC ListStyle 4"/>
    <w:aliases w:val="ls4"/>
    <w:basedOn w:val="Normal"/>
    <w:qFormat/>
    <w:rsid w:val="000334C5"/>
    <w:pPr>
      <w:numPr>
        <w:ilvl w:val="3"/>
        <w:numId w:val="9"/>
      </w:numPr>
      <w:tabs>
        <w:tab w:val="left" w:pos="2189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5">
    <w:name w:val="IFAC ListStyle 5"/>
    <w:aliases w:val="ls5"/>
    <w:basedOn w:val="Normal"/>
    <w:qFormat/>
    <w:rsid w:val="000334C5"/>
    <w:pPr>
      <w:numPr>
        <w:ilvl w:val="4"/>
        <w:numId w:val="9"/>
      </w:numPr>
      <w:tabs>
        <w:tab w:val="left" w:pos="2736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13F6"/>
  </w:style>
  <w:style w:type="paragraph" w:customStyle="1" w:styleId="GRALevel2">
    <w:name w:val="GRA Level 2"/>
    <w:basedOn w:val="Normal"/>
    <w:rsid w:val="00132984"/>
    <w:pPr>
      <w:tabs>
        <w:tab w:val="num" w:pos="1560"/>
      </w:tabs>
      <w:spacing w:before="240" w:after="240" w:line="240" w:lineRule="exact"/>
      <w:ind w:left="1560" w:hanging="567"/>
      <w:outlineLvl w:val="0"/>
    </w:pPr>
    <w:rPr>
      <w:rFonts w:ascii="Arial" w:eastAsia="Times New Roman" w:hAnsi="Arial" w:cs="Arial"/>
      <w:color w:val="auto"/>
      <w:sz w:val="17"/>
      <w:szCs w:val="20"/>
      <w:lang w:val="en-GB"/>
    </w:rPr>
  </w:style>
  <w:style w:type="paragraph" w:customStyle="1" w:styleId="NormalXX">
    <w:name w:val="NormalXX"/>
    <w:rsid w:val="001329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auto"/>
      <w:szCs w:val="24"/>
      <w:lang w:val="en-GB" w:eastAsia="en-GB"/>
    </w:rPr>
  </w:style>
  <w:style w:type="paragraph" w:customStyle="1" w:styleId="Tabletextcentred">
    <w:name w:val="Table text centred"/>
    <w:basedOn w:val="GRATabletextleftaligned"/>
    <w:rsid w:val="00606D16"/>
    <w:pPr>
      <w:jc w:val="center"/>
    </w:pPr>
  </w:style>
  <w:style w:type="paragraph" w:customStyle="1" w:styleId="GRATabletextleftaligned">
    <w:name w:val="GRA Table text left aligned"/>
    <w:basedOn w:val="Normal"/>
    <w:link w:val="GRATabletextleftalignedChar"/>
    <w:rsid w:val="00606D16"/>
    <w:pPr>
      <w:keepNext/>
      <w:keepLines/>
      <w:spacing w:before="20" w:after="20" w:line="240" w:lineRule="atLeast"/>
    </w:pPr>
    <w:rPr>
      <w:rFonts w:ascii="Arial" w:eastAsia="Arial" w:hAnsi="Arial" w:cs="Times New Roman"/>
      <w:sz w:val="16"/>
      <w:szCs w:val="17"/>
      <w:lang w:val="en-GB" w:eastAsia="en-GB"/>
    </w:rPr>
  </w:style>
  <w:style w:type="character" w:customStyle="1" w:styleId="GRATabletextleftalignedChar">
    <w:name w:val="GRA Table text left aligned Char"/>
    <w:basedOn w:val="DefaultParagraphFont"/>
    <w:link w:val="GRATabletextleftaligned"/>
    <w:rsid w:val="00606D16"/>
    <w:rPr>
      <w:rFonts w:ascii="Arial" w:eastAsia="Arial" w:hAnsi="Arial" w:cs="Times New Roman"/>
      <w:sz w:val="16"/>
      <w:szCs w:val="17"/>
      <w:lang w:val="en-GB" w:eastAsia="en-GB"/>
    </w:rPr>
  </w:style>
  <w:style w:type="paragraph" w:customStyle="1" w:styleId="level2">
    <w:name w:val="level 2"/>
    <w:basedOn w:val="Normal"/>
    <w:rsid w:val="00606D16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rFonts w:eastAsia="Times New Roman" w:cs="Times New Roman"/>
      <w:color w:val="auto"/>
      <w:kern w:val="8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BD6A1F"/>
    <w:rPr>
      <w:color w:val="808080"/>
    </w:rPr>
  </w:style>
  <w:style w:type="paragraph" w:styleId="NoSpacing">
    <w:name w:val="No Spacing"/>
    <w:uiPriority w:val="1"/>
    <w:qFormat/>
    <w:rsid w:val="003D47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000000"/>
        <w:sz w:val="24"/>
        <w:szCs w:val="18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AFC"/>
    <w:pPr>
      <w:keepNext/>
      <w:keepLines/>
      <w:spacing w:before="240" w:after="240"/>
      <w:ind w:left="709"/>
      <w:outlineLvl w:val="0"/>
    </w:pPr>
    <w:rPr>
      <w:rFonts w:eastAsiaTheme="majorEastAsia" w:cstheme="majorBidi"/>
      <w:b/>
      <w:color w:val="auto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42C"/>
    <w:pPr>
      <w:keepNext/>
      <w:keepLines/>
      <w:spacing w:before="40" w:after="0"/>
      <w:ind w:left="708"/>
      <w:outlineLvl w:val="1"/>
    </w:pPr>
    <w:rPr>
      <w:rFonts w:eastAsiaTheme="majorEastAsia" w:cstheme="majorBidi"/>
      <w:b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D15"/>
  </w:style>
  <w:style w:type="paragraph" w:styleId="Footer">
    <w:name w:val="footer"/>
    <w:basedOn w:val="Normal"/>
    <w:link w:val="FooterChar"/>
    <w:unhideWhenUsed/>
    <w:rsid w:val="0022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D15"/>
  </w:style>
  <w:style w:type="character" w:customStyle="1" w:styleId="Heading1Char">
    <w:name w:val="Heading 1 Char"/>
    <w:basedOn w:val="DefaultParagraphFont"/>
    <w:link w:val="Heading1"/>
    <w:uiPriority w:val="9"/>
    <w:rsid w:val="00863AFC"/>
    <w:rPr>
      <w:rFonts w:eastAsiaTheme="majorEastAsia" w:cstheme="majorBidi"/>
      <w:b/>
      <w:color w:val="auto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0941BA"/>
    <w:pPr>
      <w:tabs>
        <w:tab w:val="right" w:leader="dot" w:pos="906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D8342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8342C"/>
    <w:rPr>
      <w:rFonts w:eastAsiaTheme="majorEastAsia" w:cstheme="majorBidi"/>
      <w:b/>
      <w:color w:val="auto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D77FB"/>
    <w:pPr>
      <w:tabs>
        <w:tab w:val="right" w:leader="dot" w:pos="9062"/>
      </w:tabs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FC6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FC6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3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3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3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05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31B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BB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BBB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C41B34"/>
    <w:pPr>
      <w:ind w:left="720"/>
      <w:contextualSpacing/>
    </w:pPr>
  </w:style>
  <w:style w:type="character" w:customStyle="1" w:styleId="newdocreference">
    <w:name w:val="newdocreference"/>
    <w:basedOn w:val="DefaultParagraphFont"/>
    <w:rsid w:val="00647EBE"/>
  </w:style>
  <w:style w:type="character" w:customStyle="1" w:styleId="samedocreference">
    <w:name w:val="samedocreference"/>
    <w:basedOn w:val="DefaultParagraphFont"/>
    <w:rsid w:val="00647EBE"/>
  </w:style>
  <w:style w:type="paragraph" w:customStyle="1" w:styleId="IFACListStyle1">
    <w:name w:val="IFAC ListStyle 1"/>
    <w:aliases w:val="ls1"/>
    <w:basedOn w:val="Normal"/>
    <w:qFormat/>
    <w:rsid w:val="000334C5"/>
    <w:pPr>
      <w:numPr>
        <w:numId w:val="9"/>
      </w:numPr>
      <w:tabs>
        <w:tab w:val="left" w:pos="547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2">
    <w:name w:val="IFAC ListStyle 2"/>
    <w:aliases w:val="ls2"/>
    <w:basedOn w:val="Normal"/>
    <w:qFormat/>
    <w:rsid w:val="000334C5"/>
    <w:pPr>
      <w:numPr>
        <w:ilvl w:val="1"/>
        <w:numId w:val="9"/>
      </w:numPr>
      <w:tabs>
        <w:tab w:val="left" w:pos="1094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3">
    <w:name w:val="IFAC ListStyle 3"/>
    <w:aliases w:val="ls3"/>
    <w:basedOn w:val="Normal"/>
    <w:qFormat/>
    <w:rsid w:val="000334C5"/>
    <w:pPr>
      <w:numPr>
        <w:ilvl w:val="2"/>
        <w:numId w:val="9"/>
      </w:numPr>
      <w:tabs>
        <w:tab w:val="left" w:pos="1642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4">
    <w:name w:val="IFAC ListStyle 4"/>
    <w:aliases w:val="ls4"/>
    <w:basedOn w:val="Normal"/>
    <w:qFormat/>
    <w:rsid w:val="000334C5"/>
    <w:pPr>
      <w:numPr>
        <w:ilvl w:val="3"/>
        <w:numId w:val="9"/>
      </w:numPr>
      <w:tabs>
        <w:tab w:val="left" w:pos="2189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paragraph" w:customStyle="1" w:styleId="IFACListStyle5">
    <w:name w:val="IFAC ListStyle 5"/>
    <w:aliases w:val="ls5"/>
    <w:basedOn w:val="Normal"/>
    <w:qFormat/>
    <w:rsid w:val="000334C5"/>
    <w:pPr>
      <w:numPr>
        <w:ilvl w:val="4"/>
        <w:numId w:val="9"/>
      </w:numPr>
      <w:tabs>
        <w:tab w:val="left" w:pos="2736"/>
      </w:tabs>
      <w:spacing w:before="120" w:after="0" w:line="280" w:lineRule="exact"/>
      <w:jc w:val="both"/>
    </w:pPr>
    <w:rPr>
      <w:rFonts w:ascii="Arial" w:eastAsia="Times New Roman" w:hAnsi="Arial" w:cs="Times New Roman"/>
      <w:color w:val="auto"/>
      <w:kern w:val="8"/>
      <w:sz w:val="20"/>
      <w:szCs w:val="24"/>
      <w:lang w:val="en-US" w:bidi="he-IL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13F6"/>
  </w:style>
  <w:style w:type="paragraph" w:customStyle="1" w:styleId="GRALevel2">
    <w:name w:val="GRA Level 2"/>
    <w:basedOn w:val="Normal"/>
    <w:rsid w:val="00132984"/>
    <w:pPr>
      <w:tabs>
        <w:tab w:val="num" w:pos="1560"/>
      </w:tabs>
      <w:spacing w:before="240" w:after="240" w:line="240" w:lineRule="exact"/>
      <w:ind w:left="1560" w:hanging="567"/>
      <w:outlineLvl w:val="0"/>
    </w:pPr>
    <w:rPr>
      <w:rFonts w:ascii="Arial" w:eastAsia="Times New Roman" w:hAnsi="Arial" w:cs="Arial"/>
      <w:color w:val="auto"/>
      <w:sz w:val="17"/>
      <w:szCs w:val="20"/>
      <w:lang w:val="en-GB"/>
    </w:rPr>
  </w:style>
  <w:style w:type="paragraph" w:customStyle="1" w:styleId="NormalXX">
    <w:name w:val="NormalXX"/>
    <w:rsid w:val="0013298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color w:val="auto"/>
      <w:szCs w:val="24"/>
      <w:lang w:val="en-GB" w:eastAsia="en-GB"/>
    </w:rPr>
  </w:style>
  <w:style w:type="paragraph" w:customStyle="1" w:styleId="Tabletextcentred">
    <w:name w:val="Table text centred"/>
    <w:basedOn w:val="GRATabletextleftaligned"/>
    <w:rsid w:val="00606D16"/>
    <w:pPr>
      <w:jc w:val="center"/>
    </w:pPr>
  </w:style>
  <w:style w:type="paragraph" w:customStyle="1" w:styleId="GRATabletextleftaligned">
    <w:name w:val="GRA Table text left aligned"/>
    <w:basedOn w:val="Normal"/>
    <w:link w:val="GRATabletextleftalignedChar"/>
    <w:rsid w:val="00606D16"/>
    <w:pPr>
      <w:keepNext/>
      <w:keepLines/>
      <w:spacing w:before="20" w:after="20" w:line="240" w:lineRule="atLeast"/>
    </w:pPr>
    <w:rPr>
      <w:rFonts w:ascii="Arial" w:eastAsia="Arial" w:hAnsi="Arial" w:cs="Times New Roman"/>
      <w:sz w:val="16"/>
      <w:szCs w:val="17"/>
      <w:lang w:val="en-GB" w:eastAsia="en-GB"/>
    </w:rPr>
  </w:style>
  <w:style w:type="character" w:customStyle="1" w:styleId="GRATabletextleftalignedChar">
    <w:name w:val="GRA Table text left aligned Char"/>
    <w:basedOn w:val="DefaultParagraphFont"/>
    <w:link w:val="GRATabletextleftaligned"/>
    <w:rsid w:val="00606D16"/>
    <w:rPr>
      <w:rFonts w:ascii="Arial" w:eastAsia="Arial" w:hAnsi="Arial" w:cs="Times New Roman"/>
      <w:sz w:val="16"/>
      <w:szCs w:val="17"/>
      <w:lang w:val="en-GB" w:eastAsia="en-GB"/>
    </w:rPr>
  </w:style>
  <w:style w:type="paragraph" w:customStyle="1" w:styleId="level2">
    <w:name w:val="level 2"/>
    <w:basedOn w:val="Normal"/>
    <w:rsid w:val="00606D16"/>
    <w:pPr>
      <w:tabs>
        <w:tab w:val="right" w:pos="360"/>
        <w:tab w:val="left" w:pos="576"/>
      </w:tabs>
      <w:spacing w:after="120" w:line="220" w:lineRule="exact"/>
      <w:ind w:left="1008" w:hanging="432"/>
      <w:jc w:val="both"/>
    </w:pPr>
    <w:rPr>
      <w:rFonts w:eastAsia="Times New Roman" w:cs="Times New Roman"/>
      <w:color w:val="auto"/>
      <w:kern w:val="8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BD6A1F"/>
    <w:rPr>
      <w:color w:val="808080"/>
    </w:rPr>
  </w:style>
  <w:style w:type="paragraph" w:styleId="NoSpacing">
    <w:name w:val="No Spacing"/>
    <w:uiPriority w:val="1"/>
    <w:qFormat/>
    <w:rsid w:val="003D47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8641B-A311-4DB1-A190-0E2DC520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4198</Words>
  <Characters>23933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Ivanov</dc:creator>
  <dc:description>Предложение за заседание на 15.02.2018 г.</dc:description>
  <cp:lastModifiedBy>Admin</cp:lastModifiedBy>
  <cp:revision>2</cp:revision>
  <cp:lastPrinted>2018-05-03T11:53:00Z</cp:lastPrinted>
  <dcterms:created xsi:type="dcterms:W3CDTF">2018-06-27T13:54:00Z</dcterms:created>
  <dcterms:modified xsi:type="dcterms:W3CDTF">2018-06-27T13:54:00Z</dcterms:modified>
</cp:coreProperties>
</file>