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CCDDB" w14:textId="77777777" w:rsidR="005A323D" w:rsidRPr="003C4DF7" w:rsidRDefault="005A323D" w:rsidP="005A323D">
      <w:pPr>
        <w:jc w:val="center"/>
        <w:rPr>
          <w:sz w:val="20"/>
          <w:szCs w:val="20"/>
        </w:rPr>
      </w:pPr>
      <w:r w:rsidRPr="003C4DF7"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0" wp14:anchorId="09623F25" wp14:editId="77A66CE4">
            <wp:simplePos x="0" y="0"/>
            <wp:positionH relativeFrom="page">
              <wp:align>center</wp:align>
            </wp:positionH>
            <wp:positionV relativeFrom="topMargin">
              <wp:posOffset>360045</wp:posOffset>
            </wp:positionV>
            <wp:extent cx="1382400" cy="1490400"/>
            <wp:effectExtent l="0" t="0" r="825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400" cy="149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7215B6" w14:textId="77777777" w:rsidR="005A323D" w:rsidRPr="003C4DF7" w:rsidRDefault="005A323D" w:rsidP="005A323D">
      <w:pPr>
        <w:jc w:val="center"/>
        <w:rPr>
          <w:sz w:val="20"/>
          <w:szCs w:val="20"/>
        </w:rPr>
      </w:pPr>
    </w:p>
    <w:p w14:paraId="14B7C814" w14:textId="77777777" w:rsidR="005A323D" w:rsidRPr="003C4DF7" w:rsidRDefault="005A323D" w:rsidP="005A323D">
      <w:pPr>
        <w:jc w:val="center"/>
        <w:rPr>
          <w:sz w:val="20"/>
          <w:szCs w:val="20"/>
        </w:rPr>
      </w:pPr>
    </w:p>
    <w:p w14:paraId="69835C63" w14:textId="77777777" w:rsidR="005A323D" w:rsidRPr="003C4DF7" w:rsidRDefault="005A323D" w:rsidP="005A323D">
      <w:pPr>
        <w:jc w:val="center"/>
        <w:rPr>
          <w:sz w:val="20"/>
          <w:szCs w:val="20"/>
        </w:rPr>
      </w:pPr>
    </w:p>
    <w:p w14:paraId="6F7C39D9" w14:textId="77777777" w:rsidR="005A323D" w:rsidRPr="003C4DF7" w:rsidRDefault="005A323D" w:rsidP="005A323D">
      <w:pPr>
        <w:jc w:val="center"/>
        <w:rPr>
          <w:sz w:val="20"/>
          <w:szCs w:val="20"/>
        </w:rPr>
      </w:pPr>
    </w:p>
    <w:p w14:paraId="0BC42BA7" w14:textId="77777777" w:rsidR="005A323D" w:rsidRPr="003C4DF7" w:rsidRDefault="005A323D" w:rsidP="005A323D">
      <w:pPr>
        <w:jc w:val="center"/>
        <w:rPr>
          <w:sz w:val="20"/>
          <w:szCs w:val="20"/>
        </w:rPr>
      </w:pPr>
    </w:p>
    <w:p w14:paraId="7FCB55D8" w14:textId="77777777" w:rsidR="005A323D" w:rsidRPr="003C4DF7" w:rsidRDefault="005A323D" w:rsidP="005A323D">
      <w:pPr>
        <w:jc w:val="center"/>
        <w:rPr>
          <w:sz w:val="20"/>
          <w:szCs w:val="20"/>
        </w:rPr>
      </w:pPr>
    </w:p>
    <w:p w14:paraId="36A937CE" w14:textId="77777777" w:rsidR="005A323D" w:rsidRPr="003C4DF7" w:rsidRDefault="005A323D" w:rsidP="005A323D">
      <w:pPr>
        <w:jc w:val="center"/>
        <w:rPr>
          <w:sz w:val="20"/>
          <w:szCs w:val="20"/>
        </w:rPr>
      </w:pPr>
    </w:p>
    <w:p w14:paraId="14CEA8E3" w14:textId="77777777" w:rsidR="005A323D" w:rsidRPr="003C4DF7" w:rsidRDefault="005A323D" w:rsidP="005A323D">
      <w:pPr>
        <w:jc w:val="center"/>
        <w:rPr>
          <w:sz w:val="20"/>
          <w:szCs w:val="20"/>
        </w:rPr>
      </w:pPr>
    </w:p>
    <w:p w14:paraId="5731D824" w14:textId="77777777" w:rsidR="005A323D" w:rsidRPr="003C4DF7" w:rsidRDefault="005A323D" w:rsidP="005A323D">
      <w:pPr>
        <w:jc w:val="center"/>
        <w:rPr>
          <w:sz w:val="20"/>
          <w:szCs w:val="20"/>
        </w:rPr>
      </w:pPr>
    </w:p>
    <w:p w14:paraId="2E3DC874" w14:textId="77777777" w:rsidR="005A323D" w:rsidRPr="003C4DF7" w:rsidRDefault="005A323D" w:rsidP="005A323D">
      <w:pPr>
        <w:jc w:val="center"/>
        <w:rPr>
          <w:sz w:val="20"/>
          <w:szCs w:val="20"/>
        </w:rPr>
      </w:pPr>
    </w:p>
    <w:p w14:paraId="133FC8C9" w14:textId="77777777" w:rsidR="005A323D" w:rsidRPr="003C4DF7" w:rsidRDefault="005A323D" w:rsidP="005A323D">
      <w:pPr>
        <w:jc w:val="center"/>
        <w:rPr>
          <w:sz w:val="20"/>
          <w:szCs w:val="20"/>
        </w:rPr>
      </w:pPr>
    </w:p>
    <w:p w14:paraId="110674CE" w14:textId="77777777" w:rsidR="005A323D" w:rsidRPr="003C4DF7" w:rsidRDefault="005A323D" w:rsidP="005A323D">
      <w:pPr>
        <w:jc w:val="center"/>
        <w:rPr>
          <w:sz w:val="20"/>
          <w:szCs w:val="20"/>
        </w:rPr>
      </w:pPr>
    </w:p>
    <w:p w14:paraId="3FBBB5A3" w14:textId="77777777" w:rsidR="005A323D" w:rsidRPr="003C4DF7" w:rsidRDefault="005A323D" w:rsidP="005A323D">
      <w:pPr>
        <w:jc w:val="center"/>
        <w:rPr>
          <w:sz w:val="20"/>
          <w:szCs w:val="20"/>
        </w:rPr>
      </w:pPr>
    </w:p>
    <w:p w14:paraId="1F340DE7" w14:textId="77777777" w:rsidR="005A323D" w:rsidRPr="003C4DF7" w:rsidRDefault="005A323D" w:rsidP="005A323D">
      <w:pPr>
        <w:jc w:val="center"/>
        <w:rPr>
          <w:sz w:val="20"/>
          <w:szCs w:val="20"/>
        </w:rPr>
      </w:pPr>
    </w:p>
    <w:p w14:paraId="2B0608AC" w14:textId="77777777" w:rsidR="005A323D" w:rsidRPr="003C4DF7" w:rsidRDefault="005A323D" w:rsidP="005A323D">
      <w:pPr>
        <w:jc w:val="center"/>
        <w:rPr>
          <w:sz w:val="20"/>
          <w:szCs w:val="20"/>
        </w:rPr>
      </w:pPr>
    </w:p>
    <w:p w14:paraId="21877957" w14:textId="77777777" w:rsidR="005A323D" w:rsidRPr="003C4DF7" w:rsidRDefault="005A323D" w:rsidP="005A323D">
      <w:pPr>
        <w:jc w:val="center"/>
        <w:rPr>
          <w:sz w:val="20"/>
          <w:szCs w:val="20"/>
        </w:rPr>
      </w:pPr>
    </w:p>
    <w:p w14:paraId="6546C3B0" w14:textId="77777777" w:rsidR="005A323D" w:rsidRPr="003C4DF7" w:rsidRDefault="005A323D" w:rsidP="005A323D">
      <w:pPr>
        <w:jc w:val="center"/>
        <w:rPr>
          <w:sz w:val="20"/>
          <w:szCs w:val="20"/>
        </w:rPr>
      </w:pPr>
    </w:p>
    <w:p w14:paraId="66CE22E8" w14:textId="77777777" w:rsidR="005A323D" w:rsidRPr="003C4DF7" w:rsidRDefault="005A323D" w:rsidP="005A323D">
      <w:pPr>
        <w:jc w:val="center"/>
        <w:rPr>
          <w:sz w:val="20"/>
          <w:szCs w:val="20"/>
        </w:rPr>
      </w:pPr>
    </w:p>
    <w:p w14:paraId="0D1E14AC" w14:textId="77777777" w:rsidR="005A323D" w:rsidRPr="003C4DF7" w:rsidRDefault="005A323D" w:rsidP="005A323D">
      <w:pPr>
        <w:jc w:val="center"/>
        <w:rPr>
          <w:sz w:val="20"/>
          <w:szCs w:val="20"/>
        </w:rPr>
      </w:pPr>
    </w:p>
    <w:p w14:paraId="560BBDA9" w14:textId="77777777" w:rsidR="005A323D" w:rsidRPr="003C4DF7" w:rsidRDefault="005A323D" w:rsidP="005A323D">
      <w:pPr>
        <w:jc w:val="center"/>
        <w:rPr>
          <w:sz w:val="20"/>
          <w:szCs w:val="20"/>
        </w:rPr>
      </w:pPr>
    </w:p>
    <w:p w14:paraId="1B77D88F" w14:textId="77777777" w:rsidR="005A323D" w:rsidRPr="003C4DF7" w:rsidRDefault="005A323D" w:rsidP="005A323D">
      <w:pPr>
        <w:jc w:val="center"/>
        <w:rPr>
          <w:sz w:val="20"/>
          <w:szCs w:val="20"/>
        </w:rPr>
      </w:pPr>
    </w:p>
    <w:p w14:paraId="5FBBA975" w14:textId="77777777" w:rsidR="005A323D" w:rsidRPr="003C4DF7" w:rsidRDefault="005A323D" w:rsidP="005A323D">
      <w:pPr>
        <w:jc w:val="center"/>
        <w:rPr>
          <w:sz w:val="20"/>
          <w:szCs w:val="20"/>
        </w:rPr>
      </w:pPr>
    </w:p>
    <w:p w14:paraId="3D60E098" w14:textId="77777777" w:rsidR="005A323D" w:rsidRPr="003C4DF7" w:rsidRDefault="005A323D" w:rsidP="005A323D">
      <w:pPr>
        <w:jc w:val="center"/>
        <w:rPr>
          <w:sz w:val="20"/>
          <w:szCs w:val="20"/>
        </w:rPr>
      </w:pPr>
    </w:p>
    <w:p w14:paraId="4895010F" w14:textId="77777777" w:rsidR="005A323D" w:rsidRPr="003C4DF7" w:rsidRDefault="005A323D" w:rsidP="005A323D">
      <w:pPr>
        <w:jc w:val="center"/>
        <w:rPr>
          <w:sz w:val="20"/>
          <w:szCs w:val="20"/>
        </w:rPr>
      </w:pPr>
    </w:p>
    <w:p w14:paraId="17566E20" w14:textId="77777777" w:rsidR="005A323D" w:rsidRPr="003C4DF7" w:rsidRDefault="005A323D" w:rsidP="005A323D">
      <w:pPr>
        <w:jc w:val="center"/>
        <w:rPr>
          <w:sz w:val="20"/>
          <w:szCs w:val="20"/>
        </w:rPr>
      </w:pPr>
    </w:p>
    <w:p w14:paraId="69CB74A6" w14:textId="77777777" w:rsidR="005A323D" w:rsidRPr="003C4DF7" w:rsidRDefault="005A323D" w:rsidP="005A323D">
      <w:pPr>
        <w:jc w:val="center"/>
        <w:rPr>
          <w:sz w:val="20"/>
          <w:szCs w:val="20"/>
        </w:rPr>
      </w:pPr>
    </w:p>
    <w:p w14:paraId="3D46F8E5" w14:textId="77777777" w:rsidR="005A323D" w:rsidRPr="003C4DF7" w:rsidRDefault="005A323D" w:rsidP="005A323D">
      <w:pPr>
        <w:jc w:val="center"/>
        <w:rPr>
          <w:sz w:val="20"/>
          <w:szCs w:val="20"/>
        </w:rPr>
      </w:pPr>
    </w:p>
    <w:p w14:paraId="66C734F1" w14:textId="77777777" w:rsidR="005A323D" w:rsidRPr="003C4DF7" w:rsidRDefault="005A323D" w:rsidP="005A323D">
      <w:pPr>
        <w:jc w:val="center"/>
        <w:rPr>
          <w:sz w:val="20"/>
          <w:szCs w:val="20"/>
        </w:rPr>
      </w:pPr>
    </w:p>
    <w:p w14:paraId="0346F3E5" w14:textId="77777777" w:rsidR="005A323D" w:rsidRPr="003C4DF7" w:rsidRDefault="005A323D" w:rsidP="005A323D">
      <w:pPr>
        <w:jc w:val="center"/>
        <w:rPr>
          <w:sz w:val="20"/>
          <w:szCs w:val="20"/>
        </w:rPr>
      </w:pPr>
    </w:p>
    <w:p w14:paraId="540752B6" w14:textId="77777777" w:rsidR="005A323D" w:rsidRPr="003C4DF7" w:rsidRDefault="005A323D" w:rsidP="005A323D">
      <w:pPr>
        <w:jc w:val="center"/>
        <w:rPr>
          <w:b/>
          <w:smallCaps/>
          <w:sz w:val="20"/>
          <w:szCs w:val="20"/>
        </w:rPr>
      </w:pPr>
      <w:r w:rsidRPr="003C4DF7">
        <w:rPr>
          <w:b/>
          <w:smallCaps/>
          <w:sz w:val="20"/>
          <w:szCs w:val="20"/>
        </w:rPr>
        <w:t>ПРОГРАМА</w:t>
      </w:r>
    </w:p>
    <w:p w14:paraId="37FCE4A4" w14:textId="77777777" w:rsidR="005A323D" w:rsidRPr="003C4DF7" w:rsidRDefault="005A323D" w:rsidP="005A323D">
      <w:pPr>
        <w:jc w:val="center"/>
        <w:rPr>
          <w:b/>
          <w:smallCaps/>
          <w:sz w:val="20"/>
          <w:szCs w:val="20"/>
        </w:rPr>
      </w:pPr>
      <w:r w:rsidRPr="003C4DF7">
        <w:rPr>
          <w:b/>
          <w:smallCaps/>
          <w:sz w:val="20"/>
          <w:szCs w:val="20"/>
        </w:rPr>
        <w:t>за одитната дейност на Сметната палата на Република България</w:t>
      </w:r>
    </w:p>
    <w:p w14:paraId="7BDC2DDC" w14:textId="440642C4" w:rsidR="005A323D" w:rsidRPr="003C4DF7" w:rsidRDefault="005A323D" w:rsidP="005A323D">
      <w:pPr>
        <w:jc w:val="center"/>
        <w:rPr>
          <w:b/>
          <w:smallCaps/>
          <w:sz w:val="20"/>
          <w:szCs w:val="20"/>
        </w:rPr>
      </w:pPr>
      <w:r w:rsidRPr="003C4DF7">
        <w:rPr>
          <w:b/>
          <w:smallCaps/>
          <w:sz w:val="20"/>
          <w:szCs w:val="20"/>
        </w:rPr>
        <w:t>за 20</w:t>
      </w:r>
      <w:r w:rsidR="0077144A" w:rsidRPr="003C4DF7">
        <w:rPr>
          <w:b/>
          <w:smallCaps/>
          <w:sz w:val="20"/>
          <w:szCs w:val="20"/>
        </w:rPr>
        <w:t>20</w:t>
      </w:r>
      <w:r w:rsidRPr="003C4DF7">
        <w:rPr>
          <w:b/>
          <w:smallCaps/>
          <w:sz w:val="20"/>
          <w:szCs w:val="20"/>
        </w:rPr>
        <w:t xml:space="preserve"> г. </w:t>
      </w:r>
    </w:p>
    <w:p w14:paraId="48D8394C" w14:textId="77777777" w:rsidR="005A323D" w:rsidRPr="003C4DF7" w:rsidRDefault="005A323D" w:rsidP="005A323D">
      <w:pPr>
        <w:jc w:val="center"/>
        <w:rPr>
          <w:bCs/>
          <w:sz w:val="20"/>
          <w:szCs w:val="20"/>
        </w:rPr>
      </w:pPr>
    </w:p>
    <w:p w14:paraId="2A1AF380" w14:textId="77777777" w:rsidR="005A323D" w:rsidRPr="003C4DF7" w:rsidRDefault="005A323D" w:rsidP="005A323D">
      <w:pPr>
        <w:jc w:val="center"/>
        <w:rPr>
          <w:sz w:val="20"/>
          <w:szCs w:val="20"/>
        </w:rPr>
      </w:pPr>
    </w:p>
    <w:p w14:paraId="66FC35A3" w14:textId="77777777" w:rsidR="005A323D" w:rsidRPr="003C4DF7" w:rsidRDefault="005A323D" w:rsidP="005A323D">
      <w:pPr>
        <w:jc w:val="center"/>
        <w:rPr>
          <w:sz w:val="20"/>
          <w:szCs w:val="20"/>
        </w:rPr>
      </w:pPr>
    </w:p>
    <w:p w14:paraId="74A29AA2" w14:textId="77777777" w:rsidR="005A323D" w:rsidRPr="003C4DF7" w:rsidRDefault="005A323D" w:rsidP="005A323D">
      <w:pPr>
        <w:jc w:val="center"/>
        <w:rPr>
          <w:sz w:val="20"/>
          <w:szCs w:val="20"/>
        </w:rPr>
      </w:pPr>
    </w:p>
    <w:p w14:paraId="1D1332B0" w14:textId="77777777" w:rsidR="005A323D" w:rsidRPr="003C4DF7" w:rsidRDefault="005A323D" w:rsidP="005A323D">
      <w:pPr>
        <w:jc w:val="center"/>
        <w:rPr>
          <w:sz w:val="20"/>
          <w:szCs w:val="20"/>
        </w:rPr>
      </w:pPr>
    </w:p>
    <w:p w14:paraId="048C4AE7" w14:textId="77777777" w:rsidR="005A323D" w:rsidRPr="003C4DF7" w:rsidRDefault="005A323D" w:rsidP="005A323D">
      <w:pPr>
        <w:jc w:val="center"/>
        <w:rPr>
          <w:sz w:val="20"/>
          <w:szCs w:val="20"/>
        </w:rPr>
      </w:pPr>
    </w:p>
    <w:p w14:paraId="152245E7" w14:textId="77777777" w:rsidR="005A323D" w:rsidRPr="003C4DF7" w:rsidRDefault="005A323D" w:rsidP="005A323D">
      <w:pPr>
        <w:jc w:val="center"/>
        <w:rPr>
          <w:sz w:val="20"/>
          <w:szCs w:val="20"/>
        </w:rPr>
      </w:pPr>
    </w:p>
    <w:p w14:paraId="5EE07B6B" w14:textId="77777777" w:rsidR="005A323D" w:rsidRPr="003C4DF7" w:rsidRDefault="005A323D" w:rsidP="005A323D">
      <w:pPr>
        <w:jc w:val="center"/>
        <w:rPr>
          <w:sz w:val="20"/>
          <w:szCs w:val="20"/>
        </w:rPr>
      </w:pPr>
    </w:p>
    <w:p w14:paraId="64EBA32B" w14:textId="77777777" w:rsidR="005A323D" w:rsidRPr="003C4DF7" w:rsidRDefault="005A323D" w:rsidP="005A323D">
      <w:pPr>
        <w:jc w:val="center"/>
        <w:rPr>
          <w:sz w:val="20"/>
          <w:szCs w:val="20"/>
        </w:rPr>
      </w:pPr>
    </w:p>
    <w:p w14:paraId="3EDF86A8" w14:textId="77777777" w:rsidR="005A323D" w:rsidRPr="003C4DF7" w:rsidRDefault="005A323D" w:rsidP="005A323D">
      <w:pPr>
        <w:jc w:val="center"/>
        <w:rPr>
          <w:sz w:val="20"/>
          <w:szCs w:val="20"/>
        </w:rPr>
      </w:pPr>
    </w:p>
    <w:p w14:paraId="203DB34D" w14:textId="77777777" w:rsidR="005A323D" w:rsidRPr="003C4DF7" w:rsidRDefault="005A323D" w:rsidP="005A323D">
      <w:pPr>
        <w:jc w:val="center"/>
        <w:rPr>
          <w:sz w:val="20"/>
          <w:szCs w:val="20"/>
        </w:rPr>
      </w:pPr>
    </w:p>
    <w:p w14:paraId="7A144365" w14:textId="77777777" w:rsidR="005A323D" w:rsidRPr="003C4DF7" w:rsidRDefault="005A323D" w:rsidP="005A323D">
      <w:pPr>
        <w:jc w:val="center"/>
        <w:rPr>
          <w:sz w:val="20"/>
          <w:szCs w:val="20"/>
        </w:rPr>
      </w:pPr>
    </w:p>
    <w:p w14:paraId="766A8342" w14:textId="77777777" w:rsidR="005A323D" w:rsidRPr="003C4DF7" w:rsidRDefault="005A323D" w:rsidP="005A323D">
      <w:pPr>
        <w:jc w:val="center"/>
        <w:rPr>
          <w:sz w:val="20"/>
          <w:szCs w:val="20"/>
        </w:rPr>
      </w:pPr>
    </w:p>
    <w:p w14:paraId="6F3A67B2" w14:textId="77777777" w:rsidR="005A323D" w:rsidRPr="003C4DF7" w:rsidRDefault="005A323D" w:rsidP="005A323D">
      <w:pPr>
        <w:jc w:val="center"/>
        <w:rPr>
          <w:sz w:val="20"/>
          <w:szCs w:val="20"/>
        </w:rPr>
      </w:pPr>
    </w:p>
    <w:p w14:paraId="2EA90715" w14:textId="77777777" w:rsidR="005A323D" w:rsidRPr="003C4DF7" w:rsidRDefault="005A323D" w:rsidP="005A323D">
      <w:pPr>
        <w:jc w:val="center"/>
        <w:rPr>
          <w:sz w:val="20"/>
          <w:szCs w:val="20"/>
        </w:rPr>
      </w:pPr>
    </w:p>
    <w:p w14:paraId="25818E5E" w14:textId="77777777" w:rsidR="005A323D" w:rsidRPr="003C4DF7" w:rsidRDefault="005A323D" w:rsidP="005A323D">
      <w:pPr>
        <w:jc w:val="center"/>
        <w:rPr>
          <w:sz w:val="20"/>
          <w:szCs w:val="20"/>
        </w:rPr>
      </w:pPr>
    </w:p>
    <w:p w14:paraId="763F688A" w14:textId="77777777" w:rsidR="005A323D" w:rsidRPr="003C4DF7" w:rsidRDefault="005A323D" w:rsidP="005A323D">
      <w:pPr>
        <w:jc w:val="center"/>
        <w:rPr>
          <w:sz w:val="20"/>
          <w:szCs w:val="20"/>
        </w:rPr>
      </w:pPr>
    </w:p>
    <w:p w14:paraId="799A5F67" w14:textId="77777777" w:rsidR="005A323D" w:rsidRPr="003C4DF7" w:rsidRDefault="005A323D" w:rsidP="005A323D">
      <w:pPr>
        <w:jc w:val="center"/>
        <w:rPr>
          <w:sz w:val="20"/>
          <w:szCs w:val="20"/>
        </w:rPr>
      </w:pPr>
    </w:p>
    <w:p w14:paraId="324AFA90" w14:textId="77777777" w:rsidR="005A323D" w:rsidRPr="003C4DF7" w:rsidRDefault="005A323D" w:rsidP="005A323D">
      <w:pPr>
        <w:jc w:val="center"/>
        <w:rPr>
          <w:sz w:val="20"/>
          <w:szCs w:val="20"/>
        </w:rPr>
      </w:pPr>
    </w:p>
    <w:p w14:paraId="017B41CE" w14:textId="77777777" w:rsidR="005A323D" w:rsidRPr="003C4DF7" w:rsidRDefault="005A323D" w:rsidP="005A323D">
      <w:pPr>
        <w:jc w:val="center"/>
        <w:rPr>
          <w:sz w:val="20"/>
          <w:szCs w:val="20"/>
        </w:rPr>
      </w:pPr>
    </w:p>
    <w:p w14:paraId="709826FE" w14:textId="77777777" w:rsidR="005A323D" w:rsidRPr="003C4DF7" w:rsidRDefault="005A323D" w:rsidP="005A323D">
      <w:pPr>
        <w:jc w:val="center"/>
        <w:rPr>
          <w:sz w:val="20"/>
          <w:szCs w:val="20"/>
        </w:rPr>
      </w:pPr>
    </w:p>
    <w:p w14:paraId="181CD018" w14:textId="77777777" w:rsidR="005A323D" w:rsidRPr="003C4DF7" w:rsidRDefault="005A323D" w:rsidP="005A323D">
      <w:pPr>
        <w:jc w:val="center"/>
        <w:rPr>
          <w:sz w:val="20"/>
          <w:szCs w:val="20"/>
        </w:rPr>
      </w:pPr>
    </w:p>
    <w:p w14:paraId="2467E470" w14:textId="77777777" w:rsidR="005A323D" w:rsidRPr="003C4DF7" w:rsidRDefault="005A323D" w:rsidP="005A323D">
      <w:pPr>
        <w:jc w:val="center"/>
        <w:rPr>
          <w:sz w:val="20"/>
          <w:szCs w:val="20"/>
        </w:rPr>
      </w:pPr>
    </w:p>
    <w:p w14:paraId="40B36D9C" w14:textId="77777777" w:rsidR="00FB3AF8" w:rsidRPr="003C4DF7" w:rsidRDefault="00FB3AF8" w:rsidP="005A323D">
      <w:pPr>
        <w:jc w:val="center"/>
        <w:rPr>
          <w:sz w:val="20"/>
          <w:szCs w:val="20"/>
        </w:rPr>
      </w:pPr>
    </w:p>
    <w:p w14:paraId="3E80DA1B" w14:textId="77777777" w:rsidR="005A323D" w:rsidRPr="003C4DF7" w:rsidRDefault="005A323D" w:rsidP="005A323D">
      <w:pPr>
        <w:jc w:val="center"/>
        <w:rPr>
          <w:sz w:val="20"/>
          <w:szCs w:val="20"/>
        </w:rPr>
      </w:pPr>
    </w:p>
    <w:p w14:paraId="703C0EE1" w14:textId="77777777" w:rsidR="005A323D" w:rsidRPr="003C4DF7" w:rsidRDefault="005A323D" w:rsidP="005A323D">
      <w:pPr>
        <w:jc w:val="center"/>
        <w:rPr>
          <w:sz w:val="20"/>
          <w:szCs w:val="20"/>
        </w:rPr>
      </w:pPr>
    </w:p>
    <w:p w14:paraId="4B13BC1B" w14:textId="77777777" w:rsidR="005A323D" w:rsidRPr="003C4DF7" w:rsidRDefault="005A323D" w:rsidP="005A323D">
      <w:pPr>
        <w:pStyle w:val="Heading4"/>
        <w:ind w:left="540" w:firstLine="0"/>
        <w:jc w:val="center"/>
        <w:rPr>
          <w:b w:val="0"/>
          <w:sz w:val="20"/>
          <w:szCs w:val="20"/>
          <w:lang w:val="bg-BG"/>
        </w:rPr>
      </w:pPr>
      <w:r w:rsidRPr="003C4DF7">
        <w:rPr>
          <w:bCs w:val="0"/>
          <w:sz w:val="20"/>
          <w:szCs w:val="20"/>
          <w:lang w:val="bg-BG"/>
        </w:rPr>
        <w:br w:type="page"/>
      </w:r>
    </w:p>
    <w:tbl>
      <w:tblPr>
        <w:tblpPr w:leftFromText="180" w:rightFromText="180" w:bottomFromText="200" w:tblpY="555"/>
        <w:tblW w:w="9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4"/>
        <w:gridCol w:w="4459"/>
      </w:tblGrid>
      <w:tr w:rsidR="005A323D" w:rsidRPr="003C4DF7" w14:paraId="2D6B62F1" w14:textId="77777777" w:rsidTr="00091F60">
        <w:trPr>
          <w:cantSplit/>
          <w:trHeight w:val="862"/>
          <w:tblHeader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244714" w14:textId="77777777" w:rsidR="005A323D" w:rsidRPr="003C4DF7" w:rsidRDefault="005A323D" w:rsidP="003E7346">
            <w:pPr>
              <w:pStyle w:val="Subtitle"/>
              <w:spacing w:line="276" w:lineRule="auto"/>
              <w:rPr>
                <w:rFonts w:ascii="Times New Roman" w:hAnsi="Times New Roman"/>
                <w:sz w:val="20"/>
                <w:szCs w:val="20"/>
                <w:u w:val="none"/>
                <w:lang w:val="bg-BG"/>
              </w:rPr>
            </w:pPr>
            <w:r w:rsidRPr="003C4DF7">
              <w:rPr>
                <w:rFonts w:ascii="Times New Roman" w:hAnsi="Times New Roman"/>
                <w:sz w:val="20"/>
                <w:szCs w:val="20"/>
                <w:u w:val="none"/>
                <w:lang w:val="bg-BG"/>
              </w:rPr>
              <w:lastRenderedPageBreak/>
              <w:t>Приоритетни стратегически области</w:t>
            </w:r>
            <w:r w:rsidR="00AA1564" w:rsidRPr="003C4DF7">
              <w:rPr>
                <w:rFonts w:ascii="Times New Roman" w:hAnsi="Times New Roman"/>
                <w:sz w:val="20"/>
                <w:szCs w:val="20"/>
                <w:u w:val="none"/>
                <w:lang w:val="bg-BG"/>
              </w:rPr>
              <w:t xml:space="preserve"> за периода </w:t>
            </w:r>
            <w:r w:rsidR="003E7346" w:rsidRPr="003C4DF7">
              <w:rPr>
                <w:rFonts w:ascii="Times New Roman" w:hAnsi="Times New Roman"/>
                <w:sz w:val="20"/>
                <w:szCs w:val="20"/>
                <w:u w:val="none"/>
                <w:lang w:val="bg-BG"/>
              </w:rPr>
              <w:t xml:space="preserve">2019 - </w:t>
            </w:r>
            <w:r w:rsidR="00AA1564" w:rsidRPr="003C4DF7">
              <w:rPr>
                <w:rFonts w:ascii="Times New Roman" w:hAnsi="Times New Roman"/>
                <w:sz w:val="20"/>
                <w:szCs w:val="20"/>
                <w:u w:val="none"/>
                <w:lang w:val="bg-BG"/>
              </w:rPr>
              <w:t>2021 г</w:t>
            </w:r>
            <w:r w:rsidRPr="003C4DF7">
              <w:rPr>
                <w:rFonts w:ascii="Times New Roman" w:hAnsi="Times New Roman"/>
                <w:sz w:val="20"/>
                <w:szCs w:val="20"/>
                <w:u w:val="none"/>
                <w:lang w:val="bg-BG"/>
              </w:rPr>
              <w:t>: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C799FD" w14:textId="77777777" w:rsidR="005A323D" w:rsidRPr="003C4DF7" w:rsidRDefault="005A323D" w:rsidP="00091F60">
            <w:pPr>
              <w:pStyle w:val="Subtitle"/>
              <w:spacing w:line="276" w:lineRule="auto"/>
              <w:rPr>
                <w:rFonts w:ascii="Times New Roman" w:hAnsi="Times New Roman"/>
                <w:sz w:val="20"/>
                <w:szCs w:val="20"/>
                <w:u w:val="none"/>
                <w:lang w:val="bg-BG"/>
              </w:rPr>
            </w:pPr>
            <w:r w:rsidRPr="003C4DF7">
              <w:rPr>
                <w:rFonts w:ascii="Times New Roman" w:hAnsi="Times New Roman"/>
                <w:sz w:val="20"/>
                <w:szCs w:val="20"/>
                <w:u w:val="none"/>
                <w:lang w:val="bg-BG"/>
              </w:rPr>
              <w:t>Критерии за избор на одитни задачи в годишната програма за одитна дейност</w:t>
            </w:r>
          </w:p>
        </w:tc>
      </w:tr>
      <w:tr w:rsidR="00091F60" w:rsidRPr="003C4DF7" w14:paraId="7686D615" w14:textId="77777777" w:rsidTr="004064AF">
        <w:trPr>
          <w:cantSplit/>
          <w:trHeight w:val="10340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14:paraId="0BBF7DD6" w14:textId="77777777" w:rsidR="00091F60" w:rsidRPr="003C4DF7" w:rsidRDefault="00091F60" w:rsidP="00091F60">
            <w:pPr>
              <w:tabs>
                <w:tab w:val="left" w:pos="426"/>
                <w:tab w:val="left" w:pos="1080"/>
              </w:tabs>
              <w:spacing w:before="240" w:after="12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C4DF7">
              <w:rPr>
                <w:b/>
                <w:sz w:val="20"/>
                <w:szCs w:val="20"/>
                <w:lang w:eastAsia="en-US"/>
              </w:rPr>
              <w:t>ФИНАНСОВИ ОДИТИ</w:t>
            </w:r>
          </w:p>
          <w:p w14:paraId="4C4B3CC1" w14:textId="77777777" w:rsidR="00091F60" w:rsidRPr="003C4DF7" w:rsidRDefault="00091F60" w:rsidP="00091F60">
            <w:pPr>
              <w:tabs>
                <w:tab w:val="left" w:pos="426"/>
                <w:tab w:val="left" w:pos="1080"/>
              </w:tabs>
              <w:spacing w:before="240" w:after="1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C4DF7">
              <w:rPr>
                <w:sz w:val="20"/>
                <w:szCs w:val="20"/>
                <w:lang w:eastAsia="en-US"/>
              </w:rPr>
              <w:t>ОДИТНА ДИРЕКЦИЯ I „ФИНАНСОВИ ОДИТИ”</w:t>
            </w:r>
          </w:p>
          <w:p w14:paraId="7D6692EC" w14:textId="77777777" w:rsidR="00091F60" w:rsidRPr="003C4DF7" w:rsidRDefault="00091F60" w:rsidP="00091F60">
            <w:pPr>
              <w:tabs>
                <w:tab w:val="left" w:pos="426"/>
                <w:tab w:val="left" w:pos="1080"/>
              </w:tabs>
              <w:spacing w:before="240" w:after="12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C4DF7">
              <w:rPr>
                <w:sz w:val="20"/>
                <w:szCs w:val="20"/>
                <w:lang w:eastAsia="en-US"/>
              </w:rPr>
              <w:t>ОДИТНА ДИРЕКЦИЯ II „ФИНАНСОВИ ОДИТИ”</w:t>
            </w:r>
          </w:p>
          <w:p w14:paraId="631F6DA1" w14:textId="77777777" w:rsidR="00091F60" w:rsidRPr="003C4DF7" w:rsidRDefault="00091F60" w:rsidP="00091F60">
            <w:pPr>
              <w:tabs>
                <w:tab w:val="left" w:pos="426"/>
                <w:tab w:val="left" w:pos="1080"/>
              </w:tabs>
              <w:spacing w:before="240" w:after="120" w:line="276" w:lineRule="auto"/>
              <w:ind w:firstLine="709"/>
              <w:jc w:val="both"/>
              <w:rPr>
                <w:sz w:val="20"/>
                <w:szCs w:val="20"/>
                <w:lang w:eastAsia="en-US"/>
              </w:rPr>
            </w:pPr>
            <w:r w:rsidRPr="003C4DF7">
              <w:rPr>
                <w:sz w:val="20"/>
                <w:szCs w:val="20"/>
                <w:lang w:eastAsia="en-US"/>
              </w:rPr>
              <w:t>Съгласно чл. 54 от Закона за Сметната палата (ЗСП), Сметната палата извършва финансов одит на:</w:t>
            </w:r>
          </w:p>
          <w:p w14:paraId="47BDAA1B" w14:textId="77777777" w:rsidR="00091F60" w:rsidRPr="003C4DF7" w:rsidRDefault="00091F60" w:rsidP="00091F60">
            <w:pPr>
              <w:tabs>
                <w:tab w:val="left" w:pos="426"/>
                <w:tab w:val="left" w:pos="1080"/>
              </w:tabs>
              <w:spacing w:before="240" w:after="120" w:line="276" w:lineRule="auto"/>
              <w:ind w:firstLine="709"/>
              <w:jc w:val="both"/>
              <w:rPr>
                <w:sz w:val="20"/>
                <w:szCs w:val="20"/>
                <w:lang w:eastAsia="en-US"/>
              </w:rPr>
            </w:pPr>
            <w:r w:rsidRPr="003C4DF7">
              <w:rPr>
                <w:sz w:val="20"/>
                <w:szCs w:val="20"/>
                <w:lang w:eastAsia="en-US"/>
              </w:rPr>
              <w:t>1.</w:t>
            </w:r>
            <w:r w:rsidRPr="003C4DF7">
              <w:rPr>
                <w:bCs/>
                <w:sz w:val="20"/>
                <w:szCs w:val="20"/>
                <w:lang w:eastAsia="en-US"/>
              </w:rPr>
              <w:t> </w:t>
            </w:r>
            <w:r w:rsidR="00197692" w:rsidRPr="003C4DF7">
              <w:rPr>
                <w:bCs/>
                <w:sz w:val="20"/>
                <w:szCs w:val="20"/>
                <w:lang w:eastAsia="en-US"/>
              </w:rPr>
              <w:t>Г</w:t>
            </w:r>
            <w:r w:rsidRPr="003C4DF7">
              <w:rPr>
                <w:sz w:val="20"/>
                <w:szCs w:val="20"/>
                <w:lang w:eastAsia="en-US"/>
              </w:rPr>
              <w:t>одишните финансови отчети (ГФО) на бюджетните организации – първостепенни разпоредители с бюджет, на бюджетните организации – второстепенни разпоредители с бюджет, които упражняват самостоятелни бюджети по силата на специални закони</w:t>
            </w:r>
          </w:p>
          <w:p w14:paraId="5233A7DF" w14:textId="77777777" w:rsidR="00091F60" w:rsidRPr="003C4DF7" w:rsidRDefault="00091F60" w:rsidP="00091F60">
            <w:pPr>
              <w:tabs>
                <w:tab w:val="left" w:pos="426"/>
                <w:tab w:val="left" w:pos="1080"/>
              </w:tabs>
              <w:spacing w:before="240" w:after="120" w:line="276" w:lineRule="auto"/>
              <w:ind w:firstLine="709"/>
              <w:jc w:val="both"/>
              <w:rPr>
                <w:sz w:val="20"/>
                <w:szCs w:val="20"/>
                <w:lang w:eastAsia="en-US"/>
              </w:rPr>
            </w:pPr>
            <w:r w:rsidRPr="003C4DF7">
              <w:rPr>
                <w:sz w:val="20"/>
                <w:szCs w:val="20"/>
                <w:lang w:eastAsia="en-US"/>
              </w:rPr>
              <w:t>2.</w:t>
            </w:r>
            <w:r w:rsidRPr="003C4DF7">
              <w:rPr>
                <w:bCs/>
                <w:sz w:val="20"/>
                <w:szCs w:val="20"/>
                <w:lang w:eastAsia="en-US"/>
              </w:rPr>
              <w:t> </w:t>
            </w:r>
            <w:r w:rsidR="00197692" w:rsidRPr="003C4DF7">
              <w:rPr>
                <w:sz w:val="20"/>
                <w:szCs w:val="20"/>
                <w:lang w:eastAsia="en-US"/>
              </w:rPr>
              <w:t>Г</w:t>
            </w:r>
            <w:r w:rsidRPr="003C4DF7">
              <w:rPr>
                <w:sz w:val="20"/>
                <w:szCs w:val="20"/>
                <w:lang w:eastAsia="en-US"/>
              </w:rPr>
              <w:t>одишните финансови отчети на общини, за които общата сума на отчетените разходи по бюджета, сметките за средствата от Европейския съюз и сметките за чуждите средства за предходната година надхвърля 10 млн. лв.</w:t>
            </w:r>
          </w:p>
          <w:p w14:paraId="22BBFC97" w14:textId="77777777" w:rsidR="00091F60" w:rsidRPr="003C4DF7" w:rsidRDefault="00091F60" w:rsidP="00091F60">
            <w:pPr>
              <w:tabs>
                <w:tab w:val="left" w:pos="426"/>
                <w:tab w:val="left" w:pos="1080"/>
              </w:tabs>
              <w:spacing w:before="240" w:after="120" w:line="276" w:lineRule="auto"/>
              <w:ind w:firstLine="709"/>
              <w:jc w:val="both"/>
              <w:rPr>
                <w:sz w:val="20"/>
                <w:szCs w:val="20"/>
                <w:lang w:eastAsia="en-US"/>
              </w:rPr>
            </w:pPr>
            <w:r w:rsidRPr="003C4DF7">
              <w:rPr>
                <w:sz w:val="20"/>
                <w:szCs w:val="20"/>
                <w:lang w:eastAsia="en-US"/>
              </w:rPr>
              <w:t>3.</w:t>
            </w:r>
            <w:r w:rsidRPr="003C4DF7">
              <w:rPr>
                <w:bCs/>
                <w:sz w:val="20"/>
                <w:szCs w:val="20"/>
                <w:lang w:eastAsia="en-US"/>
              </w:rPr>
              <w:t> </w:t>
            </w:r>
            <w:r w:rsidR="00197692" w:rsidRPr="003C4DF7">
              <w:rPr>
                <w:sz w:val="20"/>
                <w:szCs w:val="20"/>
                <w:lang w:eastAsia="en-US"/>
              </w:rPr>
              <w:t>Д</w:t>
            </w:r>
            <w:r w:rsidRPr="003C4DF7">
              <w:rPr>
                <w:sz w:val="20"/>
                <w:szCs w:val="20"/>
                <w:lang w:eastAsia="en-US"/>
              </w:rPr>
              <w:t>руги финансови отчети, когато това е предвидено в закон</w:t>
            </w:r>
          </w:p>
          <w:p w14:paraId="20D5F9E2" w14:textId="281B6A4B" w:rsidR="00091F60" w:rsidRPr="003C4DF7" w:rsidRDefault="00091F60" w:rsidP="00091F60">
            <w:pPr>
              <w:tabs>
                <w:tab w:val="left" w:pos="426"/>
                <w:tab w:val="left" w:pos="1080"/>
              </w:tabs>
              <w:spacing w:line="276" w:lineRule="auto"/>
              <w:ind w:firstLine="709"/>
              <w:jc w:val="both"/>
              <w:rPr>
                <w:sz w:val="20"/>
                <w:szCs w:val="20"/>
                <w:lang w:eastAsia="en-US"/>
              </w:rPr>
            </w:pPr>
            <w:r w:rsidRPr="003C4DF7">
              <w:rPr>
                <w:sz w:val="20"/>
                <w:szCs w:val="20"/>
                <w:lang w:eastAsia="en-US"/>
              </w:rPr>
              <w:t>4.</w:t>
            </w:r>
            <w:r w:rsidR="00197692" w:rsidRPr="003C4DF7">
              <w:rPr>
                <w:sz w:val="20"/>
                <w:szCs w:val="20"/>
                <w:lang w:eastAsia="en-US"/>
              </w:rPr>
              <w:t xml:space="preserve"> </w:t>
            </w:r>
            <w:r w:rsidRPr="003C4DF7">
              <w:rPr>
                <w:sz w:val="20"/>
                <w:szCs w:val="20"/>
                <w:lang w:eastAsia="en-US"/>
              </w:rPr>
              <w:t xml:space="preserve">Годишни финансови отчети на общини, за които общата сума на отчетените разходи по бюджета, сметките за средствата от Европейския съюз и сметките за чуждите средства за предходната година не надхвърлят 10 млн. лв.,  при прилагане на критерии за избор на обекти, които не подлежат на задължителен финансов одит. През следващия </w:t>
            </w:r>
            <w:r w:rsidR="00580351" w:rsidRPr="003C4DF7">
              <w:rPr>
                <w:sz w:val="20"/>
                <w:szCs w:val="20"/>
                <w:lang w:eastAsia="en-US"/>
              </w:rPr>
              <w:t>петгодишен</w:t>
            </w:r>
            <w:r w:rsidRPr="003C4DF7">
              <w:rPr>
                <w:sz w:val="20"/>
                <w:szCs w:val="20"/>
                <w:lang w:eastAsia="en-US"/>
              </w:rPr>
              <w:t xml:space="preserve"> стратегически период за планиране на одитната дейност (2019-202</w:t>
            </w:r>
            <w:r w:rsidR="00580351" w:rsidRPr="003C4DF7">
              <w:rPr>
                <w:sz w:val="20"/>
                <w:szCs w:val="20"/>
                <w:lang w:eastAsia="en-US"/>
              </w:rPr>
              <w:t>3</w:t>
            </w:r>
            <w:r w:rsidRPr="003C4DF7">
              <w:rPr>
                <w:sz w:val="20"/>
                <w:szCs w:val="20"/>
                <w:lang w:eastAsia="en-US"/>
              </w:rPr>
              <w:t xml:space="preserve"> г.), в обхвата на одитиране на ГФО на общини с бюджет под 10 млн. лв. ще  попаднат поне веднъж всички общини. Задължително в годишните планове ще бъдат включвани общини, за които са издадени отрицателни мнения и/или мнения за отказ  от изразяване на мнение относно финансовия отчет за предходната година. </w:t>
            </w:r>
          </w:p>
          <w:p w14:paraId="4295A171" w14:textId="77777777" w:rsidR="006C1344" w:rsidRPr="003C4DF7" w:rsidRDefault="006C1344" w:rsidP="00091F60">
            <w:pPr>
              <w:tabs>
                <w:tab w:val="left" w:pos="426"/>
                <w:tab w:val="left" w:pos="1080"/>
              </w:tabs>
              <w:spacing w:line="276" w:lineRule="auto"/>
              <w:ind w:firstLine="709"/>
              <w:jc w:val="both"/>
              <w:rPr>
                <w:sz w:val="20"/>
                <w:szCs w:val="20"/>
                <w:lang w:eastAsia="en-US"/>
              </w:rPr>
            </w:pPr>
          </w:p>
          <w:p w14:paraId="0DBD99A3" w14:textId="77777777" w:rsidR="006C1344" w:rsidRDefault="006C1344" w:rsidP="00091F60">
            <w:pPr>
              <w:tabs>
                <w:tab w:val="left" w:pos="426"/>
                <w:tab w:val="left" w:pos="1080"/>
              </w:tabs>
              <w:spacing w:line="276" w:lineRule="auto"/>
              <w:ind w:firstLine="709"/>
              <w:jc w:val="both"/>
              <w:rPr>
                <w:sz w:val="20"/>
                <w:szCs w:val="20"/>
                <w:lang w:eastAsia="en-US"/>
              </w:rPr>
            </w:pPr>
          </w:p>
          <w:p w14:paraId="36317B5F" w14:textId="77777777" w:rsidR="004064AF" w:rsidRPr="003C4DF7" w:rsidRDefault="004064AF" w:rsidP="00091F60">
            <w:pPr>
              <w:tabs>
                <w:tab w:val="left" w:pos="426"/>
                <w:tab w:val="left" w:pos="1080"/>
              </w:tabs>
              <w:spacing w:line="276" w:lineRule="auto"/>
              <w:ind w:firstLine="709"/>
              <w:jc w:val="both"/>
              <w:rPr>
                <w:sz w:val="20"/>
                <w:szCs w:val="20"/>
                <w:lang w:eastAsia="en-US"/>
              </w:rPr>
            </w:pPr>
          </w:p>
          <w:p w14:paraId="7D211AE6" w14:textId="77777777" w:rsidR="00091F60" w:rsidRPr="003C4DF7" w:rsidRDefault="00091F60" w:rsidP="00091F60">
            <w:pPr>
              <w:tabs>
                <w:tab w:val="left" w:pos="426"/>
                <w:tab w:val="left" w:pos="1080"/>
              </w:tabs>
              <w:spacing w:before="240" w:after="120" w:line="276" w:lineRule="auto"/>
              <w:ind w:firstLine="709"/>
              <w:jc w:val="both"/>
              <w:rPr>
                <w:sz w:val="20"/>
                <w:szCs w:val="20"/>
                <w:lang w:eastAsia="en-US"/>
              </w:rPr>
            </w:pPr>
          </w:p>
          <w:p w14:paraId="7A11DFDD" w14:textId="77777777" w:rsidR="00A95945" w:rsidRPr="003C4DF7" w:rsidRDefault="00A95945" w:rsidP="00091F60">
            <w:pPr>
              <w:tabs>
                <w:tab w:val="left" w:pos="426"/>
                <w:tab w:val="left" w:pos="1080"/>
              </w:tabs>
              <w:spacing w:before="240" w:after="120" w:line="276" w:lineRule="auto"/>
              <w:ind w:firstLine="709"/>
              <w:jc w:val="both"/>
              <w:rPr>
                <w:sz w:val="20"/>
                <w:szCs w:val="20"/>
                <w:lang w:eastAsia="en-US"/>
              </w:rPr>
            </w:pPr>
          </w:p>
          <w:p w14:paraId="4BE02273" w14:textId="77777777" w:rsidR="00A95945" w:rsidRPr="003C4DF7" w:rsidRDefault="00A95945" w:rsidP="00091F60">
            <w:pPr>
              <w:tabs>
                <w:tab w:val="left" w:pos="426"/>
                <w:tab w:val="left" w:pos="1080"/>
              </w:tabs>
              <w:spacing w:before="240" w:after="120" w:line="276" w:lineRule="auto"/>
              <w:ind w:firstLine="709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967D53" w14:textId="77777777" w:rsidR="00091F60" w:rsidRPr="003C4DF7" w:rsidRDefault="00091F60" w:rsidP="00091F60">
            <w:pPr>
              <w:tabs>
                <w:tab w:val="num" w:pos="0"/>
              </w:tabs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14:paraId="5852DA67" w14:textId="77777777" w:rsidR="00091F60" w:rsidRPr="003C4DF7" w:rsidRDefault="00091F60" w:rsidP="00091F60">
            <w:pPr>
              <w:pStyle w:val="BodyTextIndent3"/>
              <w:spacing w:line="276" w:lineRule="auto"/>
              <w:ind w:left="0"/>
              <w:jc w:val="both"/>
              <w:rPr>
                <w:b/>
                <w:sz w:val="20"/>
                <w:szCs w:val="20"/>
                <w:lang w:eastAsia="en-US"/>
              </w:rPr>
            </w:pPr>
            <w:r w:rsidRPr="003C4DF7">
              <w:rPr>
                <w:b/>
                <w:sz w:val="20"/>
                <w:szCs w:val="20"/>
                <w:lang w:eastAsia="en-US"/>
              </w:rPr>
              <w:t>Критерий за допустимост:</w:t>
            </w:r>
          </w:p>
          <w:p w14:paraId="7D9187FE" w14:textId="77777777" w:rsidR="00091F60" w:rsidRPr="003C4DF7" w:rsidRDefault="00091F60" w:rsidP="00091F6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0" w:firstLine="498"/>
              <w:jc w:val="both"/>
              <w:rPr>
                <w:sz w:val="20"/>
                <w:szCs w:val="20"/>
                <w:lang w:eastAsia="en-US"/>
              </w:rPr>
            </w:pPr>
            <w:r w:rsidRPr="003C4DF7">
              <w:rPr>
                <w:sz w:val="20"/>
                <w:szCs w:val="20"/>
                <w:lang w:eastAsia="en-US"/>
              </w:rPr>
              <w:t>Възможност за одитиране – наличие на човешки, времеви  и финансови ресурси</w:t>
            </w:r>
          </w:p>
          <w:p w14:paraId="531B0EAA" w14:textId="77777777" w:rsidR="00091F60" w:rsidRPr="003C4DF7" w:rsidRDefault="00091F60" w:rsidP="00091F60">
            <w:pPr>
              <w:pStyle w:val="BodyTextIndent3"/>
              <w:spacing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  <w:p w14:paraId="500E5F1B" w14:textId="77777777" w:rsidR="00091F60" w:rsidRPr="003C4DF7" w:rsidRDefault="00091F60" w:rsidP="00091F60">
            <w:pPr>
              <w:pStyle w:val="BodyTextIndent3"/>
              <w:spacing w:line="276" w:lineRule="auto"/>
              <w:ind w:left="0"/>
              <w:jc w:val="both"/>
              <w:rPr>
                <w:b/>
                <w:sz w:val="20"/>
                <w:szCs w:val="20"/>
                <w:lang w:eastAsia="en-US"/>
              </w:rPr>
            </w:pPr>
            <w:r w:rsidRPr="003C4DF7">
              <w:rPr>
                <w:b/>
                <w:sz w:val="20"/>
                <w:szCs w:val="20"/>
                <w:lang w:eastAsia="en-US"/>
              </w:rPr>
              <w:t xml:space="preserve">Критерий за задължително включване в годишната програма за одитна дейност: </w:t>
            </w:r>
          </w:p>
          <w:p w14:paraId="5263765C" w14:textId="77777777" w:rsidR="00091F60" w:rsidRPr="003C4DF7" w:rsidRDefault="00091F60" w:rsidP="00091F60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0" w:firstLine="498"/>
              <w:jc w:val="both"/>
              <w:rPr>
                <w:sz w:val="20"/>
                <w:szCs w:val="20"/>
                <w:lang w:eastAsia="en-US"/>
              </w:rPr>
            </w:pPr>
            <w:r w:rsidRPr="003C4DF7">
              <w:rPr>
                <w:sz w:val="20"/>
                <w:szCs w:val="20"/>
                <w:lang w:eastAsia="en-US"/>
              </w:rPr>
              <w:t>Изразено модифицирано одиторско мнение относно последния одитиран годишен финансов отчет на общините</w:t>
            </w:r>
          </w:p>
          <w:p w14:paraId="4CC0824F" w14:textId="77777777" w:rsidR="00091F60" w:rsidRPr="003C4DF7" w:rsidRDefault="00091F60" w:rsidP="00091F60">
            <w:pPr>
              <w:pStyle w:val="BodyTextIndent3"/>
              <w:spacing w:line="276" w:lineRule="auto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  <w:p w14:paraId="1053F734" w14:textId="77777777" w:rsidR="00091F60" w:rsidRPr="003C4DF7" w:rsidRDefault="00091F60" w:rsidP="00091F60">
            <w:pPr>
              <w:pStyle w:val="BodyTextIndent3"/>
              <w:spacing w:line="276" w:lineRule="auto"/>
              <w:ind w:left="0"/>
              <w:jc w:val="both"/>
              <w:rPr>
                <w:b/>
                <w:sz w:val="20"/>
                <w:szCs w:val="20"/>
                <w:lang w:eastAsia="en-US"/>
              </w:rPr>
            </w:pPr>
            <w:r w:rsidRPr="003C4DF7">
              <w:rPr>
                <w:b/>
                <w:sz w:val="20"/>
                <w:szCs w:val="20"/>
                <w:lang w:eastAsia="en-US"/>
              </w:rPr>
              <w:t>Критерии за избор на обекти, които не подлежат на задължителен одит:</w:t>
            </w:r>
          </w:p>
          <w:p w14:paraId="003F4BF4" w14:textId="55EEBB55" w:rsidR="00091F60" w:rsidRPr="003C4DF7" w:rsidRDefault="00091F60" w:rsidP="00C30288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0" w:firstLine="360"/>
              <w:jc w:val="both"/>
              <w:rPr>
                <w:sz w:val="20"/>
                <w:szCs w:val="20"/>
                <w:lang w:eastAsia="en-US"/>
              </w:rPr>
            </w:pPr>
            <w:r w:rsidRPr="003C4DF7">
              <w:rPr>
                <w:sz w:val="20"/>
                <w:szCs w:val="20"/>
                <w:lang w:eastAsia="en-US"/>
              </w:rPr>
              <w:t>Брой одити на ГФО за периода 201</w:t>
            </w:r>
            <w:r w:rsidR="00E633C2" w:rsidRPr="003C4DF7">
              <w:rPr>
                <w:sz w:val="20"/>
                <w:szCs w:val="20"/>
                <w:lang w:eastAsia="en-US"/>
              </w:rPr>
              <w:t>6</w:t>
            </w:r>
            <w:r w:rsidRPr="003C4DF7">
              <w:rPr>
                <w:sz w:val="20"/>
                <w:szCs w:val="20"/>
                <w:lang w:eastAsia="en-US"/>
              </w:rPr>
              <w:t xml:space="preserve"> г. – 201</w:t>
            </w:r>
            <w:r w:rsidR="00E633C2" w:rsidRPr="003C4DF7">
              <w:rPr>
                <w:sz w:val="20"/>
                <w:szCs w:val="20"/>
                <w:lang w:eastAsia="en-US"/>
              </w:rPr>
              <w:t>8</w:t>
            </w:r>
            <w:r w:rsidRPr="003C4DF7">
              <w:rPr>
                <w:sz w:val="20"/>
                <w:szCs w:val="20"/>
                <w:lang w:eastAsia="en-US"/>
              </w:rPr>
              <w:t xml:space="preserve"> г.</w:t>
            </w:r>
            <w:r w:rsidRPr="003C4DF7">
              <w:rPr>
                <w:sz w:val="20"/>
                <w:szCs w:val="20"/>
                <w:vertAlign w:val="superscript"/>
                <w:lang w:eastAsia="en-US"/>
              </w:rPr>
              <w:t xml:space="preserve"> </w:t>
            </w:r>
          </w:p>
          <w:p w14:paraId="17517CC0" w14:textId="77777777" w:rsidR="00091F60" w:rsidRPr="003C4DF7" w:rsidRDefault="00091F60" w:rsidP="00091F60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0" w:firstLine="356"/>
              <w:jc w:val="both"/>
              <w:rPr>
                <w:sz w:val="20"/>
                <w:szCs w:val="20"/>
                <w:lang w:eastAsia="en-US"/>
              </w:rPr>
            </w:pPr>
            <w:r w:rsidRPr="003C4DF7">
              <w:rPr>
                <w:sz w:val="20"/>
                <w:szCs w:val="20"/>
                <w:lang w:eastAsia="en-US"/>
              </w:rPr>
              <w:t>Размер на отчетените разходи по бюджета, сметките за средства от ЕС и сметките за чужди средства</w:t>
            </w:r>
          </w:p>
          <w:p w14:paraId="2C2B9291" w14:textId="77777777" w:rsidR="00091F60" w:rsidRPr="003C4DF7" w:rsidRDefault="00091F60" w:rsidP="00091F60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0" w:firstLine="356"/>
              <w:jc w:val="both"/>
              <w:rPr>
                <w:sz w:val="20"/>
                <w:szCs w:val="20"/>
                <w:lang w:eastAsia="en-US"/>
              </w:rPr>
            </w:pPr>
            <w:r w:rsidRPr="003C4DF7">
              <w:rPr>
                <w:sz w:val="20"/>
                <w:szCs w:val="20"/>
                <w:lang w:eastAsia="en-US"/>
              </w:rPr>
              <w:t>Относителен дял на разходите по сметките за средства от ЕС, спрямо общия размер на разходите в отчета за касовото изпълнение</w:t>
            </w:r>
          </w:p>
          <w:p w14:paraId="1EA28B18" w14:textId="77777777" w:rsidR="00091F60" w:rsidRPr="003C4DF7" w:rsidRDefault="00091F60" w:rsidP="00091F60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0" w:firstLine="356"/>
              <w:jc w:val="both"/>
              <w:rPr>
                <w:sz w:val="20"/>
                <w:szCs w:val="20"/>
                <w:lang w:eastAsia="en-US"/>
              </w:rPr>
            </w:pPr>
            <w:r w:rsidRPr="003C4DF7">
              <w:rPr>
                <w:sz w:val="20"/>
                <w:szCs w:val="20"/>
                <w:lang w:eastAsia="en-US"/>
              </w:rPr>
              <w:t>Брой разпоредители от по-ниска степен в системата на първостепенния разпоредител с бюджет</w:t>
            </w:r>
          </w:p>
          <w:p w14:paraId="5CBEC92C" w14:textId="77777777" w:rsidR="00091F60" w:rsidRPr="003C4DF7" w:rsidRDefault="00091F60" w:rsidP="00091F60">
            <w:pPr>
              <w:spacing w:line="276" w:lineRule="auto"/>
              <w:ind w:firstLine="709"/>
              <w:jc w:val="both"/>
              <w:rPr>
                <w:sz w:val="20"/>
                <w:szCs w:val="20"/>
                <w:lang w:eastAsia="en-US"/>
              </w:rPr>
            </w:pPr>
          </w:p>
          <w:p w14:paraId="1E387255" w14:textId="77777777" w:rsidR="00091F60" w:rsidRPr="003C4DF7" w:rsidRDefault="00091F60" w:rsidP="00091F60">
            <w:pPr>
              <w:tabs>
                <w:tab w:val="left" w:pos="132"/>
                <w:tab w:val="left" w:pos="252"/>
              </w:tabs>
              <w:spacing w:line="276" w:lineRule="auto"/>
              <w:ind w:left="709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091F60" w:rsidRPr="003C4DF7" w14:paraId="026C9BB2" w14:textId="77777777" w:rsidTr="00091F60">
        <w:trPr>
          <w:cantSplit/>
          <w:trHeight w:hRule="exact" w:val="863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CFCE1A" w14:textId="77777777" w:rsidR="00091F60" w:rsidRPr="003C4DF7" w:rsidRDefault="003E7346" w:rsidP="00091F60">
            <w:pPr>
              <w:pStyle w:val="Subtitle"/>
              <w:spacing w:line="276" w:lineRule="auto"/>
              <w:rPr>
                <w:rFonts w:ascii="Times New Roman" w:hAnsi="Times New Roman"/>
                <w:sz w:val="20"/>
                <w:szCs w:val="20"/>
                <w:u w:val="none"/>
                <w:lang w:val="bg-BG"/>
              </w:rPr>
            </w:pPr>
            <w:r w:rsidRPr="003C4DF7">
              <w:rPr>
                <w:rFonts w:ascii="Times New Roman" w:hAnsi="Times New Roman"/>
                <w:sz w:val="20"/>
                <w:szCs w:val="20"/>
                <w:u w:val="none"/>
                <w:lang w:val="bg-BG"/>
              </w:rPr>
              <w:lastRenderedPageBreak/>
              <w:t>Приоритетни стратегически области за периода 2019 - 2021 г: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2299A2" w14:textId="77777777" w:rsidR="00091F60" w:rsidRPr="003C4DF7" w:rsidRDefault="00091F60" w:rsidP="00091F60">
            <w:pPr>
              <w:pStyle w:val="Subtitle"/>
              <w:spacing w:line="276" w:lineRule="auto"/>
              <w:rPr>
                <w:rFonts w:ascii="Times New Roman" w:hAnsi="Times New Roman"/>
                <w:sz w:val="20"/>
                <w:szCs w:val="20"/>
                <w:u w:val="none"/>
                <w:lang w:val="bg-BG"/>
              </w:rPr>
            </w:pPr>
            <w:r w:rsidRPr="003C4DF7">
              <w:rPr>
                <w:rFonts w:ascii="Times New Roman" w:hAnsi="Times New Roman"/>
                <w:sz w:val="20"/>
                <w:szCs w:val="20"/>
                <w:u w:val="none"/>
                <w:lang w:val="bg-BG"/>
              </w:rPr>
              <w:t>Критерии за избор на одитни задачи в годишната програма за одитна дейност</w:t>
            </w:r>
          </w:p>
        </w:tc>
      </w:tr>
      <w:tr w:rsidR="005A323D" w:rsidRPr="003C4DF7" w14:paraId="38A5504D" w14:textId="77777777" w:rsidTr="004064AF">
        <w:trPr>
          <w:cantSplit/>
          <w:trHeight w:hRule="exact" w:val="12471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B9DA5DA" w14:textId="77777777" w:rsidR="005A323D" w:rsidRPr="003C4DF7" w:rsidRDefault="005A323D" w:rsidP="00091F60">
            <w:pPr>
              <w:tabs>
                <w:tab w:val="left" w:pos="426"/>
                <w:tab w:val="left" w:pos="1080"/>
              </w:tabs>
              <w:spacing w:before="240" w:after="12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C4DF7">
              <w:rPr>
                <w:b/>
                <w:sz w:val="20"/>
                <w:szCs w:val="20"/>
                <w:lang w:eastAsia="en-US"/>
              </w:rPr>
              <w:t>ОДИТИ ЗА СЪОТВЕТСТВИЕ</w:t>
            </w:r>
          </w:p>
          <w:p w14:paraId="09F059CB" w14:textId="77777777" w:rsidR="005A323D" w:rsidRPr="003C4DF7" w:rsidRDefault="005A323D" w:rsidP="00091F6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C4DF7">
              <w:rPr>
                <w:sz w:val="20"/>
                <w:szCs w:val="20"/>
                <w:lang w:eastAsia="en-US"/>
              </w:rPr>
              <w:t>ОДИТНА ДИРЕКЦИЯ I „ОДИТИ ЗА СЪОТВЕТСТВИЕ ПРИ ФИНАНСОВОТО УПРАВЛЕНИЕ”:</w:t>
            </w:r>
          </w:p>
          <w:p w14:paraId="64B170B3" w14:textId="77777777" w:rsidR="005A323D" w:rsidRPr="003C4DF7" w:rsidRDefault="005A323D" w:rsidP="001D263A">
            <w:pPr>
              <w:pStyle w:val="ListParagraph"/>
              <w:spacing w:after="35" w:line="247" w:lineRule="auto"/>
              <w:ind w:left="709"/>
              <w:jc w:val="both"/>
              <w:rPr>
                <w:sz w:val="20"/>
                <w:szCs w:val="20"/>
                <w:lang w:eastAsia="en-US"/>
              </w:rPr>
            </w:pPr>
          </w:p>
          <w:p w14:paraId="3055B455" w14:textId="77777777" w:rsidR="001D263A" w:rsidRPr="003C4DF7" w:rsidRDefault="001D263A" w:rsidP="00A95945">
            <w:pPr>
              <w:pStyle w:val="ListParagraph"/>
              <w:numPr>
                <w:ilvl w:val="1"/>
                <w:numId w:val="3"/>
              </w:numPr>
              <w:spacing w:after="35" w:line="247" w:lineRule="auto"/>
              <w:ind w:left="709" w:hanging="283"/>
              <w:jc w:val="both"/>
              <w:rPr>
                <w:sz w:val="20"/>
                <w:szCs w:val="20"/>
                <w:lang w:eastAsia="en-US"/>
              </w:rPr>
            </w:pPr>
            <w:r w:rsidRPr="003C4DF7">
              <w:rPr>
                <w:sz w:val="20"/>
                <w:szCs w:val="20"/>
                <w:lang w:eastAsia="en-US"/>
              </w:rPr>
              <w:t>Образование</w:t>
            </w:r>
          </w:p>
          <w:p w14:paraId="62F3E1C4" w14:textId="77777777" w:rsidR="001D263A" w:rsidRPr="003C4DF7" w:rsidRDefault="001D263A" w:rsidP="00A95945">
            <w:pPr>
              <w:pStyle w:val="ListParagraph"/>
              <w:numPr>
                <w:ilvl w:val="1"/>
                <w:numId w:val="3"/>
              </w:numPr>
              <w:spacing w:after="35" w:line="247" w:lineRule="auto"/>
              <w:ind w:left="709" w:hanging="283"/>
              <w:jc w:val="both"/>
              <w:rPr>
                <w:sz w:val="20"/>
                <w:szCs w:val="20"/>
                <w:lang w:eastAsia="en-US"/>
              </w:rPr>
            </w:pPr>
            <w:r w:rsidRPr="003C4DF7">
              <w:rPr>
                <w:sz w:val="20"/>
                <w:szCs w:val="20"/>
                <w:lang w:eastAsia="en-US"/>
              </w:rPr>
              <w:t xml:space="preserve">Спорт </w:t>
            </w:r>
          </w:p>
          <w:p w14:paraId="41290195" w14:textId="77777777" w:rsidR="001D263A" w:rsidRPr="003C4DF7" w:rsidRDefault="001D263A" w:rsidP="00A95945">
            <w:pPr>
              <w:pStyle w:val="ListParagraph"/>
              <w:numPr>
                <w:ilvl w:val="1"/>
                <w:numId w:val="3"/>
              </w:numPr>
              <w:spacing w:after="35" w:line="247" w:lineRule="auto"/>
              <w:ind w:left="709" w:hanging="283"/>
              <w:jc w:val="both"/>
              <w:rPr>
                <w:sz w:val="20"/>
                <w:szCs w:val="20"/>
                <w:lang w:eastAsia="en-US"/>
              </w:rPr>
            </w:pPr>
            <w:r w:rsidRPr="003C4DF7">
              <w:rPr>
                <w:sz w:val="20"/>
                <w:szCs w:val="20"/>
                <w:lang w:eastAsia="en-US"/>
              </w:rPr>
              <w:t>Регионално развитие– туризъм и трансгранично сътрудничество</w:t>
            </w:r>
          </w:p>
          <w:p w14:paraId="5D2E81C0" w14:textId="77777777" w:rsidR="001D263A" w:rsidRPr="003C4DF7" w:rsidRDefault="001D263A" w:rsidP="00A95945">
            <w:pPr>
              <w:pStyle w:val="ListParagraph"/>
              <w:numPr>
                <w:ilvl w:val="1"/>
                <w:numId w:val="3"/>
              </w:numPr>
              <w:spacing w:after="35" w:line="247" w:lineRule="auto"/>
              <w:ind w:left="709" w:hanging="283"/>
              <w:jc w:val="both"/>
              <w:rPr>
                <w:sz w:val="20"/>
                <w:szCs w:val="20"/>
                <w:lang w:eastAsia="en-US"/>
              </w:rPr>
            </w:pPr>
            <w:r w:rsidRPr="003C4DF7">
              <w:rPr>
                <w:sz w:val="20"/>
                <w:szCs w:val="20"/>
                <w:lang w:eastAsia="en-US"/>
              </w:rPr>
              <w:t>Конкурентоспособност на икономиката и стопанските субекти</w:t>
            </w:r>
          </w:p>
          <w:p w14:paraId="5C348DAC" w14:textId="77777777" w:rsidR="001D263A" w:rsidRPr="003C4DF7" w:rsidRDefault="001D263A" w:rsidP="00A95945">
            <w:pPr>
              <w:pStyle w:val="ListParagraph"/>
              <w:numPr>
                <w:ilvl w:val="1"/>
                <w:numId w:val="3"/>
              </w:numPr>
              <w:spacing w:after="35" w:line="247" w:lineRule="auto"/>
              <w:ind w:left="709" w:hanging="283"/>
              <w:jc w:val="both"/>
              <w:rPr>
                <w:sz w:val="20"/>
                <w:szCs w:val="20"/>
                <w:lang w:eastAsia="en-US"/>
              </w:rPr>
            </w:pPr>
            <w:r w:rsidRPr="003C4DF7">
              <w:rPr>
                <w:sz w:val="20"/>
                <w:szCs w:val="20"/>
                <w:lang w:eastAsia="en-US"/>
              </w:rPr>
              <w:t>Социални дейности и устойчива пенсионна система</w:t>
            </w:r>
          </w:p>
          <w:p w14:paraId="672BE10A" w14:textId="77777777" w:rsidR="001D263A" w:rsidRPr="003C4DF7" w:rsidRDefault="001D263A" w:rsidP="00A95945">
            <w:pPr>
              <w:pStyle w:val="ListParagraph"/>
              <w:numPr>
                <w:ilvl w:val="1"/>
                <w:numId w:val="3"/>
              </w:numPr>
              <w:spacing w:after="35" w:line="247" w:lineRule="auto"/>
              <w:ind w:left="709" w:hanging="283"/>
              <w:jc w:val="both"/>
              <w:rPr>
                <w:sz w:val="20"/>
                <w:szCs w:val="20"/>
                <w:lang w:eastAsia="en-US"/>
              </w:rPr>
            </w:pPr>
            <w:r w:rsidRPr="003C4DF7">
              <w:rPr>
                <w:sz w:val="20"/>
                <w:szCs w:val="20"/>
                <w:lang w:eastAsia="en-US"/>
              </w:rPr>
              <w:t>Енергийна инфраструктура и ефективно разходване на ресурси</w:t>
            </w:r>
          </w:p>
          <w:p w14:paraId="19652982" w14:textId="77777777" w:rsidR="001D263A" w:rsidRPr="003C4DF7" w:rsidRDefault="001D263A" w:rsidP="00A95945">
            <w:pPr>
              <w:pStyle w:val="ListParagraph"/>
              <w:numPr>
                <w:ilvl w:val="1"/>
                <w:numId w:val="3"/>
              </w:numPr>
              <w:spacing w:after="35" w:line="247" w:lineRule="auto"/>
              <w:ind w:left="709" w:hanging="283"/>
              <w:jc w:val="both"/>
              <w:rPr>
                <w:sz w:val="20"/>
                <w:szCs w:val="20"/>
                <w:lang w:eastAsia="en-US"/>
              </w:rPr>
            </w:pPr>
            <w:r w:rsidRPr="003C4DF7">
              <w:rPr>
                <w:sz w:val="20"/>
                <w:szCs w:val="20"/>
                <w:lang w:eastAsia="en-US"/>
              </w:rPr>
              <w:t xml:space="preserve">Транспорт </w:t>
            </w:r>
          </w:p>
          <w:p w14:paraId="58F610C7" w14:textId="77777777" w:rsidR="001D263A" w:rsidRPr="003C4DF7" w:rsidRDefault="001D263A" w:rsidP="00A95945">
            <w:pPr>
              <w:pStyle w:val="ListParagraph"/>
              <w:numPr>
                <w:ilvl w:val="1"/>
                <w:numId w:val="3"/>
              </w:numPr>
              <w:spacing w:after="35" w:line="247" w:lineRule="auto"/>
              <w:ind w:left="709" w:hanging="283"/>
              <w:jc w:val="both"/>
              <w:rPr>
                <w:sz w:val="20"/>
                <w:szCs w:val="20"/>
                <w:lang w:eastAsia="en-US"/>
              </w:rPr>
            </w:pPr>
            <w:r w:rsidRPr="003C4DF7">
              <w:rPr>
                <w:sz w:val="20"/>
                <w:szCs w:val="20"/>
                <w:lang w:eastAsia="en-US"/>
              </w:rPr>
              <w:t>Институционална среда – компетентна администрация, ориентирана към резултатите и електронно управление</w:t>
            </w:r>
          </w:p>
          <w:p w14:paraId="72EE971A" w14:textId="77777777" w:rsidR="001D263A" w:rsidRPr="003C4DF7" w:rsidRDefault="001D263A" w:rsidP="00A95945">
            <w:pPr>
              <w:pStyle w:val="ListParagraph"/>
              <w:numPr>
                <w:ilvl w:val="1"/>
                <w:numId w:val="3"/>
              </w:numPr>
              <w:spacing w:after="35" w:line="247" w:lineRule="auto"/>
              <w:ind w:left="709" w:hanging="283"/>
              <w:jc w:val="both"/>
              <w:rPr>
                <w:sz w:val="20"/>
                <w:szCs w:val="20"/>
                <w:lang w:eastAsia="en-US"/>
              </w:rPr>
            </w:pPr>
            <w:r w:rsidRPr="003C4DF7">
              <w:rPr>
                <w:sz w:val="20"/>
                <w:szCs w:val="20"/>
                <w:lang w:eastAsia="en-US"/>
              </w:rPr>
              <w:t>Развитие на регионите</w:t>
            </w:r>
          </w:p>
          <w:p w14:paraId="4627C777" w14:textId="77777777" w:rsidR="001D263A" w:rsidRPr="003C4DF7" w:rsidRDefault="001D263A" w:rsidP="00A95945">
            <w:pPr>
              <w:pStyle w:val="ListParagraph"/>
              <w:numPr>
                <w:ilvl w:val="1"/>
                <w:numId w:val="3"/>
              </w:numPr>
              <w:spacing w:after="35" w:line="247" w:lineRule="auto"/>
              <w:ind w:left="709" w:hanging="283"/>
              <w:jc w:val="both"/>
              <w:rPr>
                <w:sz w:val="20"/>
                <w:szCs w:val="20"/>
                <w:lang w:eastAsia="en-US"/>
              </w:rPr>
            </w:pPr>
            <w:r w:rsidRPr="003C4DF7">
              <w:rPr>
                <w:sz w:val="20"/>
                <w:szCs w:val="20"/>
                <w:lang w:eastAsia="en-US"/>
              </w:rPr>
              <w:t xml:space="preserve">Национална сигурност и отбрана </w:t>
            </w:r>
          </w:p>
          <w:p w14:paraId="7F1C0634" w14:textId="77777777" w:rsidR="001D263A" w:rsidRPr="003C4DF7" w:rsidRDefault="001D263A" w:rsidP="00A95945">
            <w:pPr>
              <w:pStyle w:val="ListParagraph"/>
              <w:numPr>
                <w:ilvl w:val="1"/>
                <w:numId w:val="3"/>
              </w:numPr>
              <w:spacing w:after="35" w:line="247" w:lineRule="auto"/>
              <w:ind w:left="709" w:hanging="283"/>
              <w:jc w:val="both"/>
              <w:rPr>
                <w:sz w:val="20"/>
                <w:szCs w:val="20"/>
                <w:lang w:eastAsia="en-US"/>
              </w:rPr>
            </w:pPr>
            <w:r w:rsidRPr="003C4DF7">
              <w:rPr>
                <w:sz w:val="20"/>
                <w:szCs w:val="20"/>
                <w:lang w:eastAsia="en-US"/>
              </w:rPr>
              <w:t>Правосъдие, дейности и програми,  свързани със засилване на борбата срещу незаконосъобразните практики, корупция и измами</w:t>
            </w:r>
          </w:p>
          <w:p w14:paraId="2BF167D9" w14:textId="77777777" w:rsidR="00822D2E" w:rsidRPr="003C4DF7" w:rsidRDefault="00822D2E" w:rsidP="00091F60">
            <w:pPr>
              <w:pStyle w:val="ListParagraph"/>
              <w:spacing w:after="35" w:line="247" w:lineRule="auto"/>
              <w:jc w:val="both"/>
              <w:rPr>
                <w:sz w:val="20"/>
                <w:szCs w:val="20"/>
                <w:lang w:eastAsia="en-US"/>
              </w:rPr>
            </w:pPr>
          </w:p>
          <w:p w14:paraId="6729AD92" w14:textId="77777777" w:rsidR="00091F60" w:rsidRPr="003C4DF7" w:rsidRDefault="00091F60" w:rsidP="00091F60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44F4ADA7" w14:textId="77777777" w:rsidR="00091F60" w:rsidRPr="003C4DF7" w:rsidRDefault="00091F60" w:rsidP="00091F6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C4DF7">
              <w:rPr>
                <w:sz w:val="20"/>
                <w:szCs w:val="20"/>
                <w:lang w:eastAsia="en-US"/>
              </w:rPr>
              <w:t>ОДИТНА ДИРЕКЦИЯ II „ОДИТИ ЗА СЪОТВЕТСТВИЕ ПРИ ФИНАНСОВОТО УПРАВЛЕНИЕ”:</w:t>
            </w:r>
          </w:p>
          <w:p w14:paraId="79B6C3EB" w14:textId="77777777" w:rsidR="00CE2C25" w:rsidRPr="003C4DF7" w:rsidRDefault="00CE2C25" w:rsidP="00091F6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626ECD26" w14:textId="77777777" w:rsidR="001D263A" w:rsidRPr="003C4DF7" w:rsidRDefault="001D263A" w:rsidP="00A95945">
            <w:pPr>
              <w:pStyle w:val="ListParagraph"/>
              <w:numPr>
                <w:ilvl w:val="1"/>
                <w:numId w:val="3"/>
              </w:numPr>
              <w:spacing w:after="35" w:line="247" w:lineRule="auto"/>
              <w:ind w:left="709" w:hanging="283"/>
              <w:jc w:val="both"/>
              <w:rPr>
                <w:sz w:val="20"/>
                <w:szCs w:val="20"/>
                <w:lang w:eastAsia="en-US"/>
              </w:rPr>
            </w:pPr>
            <w:r w:rsidRPr="003C4DF7">
              <w:rPr>
                <w:sz w:val="20"/>
                <w:szCs w:val="20"/>
                <w:lang w:eastAsia="en-US"/>
              </w:rPr>
              <w:t>Регионално развитие: Общини в Южна България и Столична община</w:t>
            </w:r>
          </w:p>
          <w:p w14:paraId="4FC104F1" w14:textId="77777777" w:rsidR="001D263A" w:rsidRPr="003C4DF7" w:rsidRDefault="001D263A" w:rsidP="00A95945">
            <w:pPr>
              <w:pStyle w:val="ListParagraph"/>
              <w:numPr>
                <w:ilvl w:val="1"/>
                <w:numId w:val="3"/>
              </w:numPr>
              <w:spacing w:after="35" w:line="247" w:lineRule="auto"/>
              <w:ind w:left="709" w:hanging="283"/>
              <w:jc w:val="both"/>
              <w:rPr>
                <w:sz w:val="20"/>
                <w:szCs w:val="20"/>
                <w:lang w:eastAsia="en-US"/>
              </w:rPr>
            </w:pPr>
            <w:r w:rsidRPr="003C4DF7">
              <w:rPr>
                <w:sz w:val="20"/>
                <w:szCs w:val="20"/>
                <w:lang w:eastAsia="en-US"/>
              </w:rPr>
              <w:t>Социални дейности.</w:t>
            </w:r>
          </w:p>
          <w:p w14:paraId="3AE77F19" w14:textId="77777777" w:rsidR="001D263A" w:rsidRPr="003C4DF7" w:rsidRDefault="001D263A" w:rsidP="00A95945">
            <w:pPr>
              <w:pStyle w:val="ListParagraph"/>
              <w:numPr>
                <w:ilvl w:val="1"/>
                <w:numId w:val="3"/>
              </w:numPr>
              <w:spacing w:after="35" w:line="247" w:lineRule="auto"/>
              <w:ind w:left="709" w:hanging="283"/>
              <w:jc w:val="both"/>
              <w:rPr>
                <w:sz w:val="20"/>
                <w:szCs w:val="20"/>
                <w:lang w:eastAsia="en-US"/>
              </w:rPr>
            </w:pPr>
            <w:r w:rsidRPr="003C4DF7">
              <w:rPr>
                <w:sz w:val="20"/>
                <w:szCs w:val="20"/>
                <w:lang w:eastAsia="en-US"/>
              </w:rPr>
              <w:t>Държавен бюджет и финансова политика</w:t>
            </w:r>
          </w:p>
          <w:p w14:paraId="5E03AAFC" w14:textId="77777777" w:rsidR="001D263A" w:rsidRPr="003C4DF7" w:rsidRDefault="001D263A" w:rsidP="00A95945">
            <w:pPr>
              <w:pStyle w:val="ListParagraph"/>
              <w:numPr>
                <w:ilvl w:val="1"/>
                <w:numId w:val="3"/>
              </w:numPr>
              <w:spacing w:after="35" w:line="247" w:lineRule="auto"/>
              <w:ind w:left="709" w:hanging="283"/>
              <w:jc w:val="both"/>
              <w:rPr>
                <w:sz w:val="20"/>
                <w:szCs w:val="20"/>
                <w:lang w:eastAsia="en-US"/>
              </w:rPr>
            </w:pPr>
            <w:r w:rsidRPr="003C4DF7">
              <w:rPr>
                <w:sz w:val="20"/>
                <w:szCs w:val="20"/>
                <w:lang w:eastAsia="en-US"/>
              </w:rPr>
              <w:t>Здравеопазване</w:t>
            </w:r>
          </w:p>
          <w:p w14:paraId="4DC37BA2" w14:textId="77777777" w:rsidR="001D263A" w:rsidRPr="003C4DF7" w:rsidRDefault="001D263A" w:rsidP="00A95945">
            <w:pPr>
              <w:pStyle w:val="ListParagraph"/>
              <w:numPr>
                <w:ilvl w:val="1"/>
                <w:numId w:val="3"/>
              </w:numPr>
              <w:spacing w:after="35" w:line="247" w:lineRule="auto"/>
              <w:ind w:left="709" w:hanging="283"/>
              <w:jc w:val="both"/>
              <w:rPr>
                <w:sz w:val="20"/>
                <w:szCs w:val="20"/>
                <w:lang w:eastAsia="en-US"/>
              </w:rPr>
            </w:pPr>
            <w:r w:rsidRPr="003C4DF7">
              <w:rPr>
                <w:sz w:val="20"/>
                <w:szCs w:val="20"/>
                <w:lang w:eastAsia="en-US"/>
              </w:rPr>
              <w:t>Земеделие и околна среда</w:t>
            </w:r>
          </w:p>
          <w:p w14:paraId="5F6AD9E1" w14:textId="77777777" w:rsidR="001D263A" w:rsidRPr="003C4DF7" w:rsidRDefault="001D263A" w:rsidP="00A95945">
            <w:pPr>
              <w:pStyle w:val="ListParagraph"/>
              <w:numPr>
                <w:ilvl w:val="1"/>
                <w:numId w:val="3"/>
              </w:numPr>
              <w:spacing w:after="35" w:line="247" w:lineRule="auto"/>
              <w:ind w:left="709" w:hanging="283"/>
              <w:jc w:val="both"/>
              <w:rPr>
                <w:sz w:val="20"/>
                <w:szCs w:val="20"/>
                <w:lang w:eastAsia="en-US"/>
              </w:rPr>
            </w:pPr>
            <w:r w:rsidRPr="003C4DF7">
              <w:rPr>
                <w:sz w:val="20"/>
                <w:szCs w:val="20"/>
                <w:lang w:eastAsia="en-US"/>
              </w:rPr>
              <w:t>Вътрешни работи</w:t>
            </w:r>
          </w:p>
          <w:p w14:paraId="21357963" w14:textId="77777777" w:rsidR="001D263A" w:rsidRPr="003C4DF7" w:rsidRDefault="001D263A" w:rsidP="00A95945">
            <w:pPr>
              <w:pStyle w:val="ListParagraph"/>
              <w:numPr>
                <w:ilvl w:val="1"/>
                <w:numId w:val="3"/>
              </w:numPr>
              <w:spacing w:after="35" w:line="247" w:lineRule="auto"/>
              <w:ind w:left="709" w:hanging="283"/>
              <w:jc w:val="both"/>
              <w:rPr>
                <w:sz w:val="20"/>
                <w:szCs w:val="20"/>
                <w:lang w:eastAsia="en-US"/>
              </w:rPr>
            </w:pPr>
            <w:r w:rsidRPr="003C4DF7">
              <w:rPr>
                <w:sz w:val="20"/>
                <w:szCs w:val="20"/>
                <w:lang w:eastAsia="en-US"/>
              </w:rPr>
              <w:t>Култура и медии</w:t>
            </w:r>
          </w:p>
          <w:p w14:paraId="1B7E8CFB" w14:textId="77777777" w:rsidR="001D263A" w:rsidRPr="003C4DF7" w:rsidRDefault="001D263A" w:rsidP="00A95945">
            <w:pPr>
              <w:pStyle w:val="ListParagraph"/>
              <w:numPr>
                <w:ilvl w:val="1"/>
                <w:numId w:val="3"/>
              </w:numPr>
              <w:spacing w:after="35" w:line="247" w:lineRule="auto"/>
              <w:ind w:left="709" w:hanging="283"/>
              <w:jc w:val="both"/>
              <w:rPr>
                <w:sz w:val="20"/>
                <w:szCs w:val="20"/>
                <w:lang w:eastAsia="en-US"/>
              </w:rPr>
            </w:pPr>
            <w:r w:rsidRPr="003C4DF7">
              <w:rPr>
                <w:sz w:val="20"/>
                <w:szCs w:val="20"/>
                <w:lang w:eastAsia="en-US"/>
              </w:rPr>
              <w:t xml:space="preserve">Национална сигурност </w:t>
            </w:r>
          </w:p>
          <w:p w14:paraId="60F32DA2" w14:textId="77777777" w:rsidR="001D263A" w:rsidRPr="003C4DF7" w:rsidRDefault="001D263A" w:rsidP="00A95945">
            <w:pPr>
              <w:pStyle w:val="ListParagraph"/>
              <w:numPr>
                <w:ilvl w:val="1"/>
                <w:numId w:val="3"/>
              </w:numPr>
              <w:spacing w:after="35" w:line="247" w:lineRule="auto"/>
              <w:ind w:left="709" w:hanging="283"/>
              <w:jc w:val="both"/>
              <w:rPr>
                <w:sz w:val="20"/>
                <w:szCs w:val="20"/>
                <w:lang w:eastAsia="en-US"/>
              </w:rPr>
            </w:pPr>
            <w:r w:rsidRPr="003C4DF7">
              <w:rPr>
                <w:sz w:val="20"/>
                <w:szCs w:val="20"/>
                <w:lang w:eastAsia="en-US"/>
              </w:rPr>
              <w:t>Съдебна власт</w:t>
            </w:r>
          </w:p>
          <w:p w14:paraId="63267C18" w14:textId="77777777" w:rsidR="00091F60" w:rsidRPr="003C4DF7" w:rsidRDefault="00091F60" w:rsidP="00091F60">
            <w:pPr>
              <w:pStyle w:val="ListParagraph"/>
              <w:spacing w:after="35" w:line="247" w:lineRule="auto"/>
              <w:jc w:val="both"/>
              <w:rPr>
                <w:sz w:val="20"/>
                <w:szCs w:val="20"/>
                <w:lang w:eastAsia="en-US"/>
              </w:rPr>
            </w:pPr>
          </w:p>
          <w:p w14:paraId="567398A2" w14:textId="77777777" w:rsidR="00540B8B" w:rsidRPr="003C4DF7" w:rsidRDefault="00540B8B" w:rsidP="00091F60">
            <w:pPr>
              <w:pStyle w:val="ListParagraph"/>
              <w:spacing w:after="35" w:line="247" w:lineRule="auto"/>
              <w:jc w:val="both"/>
              <w:rPr>
                <w:sz w:val="20"/>
                <w:szCs w:val="20"/>
                <w:lang w:eastAsia="en-US"/>
              </w:rPr>
            </w:pPr>
          </w:p>
          <w:p w14:paraId="2BB3589E" w14:textId="77777777" w:rsidR="00540B8B" w:rsidRPr="003C4DF7" w:rsidRDefault="00540B8B" w:rsidP="00091F60">
            <w:pPr>
              <w:pStyle w:val="ListParagraph"/>
              <w:spacing w:after="35" w:line="247" w:lineRule="auto"/>
              <w:jc w:val="both"/>
              <w:rPr>
                <w:sz w:val="20"/>
                <w:szCs w:val="20"/>
                <w:lang w:eastAsia="en-US"/>
              </w:rPr>
            </w:pPr>
          </w:p>
          <w:p w14:paraId="7A29ADBA" w14:textId="77777777" w:rsidR="00540B8B" w:rsidRPr="003C4DF7" w:rsidRDefault="00540B8B" w:rsidP="00091F60">
            <w:pPr>
              <w:pStyle w:val="ListParagraph"/>
              <w:spacing w:after="35" w:line="247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C284" w14:textId="77777777" w:rsidR="005A323D" w:rsidRPr="003C4DF7" w:rsidRDefault="005A323D" w:rsidP="00091F60">
            <w:pPr>
              <w:tabs>
                <w:tab w:val="num" w:pos="0"/>
              </w:tabs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14:paraId="4E0504DD" w14:textId="77777777" w:rsidR="00091F60" w:rsidRPr="003C4DF7" w:rsidRDefault="00091F60" w:rsidP="00091F60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3C4DF7">
              <w:rPr>
                <w:b/>
                <w:sz w:val="20"/>
                <w:szCs w:val="20"/>
                <w:lang w:eastAsia="en-US"/>
              </w:rPr>
              <w:t>Критерии за допустимост</w:t>
            </w:r>
          </w:p>
          <w:p w14:paraId="319873FE" w14:textId="77777777" w:rsidR="00091F60" w:rsidRPr="003C4DF7" w:rsidRDefault="00091F60" w:rsidP="00C30288">
            <w:pPr>
              <w:numPr>
                <w:ilvl w:val="0"/>
                <w:numId w:val="9"/>
              </w:num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3C4DF7">
              <w:rPr>
                <w:sz w:val="20"/>
                <w:szCs w:val="20"/>
                <w:lang w:eastAsia="en-US"/>
              </w:rPr>
              <w:t>Неодитиран период през последните 3 години</w:t>
            </w:r>
          </w:p>
          <w:p w14:paraId="40A6ABB8" w14:textId="77777777" w:rsidR="00091F60" w:rsidRPr="003C4DF7" w:rsidRDefault="00091F60" w:rsidP="00C30288">
            <w:pPr>
              <w:numPr>
                <w:ilvl w:val="0"/>
                <w:numId w:val="9"/>
              </w:num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3C4DF7">
              <w:rPr>
                <w:sz w:val="20"/>
                <w:szCs w:val="20"/>
                <w:lang w:eastAsia="en-US"/>
              </w:rPr>
              <w:t>Възможност за одитиране – наличие на човешки, времеви и финансови ресурси</w:t>
            </w:r>
          </w:p>
          <w:p w14:paraId="55168084" w14:textId="77777777" w:rsidR="00091F60" w:rsidRPr="003C4DF7" w:rsidRDefault="00091F60" w:rsidP="00C30288">
            <w:pPr>
              <w:numPr>
                <w:ilvl w:val="0"/>
                <w:numId w:val="9"/>
              </w:num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3C4DF7">
              <w:rPr>
                <w:sz w:val="20"/>
                <w:szCs w:val="20"/>
                <w:lang w:eastAsia="en-US"/>
              </w:rPr>
              <w:t>Стратегически приоритети на одитната дирекция</w:t>
            </w:r>
          </w:p>
          <w:p w14:paraId="5B4D3D84" w14:textId="77777777" w:rsidR="007725BA" w:rsidRPr="003C4DF7" w:rsidRDefault="007725BA" w:rsidP="007725BA">
            <w:pPr>
              <w:spacing w:line="276" w:lineRule="auto"/>
              <w:ind w:left="356"/>
              <w:jc w:val="both"/>
              <w:rPr>
                <w:sz w:val="20"/>
                <w:szCs w:val="20"/>
                <w:lang w:eastAsia="en-US"/>
              </w:rPr>
            </w:pPr>
          </w:p>
          <w:p w14:paraId="3D3DCA91" w14:textId="77777777" w:rsidR="00091F60" w:rsidRPr="003C4DF7" w:rsidRDefault="00091F60" w:rsidP="00091F60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3C4DF7">
              <w:rPr>
                <w:b/>
                <w:sz w:val="20"/>
                <w:szCs w:val="20"/>
                <w:lang w:eastAsia="en-US"/>
              </w:rPr>
              <w:t>Критерии за оценка:</w:t>
            </w:r>
          </w:p>
          <w:p w14:paraId="0690FFCF" w14:textId="77777777" w:rsidR="00091F60" w:rsidRPr="003C4DF7" w:rsidRDefault="00091F60" w:rsidP="00C30288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3C4DF7">
              <w:rPr>
                <w:sz w:val="20"/>
                <w:szCs w:val="20"/>
                <w:lang w:eastAsia="en-US"/>
              </w:rPr>
              <w:t>Интерес и очаквания на обществото</w:t>
            </w:r>
          </w:p>
          <w:p w14:paraId="03B26798" w14:textId="77777777" w:rsidR="00091F60" w:rsidRPr="003C4DF7" w:rsidRDefault="00091F60" w:rsidP="00C30288">
            <w:pPr>
              <w:numPr>
                <w:ilvl w:val="0"/>
                <w:numId w:val="19"/>
              </w:numPr>
              <w:spacing w:line="276" w:lineRule="auto"/>
              <w:ind w:left="0" w:firstLine="356"/>
              <w:jc w:val="both"/>
              <w:rPr>
                <w:sz w:val="20"/>
                <w:szCs w:val="20"/>
                <w:lang w:eastAsia="en-US"/>
              </w:rPr>
            </w:pPr>
            <w:r w:rsidRPr="003C4DF7">
              <w:rPr>
                <w:sz w:val="20"/>
                <w:szCs w:val="20"/>
                <w:lang w:eastAsia="en-US"/>
              </w:rPr>
              <w:t>Размер на публичния ресурс</w:t>
            </w:r>
          </w:p>
          <w:p w14:paraId="6E3CD8F4" w14:textId="77777777" w:rsidR="00091F60" w:rsidRPr="003C4DF7" w:rsidRDefault="00091F60" w:rsidP="00C30288">
            <w:pPr>
              <w:numPr>
                <w:ilvl w:val="0"/>
                <w:numId w:val="19"/>
              </w:numPr>
              <w:spacing w:line="276" w:lineRule="auto"/>
              <w:ind w:left="0" w:firstLine="356"/>
              <w:jc w:val="both"/>
              <w:rPr>
                <w:sz w:val="20"/>
                <w:szCs w:val="20"/>
                <w:lang w:eastAsia="en-US"/>
              </w:rPr>
            </w:pPr>
            <w:r w:rsidRPr="003C4DF7">
              <w:rPr>
                <w:sz w:val="20"/>
                <w:szCs w:val="20"/>
                <w:lang w:eastAsia="en-US"/>
              </w:rPr>
              <w:t>Роля/фу</w:t>
            </w:r>
            <w:r w:rsidR="007725BA" w:rsidRPr="003C4DF7">
              <w:rPr>
                <w:sz w:val="20"/>
                <w:szCs w:val="20"/>
                <w:lang w:eastAsia="en-US"/>
              </w:rPr>
              <w:t>нкции на публичната организация</w:t>
            </w:r>
          </w:p>
          <w:p w14:paraId="2F5C0553" w14:textId="77777777" w:rsidR="00091F60" w:rsidRPr="003C4DF7" w:rsidRDefault="00091F60" w:rsidP="00C30288">
            <w:pPr>
              <w:numPr>
                <w:ilvl w:val="0"/>
                <w:numId w:val="19"/>
              </w:numPr>
              <w:spacing w:line="276" w:lineRule="auto"/>
              <w:ind w:left="0" w:firstLine="356"/>
              <w:jc w:val="both"/>
              <w:rPr>
                <w:sz w:val="20"/>
                <w:szCs w:val="20"/>
                <w:lang w:eastAsia="en-US"/>
              </w:rPr>
            </w:pPr>
            <w:r w:rsidRPr="003C4DF7">
              <w:rPr>
                <w:sz w:val="20"/>
                <w:szCs w:val="20"/>
                <w:lang w:eastAsia="en-US"/>
              </w:rPr>
              <w:t>Промени в последните 2 години в правната рамка, регламентираща предмета на одит или основната дейност на организациите</w:t>
            </w:r>
          </w:p>
          <w:p w14:paraId="7844FE37" w14:textId="77777777" w:rsidR="00091F60" w:rsidRPr="003C4DF7" w:rsidRDefault="00091F60" w:rsidP="00C30288">
            <w:pPr>
              <w:numPr>
                <w:ilvl w:val="0"/>
                <w:numId w:val="19"/>
              </w:numPr>
              <w:spacing w:line="276" w:lineRule="auto"/>
              <w:ind w:left="0" w:firstLine="356"/>
              <w:jc w:val="both"/>
              <w:rPr>
                <w:sz w:val="20"/>
                <w:szCs w:val="20"/>
                <w:lang w:eastAsia="en-US"/>
              </w:rPr>
            </w:pPr>
            <w:r w:rsidRPr="003C4DF7">
              <w:rPr>
                <w:sz w:val="20"/>
                <w:szCs w:val="20"/>
                <w:lang w:eastAsia="en-US"/>
              </w:rPr>
              <w:t>Информация за несъответствие, сигнали от трети страни</w:t>
            </w:r>
          </w:p>
          <w:p w14:paraId="09D9859C" w14:textId="77777777" w:rsidR="00091F60" w:rsidRPr="003C4DF7" w:rsidRDefault="00091F60" w:rsidP="00C30288">
            <w:pPr>
              <w:numPr>
                <w:ilvl w:val="0"/>
                <w:numId w:val="19"/>
              </w:numPr>
              <w:spacing w:line="276" w:lineRule="auto"/>
              <w:ind w:left="0" w:firstLine="356"/>
              <w:jc w:val="both"/>
              <w:rPr>
                <w:sz w:val="20"/>
                <w:szCs w:val="20"/>
                <w:lang w:eastAsia="en-US"/>
              </w:rPr>
            </w:pPr>
            <w:r w:rsidRPr="003C4DF7">
              <w:rPr>
                <w:sz w:val="20"/>
                <w:szCs w:val="20"/>
                <w:lang w:eastAsia="en-US"/>
              </w:rPr>
              <w:t>Резултати от предходни одити и/или от извършен последващ контрол за изпълнение на дадените препоръки</w:t>
            </w:r>
          </w:p>
          <w:p w14:paraId="78E76E70" w14:textId="77777777" w:rsidR="005A323D" w:rsidRPr="003C4DF7" w:rsidRDefault="005A323D" w:rsidP="00091F60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  <w:p w14:paraId="6DCDEA47" w14:textId="77777777" w:rsidR="005A323D" w:rsidRPr="003C4DF7" w:rsidRDefault="005A323D" w:rsidP="00091F60">
            <w:pPr>
              <w:tabs>
                <w:tab w:val="num" w:pos="0"/>
              </w:tabs>
              <w:spacing w:line="276" w:lineRule="auto"/>
              <w:ind w:firstLine="708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14:paraId="0FA18987" w14:textId="77777777" w:rsidR="00540B8B" w:rsidRPr="003C4DF7" w:rsidRDefault="00540B8B" w:rsidP="00091F60">
            <w:pPr>
              <w:tabs>
                <w:tab w:val="num" w:pos="0"/>
              </w:tabs>
              <w:spacing w:line="276" w:lineRule="auto"/>
              <w:ind w:firstLine="708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14:paraId="4325AA87" w14:textId="77777777" w:rsidR="00540B8B" w:rsidRPr="003C4DF7" w:rsidRDefault="00540B8B" w:rsidP="00091F60">
            <w:pPr>
              <w:tabs>
                <w:tab w:val="num" w:pos="0"/>
              </w:tabs>
              <w:spacing w:line="276" w:lineRule="auto"/>
              <w:ind w:firstLine="708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14:paraId="170BD683" w14:textId="77777777" w:rsidR="00540B8B" w:rsidRPr="003C4DF7" w:rsidRDefault="00540B8B" w:rsidP="00091F60">
            <w:pPr>
              <w:tabs>
                <w:tab w:val="num" w:pos="0"/>
              </w:tabs>
              <w:spacing w:line="276" w:lineRule="auto"/>
              <w:ind w:firstLine="708"/>
              <w:jc w:val="both"/>
              <w:rPr>
                <w:bCs/>
                <w:sz w:val="20"/>
                <w:szCs w:val="20"/>
                <w:lang w:eastAsia="en-US"/>
              </w:rPr>
            </w:pPr>
          </w:p>
          <w:p w14:paraId="6184A470" w14:textId="77777777" w:rsidR="00540B8B" w:rsidRPr="003C4DF7" w:rsidRDefault="00540B8B" w:rsidP="00091F60">
            <w:pPr>
              <w:tabs>
                <w:tab w:val="num" w:pos="0"/>
              </w:tabs>
              <w:spacing w:line="276" w:lineRule="auto"/>
              <w:ind w:firstLine="708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93479C" w:rsidRPr="003C4DF7" w14:paraId="37D189FD" w14:textId="77777777" w:rsidTr="00540B8B">
        <w:trPr>
          <w:cantSplit/>
          <w:trHeight w:hRule="exact" w:val="868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067E3A" w14:textId="77777777" w:rsidR="0093479C" w:rsidRPr="003C4DF7" w:rsidRDefault="003E7346" w:rsidP="0093479C">
            <w:pPr>
              <w:pStyle w:val="Subtitle"/>
              <w:spacing w:line="276" w:lineRule="auto"/>
              <w:rPr>
                <w:rFonts w:ascii="Times New Roman" w:hAnsi="Times New Roman"/>
                <w:sz w:val="20"/>
                <w:szCs w:val="20"/>
                <w:u w:val="none"/>
                <w:lang w:val="bg-BG"/>
              </w:rPr>
            </w:pPr>
            <w:r w:rsidRPr="003C4DF7">
              <w:rPr>
                <w:rFonts w:ascii="Times New Roman" w:hAnsi="Times New Roman"/>
                <w:sz w:val="20"/>
                <w:szCs w:val="20"/>
                <w:u w:val="none"/>
                <w:lang w:val="bg-BG"/>
              </w:rPr>
              <w:lastRenderedPageBreak/>
              <w:t>Приоритетни стратегически области за периода 2019 - 2021 г: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255242" w14:textId="77777777" w:rsidR="0093479C" w:rsidRPr="003C4DF7" w:rsidRDefault="0093479C" w:rsidP="0093479C">
            <w:pPr>
              <w:pStyle w:val="Subtitle"/>
              <w:spacing w:line="276" w:lineRule="auto"/>
              <w:rPr>
                <w:rFonts w:ascii="Times New Roman" w:hAnsi="Times New Roman"/>
                <w:sz w:val="20"/>
                <w:szCs w:val="20"/>
                <w:u w:val="none"/>
                <w:lang w:val="bg-BG"/>
              </w:rPr>
            </w:pPr>
            <w:r w:rsidRPr="003C4DF7">
              <w:rPr>
                <w:rFonts w:ascii="Times New Roman" w:hAnsi="Times New Roman"/>
                <w:sz w:val="20"/>
                <w:szCs w:val="20"/>
                <w:u w:val="none"/>
                <w:lang w:val="bg-BG"/>
              </w:rPr>
              <w:t>Критерии за избор на одитни задачи в годишната програма за одитна дейност</w:t>
            </w:r>
          </w:p>
        </w:tc>
      </w:tr>
      <w:tr w:rsidR="005A323D" w:rsidRPr="003C4DF7" w14:paraId="35F33098" w14:textId="77777777" w:rsidTr="004064AF">
        <w:trPr>
          <w:cantSplit/>
          <w:trHeight w:hRule="exact" w:val="12628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CA78AD8" w14:textId="77777777" w:rsidR="005A323D" w:rsidRPr="003C4DF7" w:rsidRDefault="005A323D" w:rsidP="00091F60">
            <w:pPr>
              <w:tabs>
                <w:tab w:val="left" w:pos="426"/>
                <w:tab w:val="left" w:pos="1080"/>
              </w:tabs>
              <w:spacing w:before="240" w:after="12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C4DF7">
              <w:rPr>
                <w:b/>
                <w:sz w:val="20"/>
                <w:szCs w:val="20"/>
                <w:lang w:eastAsia="en-US"/>
              </w:rPr>
              <w:t>ОДИТИ НА ИЗПЪЛНЕНИЕТО</w:t>
            </w:r>
          </w:p>
          <w:p w14:paraId="42867BCD" w14:textId="77777777" w:rsidR="005A323D" w:rsidRPr="003C4DF7" w:rsidRDefault="005A323D" w:rsidP="00091F60">
            <w:pPr>
              <w:tabs>
                <w:tab w:val="left" w:pos="426"/>
                <w:tab w:val="left" w:pos="1080"/>
              </w:tabs>
              <w:spacing w:before="240" w:after="120" w:line="276" w:lineRule="auto"/>
              <w:ind w:left="426"/>
              <w:jc w:val="center"/>
              <w:rPr>
                <w:sz w:val="20"/>
                <w:szCs w:val="20"/>
                <w:lang w:eastAsia="en-US"/>
              </w:rPr>
            </w:pPr>
            <w:r w:rsidRPr="003C4DF7">
              <w:rPr>
                <w:sz w:val="20"/>
                <w:szCs w:val="20"/>
                <w:lang w:eastAsia="en-US"/>
              </w:rPr>
              <w:t>ОДИТНА ДИРЕКЦИЯ „ОДИТИ НА ИЗПЪЛНЕНИЕТО”:</w:t>
            </w:r>
          </w:p>
          <w:p w14:paraId="3EBAC456" w14:textId="77777777" w:rsidR="008E0D7D" w:rsidRPr="003C4DF7" w:rsidRDefault="008E0D7D" w:rsidP="00A95945">
            <w:pPr>
              <w:pStyle w:val="ListParagraph"/>
              <w:numPr>
                <w:ilvl w:val="1"/>
                <w:numId w:val="3"/>
              </w:numPr>
              <w:spacing w:after="35" w:line="247" w:lineRule="auto"/>
              <w:ind w:left="709" w:hanging="283"/>
              <w:jc w:val="both"/>
              <w:rPr>
                <w:sz w:val="20"/>
                <w:szCs w:val="20"/>
                <w:lang w:eastAsia="en-US"/>
              </w:rPr>
            </w:pPr>
            <w:r w:rsidRPr="003C4DF7">
              <w:rPr>
                <w:sz w:val="20"/>
                <w:szCs w:val="20"/>
                <w:lang w:eastAsia="en-US"/>
              </w:rPr>
              <w:t>Дигитално общество</w:t>
            </w:r>
          </w:p>
          <w:p w14:paraId="1E0AFF65" w14:textId="77777777" w:rsidR="008E0D7D" w:rsidRPr="003C4DF7" w:rsidRDefault="008E0D7D" w:rsidP="00A95945">
            <w:pPr>
              <w:pStyle w:val="ListParagraph"/>
              <w:numPr>
                <w:ilvl w:val="1"/>
                <w:numId w:val="3"/>
              </w:numPr>
              <w:spacing w:after="35" w:line="247" w:lineRule="auto"/>
              <w:ind w:left="709" w:hanging="283"/>
              <w:jc w:val="both"/>
              <w:rPr>
                <w:sz w:val="20"/>
                <w:szCs w:val="20"/>
                <w:lang w:eastAsia="en-US"/>
              </w:rPr>
            </w:pPr>
            <w:r w:rsidRPr="003C4DF7">
              <w:rPr>
                <w:sz w:val="20"/>
                <w:szCs w:val="20"/>
                <w:lang w:eastAsia="en-US"/>
              </w:rPr>
              <w:t>Правосъдие и вътрешен ред</w:t>
            </w:r>
          </w:p>
          <w:p w14:paraId="26F48B9A" w14:textId="77777777" w:rsidR="008E0D7D" w:rsidRPr="003C4DF7" w:rsidRDefault="008E0D7D" w:rsidP="00A95945">
            <w:pPr>
              <w:pStyle w:val="ListParagraph"/>
              <w:numPr>
                <w:ilvl w:val="1"/>
                <w:numId w:val="3"/>
              </w:numPr>
              <w:spacing w:after="35" w:line="247" w:lineRule="auto"/>
              <w:ind w:left="709" w:hanging="283"/>
              <w:jc w:val="both"/>
              <w:rPr>
                <w:sz w:val="20"/>
                <w:szCs w:val="20"/>
                <w:lang w:eastAsia="en-US"/>
              </w:rPr>
            </w:pPr>
            <w:r w:rsidRPr="003C4DF7">
              <w:rPr>
                <w:sz w:val="20"/>
                <w:szCs w:val="20"/>
                <w:lang w:eastAsia="en-US"/>
              </w:rPr>
              <w:t>Образование, наука и иновации</w:t>
            </w:r>
          </w:p>
          <w:p w14:paraId="0E9C587B" w14:textId="77777777" w:rsidR="008E0D7D" w:rsidRPr="003C4DF7" w:rsidRDefault="008E0D7D" w:rsidP="00A95945">
            <w:pPr>
              <w:pStyle w:val="ListParagraph"/>
              <w:numPr>
                <w:ilvl w:val="1"/>
                <w:numId w:val="3"/>
              </w:numPr>
              <w:spacing w:after="35" w:line="247" w:lineRule="auto"/>
              <w:ind w:left="709" w:hanging="283"/>
              <w:jc w:val="both"/>
              <w:rPr>
                <w:sz w:val="20"/>
                <w:szCs w:val="20"/>
                <w:lang w:eastAsia="en-US"/>
              </w:rPr>
            </w:pPr>
            <w:r w:rsidRPr="003C4DF7">
              <w:rPr>
                <w:sz w:val="20"/>
                <w:szCs w:val="20"/>
                <w:lang w:eastAsia="en-US"/>
              </w:rPr>
              <w:t>Земеделие и околна среда</w:t>
            </w:r>
          </w:p>
          <w:p w14:paraId="1EFB2FBE" w14:textId="77777777" w:rsidR="008E0D7D" w:rsidRPr="003C4DF7" w:rsidRDefault="008E0D7D" w:rsidP="00A95945">
            <w:pPr>
              <w:pStyle w:val="ListParagraph"/>
              <w:numPr>
                <w:ilvl w:val="1"/>
                <w:numId w:val="3"/>
              </w:numPr>
              <w:spacing w:after="35" w:line="247" w:lineRule="auto"/>
              <w:ind w:left="709" w:hanging="283"/>
              <w:jc w:val="both"/>
              <w:rPr>
                <w:sz w:val="20"/>
                <w:szCs w:val="20"/>
                <w:lang w:eastAsia="en-US"/>
              </w:rPr>
            </w:pPr>
            <w:r w:rsidRPr="003C4DF7">
              <w:rPr>
                <w:sz w:val="20"/>
                <w:szCs w:val="20"/>
                <w:lang w:eastAsia="en-US"/>
              </w:rPr>
              <w:t>Външни работи, отбрана и сигурност</w:t>
            </w:r>
          </w:p>
          <w:p w14:paraId="25634353" w14:textId="77777777" w:rsidR="008E0D7D" w:rsidRPr="003C4DF7" w:rsidRDefault="008E0D7D" w:rsidP="00A95945">
            <w:pPr>
              <w:pStyle w:val="ListParagraph"/>
              <w:numPr>
                <w:ilvl w:val="1"/>
                <w:numId w:val="3"/>
              </w:numPr>
              <w:spacing w:after="35" w:line="247" w:lineRule="auto"/>
              <w:ind w:left="709" w:hanging="283"/>
              <w:jc w:val="both"/>
              <w:rPr>
                <w:sz w:val="20"/>
                <w:szCs w:val="20"/>
                <w:lang w:eastAsia="en-US"/>
              </w:rPr>
            </w:pPr>
            <w:r w:rsidRPr="003C4DF7">
              <w:rPr>
                <w:sz w:val="20"/>
                <w:szCs w:val="20"/>
                <w:lang w:eastAsia="en-US"/>
              </w:rPr>
              <w:t>Надзорни, контролни и регулаторни органи</w:t>
            </w:r>
          </w:p>
          <w:p w14:paraId="6C1A7C93" w14:textId="77777777" w:rsidR="008E0D7D" w:rsidRPr="003C4DF7" w:rsidRDefault="008E0D7D" w:rsidP="00A95945">
            <w:pPr>
              <w:pStyle w:val="ListParagraph"/>
              <w:numPr>
                <w:ilvl w:val="1"/>
                <w:numId w:val="3"/>
              </w:numPr>
              <w:spacing w:after="35" w:line="247" w:lineRule="auto"/>
              <w:ind w:left="709" w:hanging="283"/>
              <w:jc w:val="both"/>
              <w:rPr>
                <w:sz w:val="20"/>
                <w:szCs w:val="20"/>
                <w:lang w:eastAsia="en-US"/>
              </w:rPr>
            </w:pPr>
            <w:r w:rsidRPr="003C4DF7">
              <w:rPr>
                <w:sz w:val="20"/>
                <w:szCs w:val="20"/>
                <w:lang w:eastAsia="en-US"/>
              </w:rPr>
              <w:t>Управление на средствата от ЕС</w:t>
            </w:r>
          </w:p>
          <w:p w14:paraId="4F2A00CC" w14:textId="77777777" w:rsidR="008E0D7D" w:rsidRPr="003C4DF7" w:rsidRDefault="008E0D7D" w:rsidP="00A95945">
            <w:pPr>
              <w:pStyle w:val="ListParagraph"/>
              <w:numPr>
                <w:ilvl w:val="1"/>
                <w:numId w:val="3"/>
              </w:numPr>
              <w:spacing w:after="35" w:line="247" w:lineRule="auto"/>
              <w:ind w:left="709" w:hanging="283"/>
              <w:jc w:val="both"/>
              <w:rPr>
                <w:sz w:val="20"/>
                <w:szCs w:val="20"/>
                <w:lang w:eastAsia="en-US"/>
              </w:rPr>
            </w:pPr>
            <w:r w:rsidRPr="003C4DF7">
              <w:rPr>
                <w:sz w:val="20"/>
                <w:szCs w:val="20"/>
                <w:lang w:eastAsia="en-US"/>
              </w:rPr>
              <w:t>Финанси</w:t>
            </w:r>
          </w:p>
          <w:p w14:paraId="196D7372" w14:textId="77777777" w:rsidR="008E0D7D" w:rsidRPr="003C4DF7" w:rsidRDefault="008E0D7D" w:rsidP="00A95945">
            <w:pPr>
              <w:pStyle w:val="ListParagraph"/>
              <w:numPr>
                <w:ilvl w:val="1"/>
                <w:numId w:val="3"/>
              </w:numPr>
              <w:spacing w:after="35" w:line="247" w:lineRule="auto"/>
              <w:ind w:left="709" w:hanging="283"/>
              <w:jc w:val="both"/>
              <w:rPr>
                <w:sz w:val="20"/>
                <w:szCs w:val="20"/>
                <w:lang w:eastAsia="en-US"/>
              </w:rPr>
            </w:pPr>
            <w:r w:rsidRPr="003C4DF7">
              <w:rPr>
                <w:sz w:val="20"/>
                <w:szCs w:val="20"/>
                <w:lang w:eastAsia="en-US"/>
              </w:rPr>
              <w:t>Демографска политика, социални дейности и заетост, младежта и спорта</w:t>
            </w:r>
          </w:p>
          <w:p w14:paraId="16F28E05" w14:textId="77777777" w:rsidR="008E0D7D" w:rsidRPr="003C4DF7" w:rsidRDefault="008E0D7D" w:rsidP="00A95945">
            <w:pPr>
              <w:pStyle w:val="ListParagraph"/>
              <w:numPr>
                <w:ilvl w:val="1"/>
                <w:numId w:val="3"/>
              </w:numPr>
              <w:spacing w:after="35" w:line="247" w:lineRule="auto"/>
              <w:ind w:left="709" w:hanging="283"/>
              <w:jc w:val="both"/>
              <w:rPr>
                <w:sz w:val="20"/>
                <w:szCs w:val="20"/>
                <w:lang w:eastAsia="en-US"/>
              </w:rPr>
            </w:pPr>
            <w:r w:rsidRPr="003C4DF7">
              <w:rPr>
                <w:sz w:val="20"/>
                <w:szCs w:val="20"/>
                <w:lang w:eastAsia="en-US"/>
              </w:rPr>
              <w:t>Здравеопазване</w:t>
            </w:r>
          </w:p>
          <w:p w14:paraId="1350A542" w14:textId="77777777" w:rsidR="005A323D" w:rsidRPr="003C4DF7" w:rsidRDefault="005A323D" w:rsidP="008E0D7D">
            <w:pPr>
              <w:spacing w:line="276" w:lineRule="auto"/>
              <w:ind w:left="928"/>
              <w:jc w:val="both"/>
              <w:rPr>
                <w:sz w:val="20"/>
                <w:szCs w:val="20"/>
                <w:lang w:eastAsia="en-US"/>
              </w:rPr>
            </w:pPr>
          </w:p>
          <w:p w14:paraId="17E09C3C" w14:textId="77777777" w:rsidR="00A95945" w:rsidRPr="003C4DF7" w:rsidRDefault="00A95945" w:rsidP="008E0D7D">
            <w:pPr>
              <w:spacing w:line="276" w:lineRule="auto"/>
              <w:ind w:left="928"/>
              <w:jc w:val="both"/>
              <w:rPr>
                <w:sz w:val="20"/>
                <w:szCs w:val="20"/>
                <w:lang w:eastAsia="en-US"/>
              </w:rPr>
            </w:pPr>
          </w:p>
          <w:p w14:paraId="1ED679AC" w14:textId="77777777" w:rsidR="00A95945" w:rsidRPr="003C4DF7" w:rsidRDefault="00A95945" w:rsidP="008E0D7D">
            <w:pPr>
              <w:spacing w:line="276" w:lineRule="auto"/>
              <w:ind w:left="928"/>
              <w:jc w:val="both"/>
              <w:rPr>
                <w:sz w:val="20"/>
                <w:szCs w:val="20"/>
                <w:lang w:eastAsia="en-US"/>
              </w:rPr>
            </w:pPr>
          </w:p>
          <w:p w14:paraId="25068717" w14:textId="77777777" w:rsidR="00A95945" w:rsidRPr="003C4DF7" w:rsidRDefault="00A95945" w:rsidP="008E0D7D">
            <w:pPr>
              <w:spacing w:line="276" w:lineRule="auto"/>
              <w:ind w:left="928"/>
              <w:jc w:val="both"/>
              <w:rPr>
                <w:sz w:val="20"/>
                <w:szCs w:val="20"/>
                <w:lang w:eastAsia="en-US"/>
              </w:rPr>
            </w:pPr>
          </w:p>
          <w:p w14:paraId="20CC41C2" w14:textId="77777777" w:rsidR="00A95945" w:rsidRPr="003C4DF7" w:rsidRDefault="00A95945" w:rsidP="008E0D7D">
            <w:pPr>
              <w:spacing w:line="276" w:lineRule="auto"/>
              <w:ind w:left="928"/>
              <w:jc w:val="both"/>
              <w:rPr>
                <w:sz w:val="20"/>
                <w:szCs w:val="20"/>
                <w:lang w:eastAsia="en-US"/>
              </w:rPr>
            </w:pPr>
          </w:p>
          <w:p w14:paraId="57036739" w14:textId="77777777" w:rsidR="00A95945" w:rsidRPr="003C4DF7" w:rsidRDefault="00A95945" w:rsidP="008E0D7D">
            <w:pPr>
              <w:spacing w:line="276" w:lineRule="auto"/>
              <w:ind w:left="928"/>
              <w:jc w:val="both"/>
              <w:rPr>
                <w:sz w:val="20"/>
                <w:szCs w:val="20"/>
                <w:lang w:eastAsia="en-US"/>
              </w:rPr>
            </w:pPr>
          </w:p>
          <w:p w14:paraId="606225FA" w14:textId="77777777" w:rsidR="00A95945" w:rsidRPr="003C4DF7" w:rsidRDefault="00A95945" w:rsidP="008E0D7D">
            <w:pPr>
              <w:spacing w:line="276" w:lineRule="auto"/>
              <w:ind w:left="928"/>
              <w:jc w:val="both"/>
              <w:rPr>
                <w:sz w:val="20"/>
                <w:szCs w:val="20"/>
                <w:lang w:eastAsia="en-US"/>
              </w:rPr>
            </w:pPr>
          </w:p>
          <w:p w14:paraId="3057C58F" w14:textId="77777777" w:rsidR="00A95945" w:rsidRPr="003C4DF7" w:rsidRDefault="00A95945" w:rsidP="008E0D7D">
            <w:pPr>
              <w:spacing w:line="276" w:lineRule="auto"/>
              <w:ind w:left="928"/>
              <w:jc w:val="both"/>
              <w:rPr>
                <w:sz w:val="20"/>
                <w:szCs w:val="20"/>
                <w:lang w:eastAsia="en-US"/>
              </w:rPr>
            </w:pPr>
          </w:p>
          <w:p w14:paraId="3242BB58" w14:textId="77777777" w:rsidR="00A95945" w:rsidRPr="003C4DF7" w:rsidRDefault="00A95945" w:rsidP="008E0D7D">
            <w:pPr>
              <w:spacing w:line="276" w:lineRule="auto"/>
              <w:ind w:left="928"/>
              <w:jc w:val="both"/>
              <w:rPr>
                <w:sz w:val="20"/>
                <w:szCs w:val="20"/>
                <w:lang w:eastAsia="en-US"/>
              </w:rPr>
            </w:pPr>
          </w:p>
          <w:p w14:paraId="389BD4F1" w14:textId="77777777" w:rsidR="00A95945" w:rsidRPr="003C4DF7" w:rsidRDefault="00A95945" w:rsidP="008E0D7D">
            <w:pPr>
              <w:spacing w:line="276" w:lineRule="auto"/>
              <w:ind w:left="928"/>
              <w:jc w:val="both"/>
              <w:rPr>
                <w:sz w:val="20"/>
                <w:szCs w:val="20"/>
                <w:lang w:eastAsia="en-US"/>
              </w:rPr>
            </w:pPr>
          </w:p>
          <w:p w14:paraId="4D44F638" w14:textId="77777777" w:rsidR="00A95945" w:rsidRPr="003C4DF7" w:rsidRDefault="00A95945" w:rsidP="008E0D7D">
            <w:pPr>
              <w:spacing w:line="276" w:lineRule="auto"/>
              <w:ind w:left="928"/>
              <w:jc w:val="both"/>
              <w:rPr>
                <w:sz w:val="20"/>
                <w:szCs w:val="20"/>
                <w:lang w:eastAsia="en-US"/>
              </w:rPr>
            </w:pPr>
          </w:p>
          <w:p w14:paraId="4519E1E1" w14:textId="77777777" w:rsidR="00A95945" w:rsidRPr="003C4DF7" w:rsidRDefault="00A95945" w:rsidP="008E0D7D">
            <w:pPr>
              <w:spacing w:line="276" w:lineRule="auto"/>
              <w:ind w:left="928"/>
              <w:jc w:val="both"/>
              <w:rPr>
                <w:sz w:val="20"/>
                <w:szCs w:val="20"/>
                <w:lang w:eastAsia="en-US"/>
              </w:rPr>
            </w:pPr>
          </w:p>
          <w:p w14:paraId="0CFB5673" w14:textId="77777777" w:rsidR="00A95945" w:rsidRPr="003C4DF7" w:rsidRDefault="00A95945" w:rsidP="008E0D7D">
            <w:pPr>
              <w:spacing w:line="276" w:lineRule="auto"/>
              <w:ind w:left="928"/>
              <w:jc w:val="both"/>
              <w:rPr>
                <w:sz w:val="20"/>
                <w:szCs w:val="20"/>
                <w:lang w:eastAsia="en-US"/>
              </w:rPr>
            </w:pPr>
          </w:p>
          <w:p w14:paraId="213027DC" w14:textId="77777777" w:rsidR="00A95945" w:rsidRPr="003C4DF7" w:rsidRDefault="00A95945" w:rsidP="008E0D7D">
            <w:pPr>
              <w:spacing w:line="276" w:lineRule="auto"/>
              <w:ind w:left="928"/>
              <w:jc w:val="both"/>
              <w:rPr>
                <w:sz w:val="20"/>
                <w:szCs w:val="20"/>
                <w:lang w:eastAsia="en-US"/>
              </w:rPr>
            </w:pPr>
          </w:p>
          <w:p w14:paraId="4F75F199" w14:textId="77777777" w:rsidR="00A95945" w:rsidRPr="003C4DF7" w:rsidRDefault="00A95945" w:rsidP="008E0D7D">
            <w:pPr>
              <w:spacing w:line="276" w:lineRule="auto"/>
              <w:ind w:left="928"/>
              <w:jc w:val="both"/>
              <w:rPr>
                <w:sz w:val="20"/>
                <w:szCs w:val="20"/>
                <w:lang w:eastAsia="en-US"/>
              </w:rPr>
            </w:pPr>
          </w:p>
          <w:p w14:paraId="7AC249C7" w14:textId="77777777" w:rsidR="00A95945" w:rsidRPr="003C4DF7" w:rsidRDefault="00A95945" w:rsidP="008E0D7D">
            <w:pPr>
              <w:spacing w:line="276" w:lineRule="auto"/>
              <w:ind w:left="928"/>
              <w:jc w:val="both"/>
              <w:rPr>
                <w:sz w:val="20"/>
                <w:szCs w:val="20"/>
                <w:lang w:eastAsia="en-US"/>
              </w:rPr>
            </w:pPr>
          </w:p>
          <w:p w14:paraId="0A955746" w14:textId="77777777" w:rsidR="00A95945" w:rsidRPr="003C4DF7" w:rsidRDefault="00A95945" w:rsidP="008E0D7D">
            <w:pPr>
              <w:spacing w:line="276" w:lineRule="auto"/>
              <w:ind w:left="928"/>
              <w:jc w:val="both"/>
              <w:rPr>
                <w:sz w:val="20"/>
                <w:szCs w:val="20"/>
                <w:lang w:eastAsia="en-US"/>
              </w:rPr>
            </w:pPr>
          </w:p>
          <w:p w14:paraId="1E41D533" w14:textId="77777777" w:rsidR="00A95945" w:rsidRPr="003C4DF7" w:rsidRDefault="00A95945" w:rsidP="008E0D7D">
            <w:pPr>
              <w:spacing w:line="276" w:lineRule="auto"/>
              <w:ind w:left="928"/>
              <w:jc w:val="both"/>
              <w:rPr>
                <w:sz w:val="20"/>
                <w:szCs w:val="20"/>
                <w:lang w:eastAsia="en-US"/>
              </w:rPr>
            </w:pPr>
          </w:p>
          <w:p w14:paraId="5E9CC4EA" w14:textId="77777777" w:rsidR="00A95945" w:rsidRPr="003C4DF7" w:rsidRDefault="00A95945" w:rsidP="008E0D7D">
            <w:pPr>
              <w:spacing w:line="276" w:lineRule="auto"/>
              <w:ind w:left="928"/>
              <w:jc w:val="both"/>
              <w:rPr>
                <w:sz w:val="20"/>
                <w:szCs w:val="20"/>
                <w:lang w:eastAsia="en-US"/>
              </w:rPr>
            </w:pPr>
          </w:p>
          <w:p w14:paraId="3F3B3879" w14:textId="77777777" w:rsidR="00A95945" w:rsidRPr="003C4DF7" w:rsidRDefault="00A95945" w:rsidP="008E0D7D">
            <w:pPr>
              <w:spacing w:line="276" w:lineRule="auto"/>
              <w:ind w:left="928"/>
              <w:jc w:val="both"/>
              <w:rPr>
                <w:sz w:val="20"/>
                <w:szCs w:val="20"/>
                <w:lang w:eastAsia="en-US"/>
              </w:rPr>
            </w:pPr>
          </w:p>
          <w:p w14:paraId="5DF25046" w14:textId="77777777" w:rsidR="00A95945" w:rsidRPr="003C4DF7" w:rsidRDefault="00A95945" w:rsidP="008E0D7D">
            <w:pPr>
              <w:spacing w:line="276" w:lineRule="auto"/>
              <w:ind w:left="928"/>
              <w:jc w:val="both"/>
              <w:rPr>
                <w:sz w:val="20"/>
                <w:szCs w:val="20"/>
                <w:lang w:eastAsia="en-US"/>
              </w:rPr>
            </w:pPr>
          </w:p>
          <w:p w14:paraId="33FE70DC" w14:textId="77777777" w:rsidR="00A95945" w:rsidRPr="003C4DF7" w:rsidRDefault="00A95945" w:rsidP="008E0D7D">
            <w:pPr>
              <w:spacing w:line="276" w:lineRule="auto"/>
              <w:ind w:left="928"/>
              <w:jc w:val="both"/>
              <w:rPr>
                <w:sz w:val="20"/>
                <w:szCs w:val="20"/>
                <w:lang w:eastAsia="en-US"/>
              </w:rPr>
            </w:pPr>
          </w:p>
          <w:p w14:paraId="433C832F" w14:textId="77777777" w:rsidR="00A95945" w:rsidRPr="003C4DF7" w:rsidRDefault="00A95945" w:rsidP="008E0D7D">
            <w:pPr>
              <w:spacing w:line="276" w:lineRule="auto"/>
              <w:ind w:left="928"/>
              <w:jc w:val="both"/>
              <w:rPr>
                <w:sz w:val="20"/>
                <w:szCs w:val="20"/>
                <w:lang w:eastAsia="en-US"/>
              </w:rPr>
            </w:pPr>
          </w:p>
          <w:p w14:paraId="6C7B4966" w14:textId="44A66699" w:rsidR="00A95945" w:rsidRPr="003C4DF7" w:rsidRDefault="00A95945" w:rsidP="008E0D7D">
            <w:pPr>
              <w:spacing w:line="276" w:lineRule="auto"/>
              <w:ind w:left="928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B8D4" w14:textId="77777777" w:rsidR="005A323D" w:rsidRPr="003C4DF7" w:rsidRDefault="005A323D" w:rsidP="00091F60">
            <w:pPr>
              <w:tabs>
                <w:tab w:val="left" w:pos="132"/>
                <w:tab w:val="left" w:pos="252"/>
              </w:tabs>
              <w:spacing w:line="276" w:lineRule="auto"/>
              <w:ind w:firstLine="12"/>
              <w:jc w:val="both"/>
              <w:rPr>
                <w:sz w:val="20"/>
                <w:szCs w:val="20"/>
                <w:lang w:eastAsia="en-US"/>
              </w:rPr>
            </w:pPr>
          </w:p>
          <w:p w14:paraId="4CAE70B6" w14:textId="77777777" w:rsidR="00A115E9" w:rsidRPr="003C4DF7" w:rsidRDefault="00A115E9" w:rsidP="007725BA">
            <w:pPr>
              <w:jc w:val="both"/>
              <w:rPr>
                <w:b/>
                <w:sz w:val="20"/>
                <w:szCs w:val="20"/>
              </w:rPr>
            </w:pPr>
            <w:r w:rsidRPr="003C4DF7">
              <w:rPr>
                <w:b/>
                <w:sz w:val="20"/>
                <w:szCs w:val="20"/>
              </w:rPr>
              <w:t>Критерии за допустимост:</w:t>
            </w:r>
          </w:p>
          <w:p w14:paraId="5B26CBD5" w14:textId="77777777" w:rsidR="00A115E9" w:rsidRPr="003C4DF7" w:rsidRDefault="00A115E9" w:rsidP="00C30288">
            <w:pPr>
              <w:numPr>
                <w:ilvl w:val="0"/>
                <w:numId w:val="5"/>
              </w:numPr>
              <w:ind w:left="0" w:firstLine="356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C4DF7">
              <w:rPr>
                <w:rFonts w:eastAsia="Calibri"/>
                <w:bCs/>
                <w:sz w:val="20"/>
                <w:szCs w:val="20"/>
                <w:lang w:eastAsia="en-US"/>
              </w:rPr>
              <w:t>Липса на одит през последните 2 години</w:t>
            </w:r>
          </w:p>
          <w:p w14:paraId="7A66A2C9" w14:textId="77777777" w:rsidR="00A115E9" w:rsidRPr="003C4DF7" w:rsidRDefault="00A115E9" w:rsidP="00C30288">
            <w:pPr>
              <w:numPr>
                <w:ilvl w:val="0"/>
                <w:numId w:val="5"/>
              </w:numPr>
              <w:ind w:left="0" w:firstLine="356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C4DF7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Възможност за одитиране - налични  ресурси (финансови, </w:t>
            </w:r>
            <w:proofErr w:type="spellStart"/>
            <w:r w:rsidRPr="003C4DF7">
              <w:rPr>
                <w:rFonts w:eastAsia="Calibri"/>
                <w:bCs/>
                <w:sz w:val="20"/>
                <w:szCs w:val="20"/>
                <w:lang w:eastAsia="en-US"/>
              </w:rPr>
              <w:t>информационни,одиторски</w:t>
            </w:r>
            <w:proofErr w:type="spellEnd"/>
            <w:r w:rsidRPr="003C4DF7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капацитет, възможност за достъп до информация, външни експерти, външни услуги и др.)</w:t>
            </w:r>
          </w:p>
          <w:p w14:paraId="4E7FF540" w14:textId="77777777" w:rsidR="007725BA" w:rsidRPr="003C4DF7" w:rsidRDefault="007725BA" w:rsidP="007725BA">
            <w:pPr>
              <w:ind w:left="356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14:paraId="1DF07863" w14:textId="77777777" w:rsidR="00A115E9" w:rsidRPr="003C4DF7" w:rsidRDefault="00A115E9" w:rsidP="007725BA">
            <w:pPr>
              <w:jc w:val="both"/>
              <w:rPr>
                <w:b/>
                <w:sz w:val="20"/>
                <w:szCs w:val="20"/>
              </w:rPr>
            </w:pPr>
            <w:r w:rsidRPr="003C4DF7">
              <w:rPr>
                <w:b/>
                <w:sz w:val="20"/>
                <w:szCs w:val="20"/>
              </w:rPr>
              <w:t>Критерии за оценка:</w:t>
            </w:r>
          </w:p>
          <w:p w14:paraId="2D47232A" w14:textId="77777777" w:rsidR="00A115E9" w:rsidRPr="003C4DF7" w:rsidRDefault="00A115E9" w:rsidP="00C30288">
            <w:pPr>
              <w:numPr>
                <w:ilvl w:val="0"/>
                <w:numId w:val="10"/>
              </w:numPr>
              <w:ind w:left="0" w:firstLine="356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C4DF7">
              <w:rPr>
                <w:rFonts w:eastAsia="Calibri"/>
                <w:bCs/>
                <w:sz w:val="20"/>
                <w:szCs w:val="20"/>
                <w:lang w:eastAsia="en-US"/>
              </w:rPr>
              <w:t>Възможност за подобряване на управлението в публичния сектор в резултат на одита</w:t>
            </w:r>
          </w:p>
          <w:p w14:paraId="1D1CDAC0" w14:textId="77777777" w:rsidR="00A115E9" w:rsidRPr="003C4DF7" w:rsidRDefault="00A115E9" w:rsidP="00C30288">
            <w:pPr>
              <w:numPr>
                <w:ilvl w:val="0"/>
                <w:numId w:val="10"/>
              </w:numPr>
              <w:ind w:left="0" w:firstLine="356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C4DF7">
              <w:rPr>
                <w:rFonts w:eastAsia="Calibri"/>
                <w:bCs/>
                <w:sz w:val="20"/>
                <w:szCs w:val="20"/>
                <w:lang w:eastAsia="en-US"/>
              </w:rPr>
              <w:t>Обхват на заинтересованите лица</w:t>
            </w:r>
          </w:p>
          <w:p w14:paraId="7700BF14" w14:textId="77777777" w:rsidR="00A115E9" w:rsidRPr="003C4DF7" w:rsidRDefault="00A115E9" w:rsidP="00C30288">
            <w:pPr>
              <w:numPr>
                <w:ilvl w:val="0"/>
                <w:numId w:val="10"/>
              </w:numPr>
              <w:ind w:left="0" w:firstLine="356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C4DF7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Индикации за проблеми с потенциално сериозно въздействие с </w:t>
            </w:r>
            <w:proofErr w:type="spellStart"/>
            <w:r w:rsidRPr="003C4DF7">
              <w:rPr>
                <w:rFonts w:eastAsia="Calibri"/>
                <w:bCs/>
                <w:sz w:val="20"/>
                <w:szCs w:val="20"/>
                <w:lang w:eastAsia="en-US"/>
              </w:rPr>
              <w:t>подкритерии</w:t>
            </w:r>
            <w:proofErr w:type="spellEnd"/>
            <w:r w:rsidRPr="003C4DF7">
              <w:rPr>
                <w:rFonts w:eastAsia="Calibri"/>
                <w:bCs/>
                <w:sz w:val="20"/>
                <w:szCs w:val="20"/>
                <w:lang w:eastAsia="en-US"/>
              </w:rPr>
              <w:t xml:space="preserve">: </w:t>
            </w:r>
          </w:p>
          <w:p w14:paraId="72AF5F78" w14:textId="77777777" w:rsidR="00A115E9" w:rsidRPr="003C4DF7" w:rsidRDefault="00A115E9" w:rsidP="00C30288">
            <w:pPr>
              <w:numPr>
                <w:ilvl w:val="0"/>
                <w:numId w:val="6"/>
              </w:numPr>
              <w:tabs>
                <w:tab w:val="left" w:pos="993"/>
              </w:tabs>
              <w:ind w:left="0" w:firstLine="709"/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степен на постигане на  целите; </w:t>
            </w:r>
          </w:p>
          <w:p w14:paraId="4CEE6C83" w14:textId="77777777" w:rsidR="00A115E9" w:rsidRPr="003C4DF7" w:rsidRDefault="00A115E9" w:rsidP="00C30288">
            <w:pPr>
              <w:numPr>
                <w:ilvl w:val="0"/>
                <w:numId w:val="6"/>
              </w:numPr>
              <w:tabs>
                <w:tab w:val="left" w:pos="993"/>
              </w:tabs>
              <w:ind w:left="0" w:firstLine="709"/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икономичност при  използване на ресурсите; </w:t>
            </w:r>
          </w:p>
          <w:p w14:paraId="71C5C969" w14:textId="77777777" w:rsidR="00A115E9" w:rsidRPr="003C4DF7" w:rsidRDefault="00A115E9" w:rsidP="00C30288">
            <w:pPr>
              <w:numPr>
                <w:ilvl w:val="0"/>
                <w:numId w:val="6"/>
              </w:numPr>
              <w:tabs>
                <w:tab w:val="left" w:pos="993"/>
              </w:tabs>
              <w:ind w:left="0" w:firstLine="709"/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възможни негативни последствия за обществото; </w:t>
            </w:r>
          </w:p>
          <w:p w14:paraId="4BCCA998" w14:textId="77777777" w:rsidR="00A115E9" w:rsidRPr="003C4DF7" w:rsidRDefault="00A115E9" w:rsidP="00C30288">
            <w:pPr>
              <w:numPr>
                <w:ilvl w:val="0"/>
                <w:numId w:val="6"/>
              </w:numPr>
              <w:tabs>
                <w:tab w:val="left" w:pos="993"/>
              </w:tabs>
              <w:ind w:left="0" w:firstLine="709"/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степен на спазване на правила и процедури.</w:t>
            </w:r>
          </w:p>
          <w:p w14:paraId="05930E27" w14:textId="77777777" w:rsidR="00A115E9" w:rsidRPr="003C4DF7" w:rsidRDefault="00A115E9" w:rsidP="00C30288">
            <w:pPr>
              <w:numPr>
                <w:ilvl w:val="0"/>
                <w:numId w:val="10"/>
              </w:numPr>
              <w:ind w:left="0" w:firstLine="356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C4DF7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Актуалност и същественост с </w:t>
            </w:r>
            <w:proofErr w:type="spellStart"/>
            <w:r w:rsidRPr="003C4DF7">
              <w:rPr>
                <w:rFonts w:eastAsia="Calibri"/>
                <w:bCs/>
                <w:sz w:val="20"/>
                <w:szCs w:val="20"/>
                <w:lang w:eastAsia="en-US"/>
              </w:rPr>
              <w:t>подкритерии</w:t>
            </w:r>
            <w:proofErr w:type="spellEnd"/>
            <w:r w:rsidRPr="003C4DF7">
              <w:rPr>
                <w:rFonts w:eastAsia="Calibri"/>
                <w:bCs/>
                <w:sz w:val="20"/>
                <w:szCs w:val="20"/>
                <w:lang w:eastAsia="en-US"/>
              </w:rPr>
              <w:t xml:space="preserve">: </w:t>
            </w:r>
          </w:p>
          <w:p w14:paraId="7592B127" w14:textId="77777777" w:rsidR="00A115E9" w:rsidRPr="003C4DF7" w:rsidRDefault="00A115E9" w:rsidP="00C30288">
            <w:pPr>
              <w:numPr>
                <w:ilvl w:val="0"/>
                <w:numId w:val="6"/>
              </w:numPr>
              <w:tabs>
                <w:tab w:val="left" w:pos="993"/>
              </w:tabs>
              <w:ind w:left="0" w:firstLine="709"/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повишен обществен интерес;</w:t>
            </w:r>
          </w:p>
          <w:p w14:paraId="17A30DD8" w14:textId="77777777" w:rsidR="00A115E9" w:rsidRPr="003C4DF7" w:rsidRDefault="00A115E9" w:rsidP="00C30288">
            <w:pPr>
              <w:numPr>
                <w:ilvl w:val="0"/>
                <w:numId w:val="6"/>
              </w:numPr>
              <w:tabs>
                <w:tab w:val="left" w:pos="993"/>
              </w:tabs>
              <w:ind w:left="0" w:firstLine="709"/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индикации за интерес от страна на Народното събрание; </w:t>
            </w:r>
          </w:p>
          <w:p w14:paraId="6556E7DD" w14:textId="77777777" w:rsidR="00A115E9" w:rsidRPr="003C4DF7" w:rsidRDefault="00A115E9" w:rsidP="00C30288">
            <w:pPr>
              <w:numPr>
                <w:ilvl w:val="0"/>
                <w:numId w:val="6"/>
              </w:numPr>
              <w:tabs>
                <w:tab w:val="left" w:pos="993"/>
              </w:tabs>
              <w:ind w:left="0" w:firstLine="709"/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приоритети на правителството; </w:t>
            </w:r>
          </w:p>
          <w:p w14:paraId="36B021C8" w14:textId="77777777" w:rsidR="005A323D" w:rsidRPr="003C4DF7" w:rsidRDefault="005A323D" w:rsidP="00945EE7">
            <w:pPr>
              <w:tabs>
                <w:tab w:val="left" w:pos="993"/>
              </w:tabs>
              <w:ind w:left="709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1E0CB739" w14:textId="77777777" w:rsidR="00A95945" w:rsidRPr="003C4DF7" w:rsidRDefault="00A95945" w:rsidP="00945EE7">
            <w:pPr>
              <w:tabs>
                <w:tab w:val="left" w:pos="993"/>
              </w:tabs>
              <w:ind w:left="709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68DDB6B5" w14:textId="77777777" w:rsidR="00A95945" w:rsidRPr="003C4DF7" w:rsidRDefault="00A95945" w:rsidP="00945EE7">
            <w:pPr>
              <w:tabs>
                <w:tab w:val="left" w:pos="993"/>
              </w:tabs>
              <w:ind w:left="709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1CB73604" w14:textId="77777777" w:rsidR="00A95945" w:rsidRPr="003C4DF7" w:rsidRDefault="00A95945" w:rsidP="00945EE7">
            <w:pPr>
              <w:tabs>
                <w:tab w:val="left" w:pos="993"/>
              </w:tabs>
              <w:ind w:left="709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3B9FFF63" w14:textId="77777777" w:rsidR="00A95945" w:rsidRPr="003C4DF7" w:rsidRDefault="00A95945" w:rsidP="00945EE7">
            <w:pPr>
              <w:tabs>
                <w:tab w:val="left" w:pos="993"/>
              </w:tabs>
              <w:ind w:left="709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04153AD5" w14:textId="77777777" w:rsidR="00A95945" w:rsidRPr="003C4DF7" w:rsidRDefault="00A95945" w:rsidP="00945EE7">
            <w:pPr>
              <w:tabs>
                <w:tab w:val="left" w:pos="993"/>
              </w:tabs>
              <w:ind w:left="709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3D7EA3E4" w14:textId="77777777" w:rsidR="00A95945" w:rsidRPr="003C4DF7" w:rsidRDefault="00A95945" w:rsidP="00945EE7">
            <w:pPr>
              <w:tabs>
                <w:tab w:val="left" w:pos="993"/>
              </w:tabs>
              <w:ind w:left="709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3E62499B" w14:textId="77777777" w:rsidR="00A95945" w:rsidRPr="003C4DF7" w:rsidRDefault="00A95945" w:rsidP="00945EE7">
            <w:pPr>
              <w:tabs>
                <w:tab w:val="left" w:pos="993"/>
              </w:tabs>
              <w:ind w:left="709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5BAE88BD" w14:textId="77777777" w:rsidR="00A95945" w:rsidRPr="003C4DF7" w:rsidRDefault="00A95945" w:rsidP="00945EE7">
            <w:pPr>
              <w:tabs>
                <w:tab w:val="left" w:pos="993"/>
              </w:tabs>
              <w:ind w:left="709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5B28649F" w14:textId="77777777" w:rsidR="00A95945" w:rsidRPr="003C4DF7" w:rsidRDefault="00A95945" w:rsidP="00945EE7">
            <w:pPr>
              <w:tabs>
                <w:tab w:val="left" w:pos="993"/>
              </w:tabs>
              <w:ind w:left="709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37A90EA4" w14:textId="77777777" w:rsidR="00A95945" w:rsidRPr="003C4DF7" w:rsidRDefault="00A95945" w:rsidP="00945EE7">
            <w:pPr>
              <w:tabs>
                <w:tab w:val="left" w:pos="993"/>
              </w:tabs>
              <w:ind w:left="709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6BA36C1D" w14:textId="77777777" w:rsidR="00A95945" w:rsidRPr="003C4DF7" w:rsidRDefault="00A95945" w:rsidP="00945EE7">
            <w:pPr>
              <w:tabs>
                <w:tab w:val="left" w:pos="993"/>
              </w:tabs>
              <w:ind w:left="709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777779C3" w14:textId="77777777" w:rsidR="00A95945" w:rsidRPr="003C4DF7" w:rsidRDefault="00A95945" w:rsidP="00945EE7">
            <w:pPr>
              <w:tabs>
                <w:tab w:val="left" w:pos="993"/>
              </w:tabs>
              <w:ind w:left="709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3D8716F7" w14:textId="77777777" w:rsidR="00A95945" w:rsidRPr="003C4DF7" w:rsidRDefault="00A95945" w:rsidP="00945EE7">
            <w:pPr>
              <w:tabs>
                <w:tab w:val="left" w:pos="993"/>
              </w:tabs>
              <w:ind w:left="709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0288D594" w14:textId="77777777" w:rsidR="00A95945" w:rsidRPr="003C4DF7" w:rsidRDefault="00A95945" w:rsidP="00945EE7">
            <w:pPr>
              <w:tabs>
                <w:tab w:val="left" w:pos="993"/>
              </w:tabs>
              <w:ind w:left="709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658838AD" w14:textId="77777777" w:rsidR="00A95945" w:rsidRPr="003C4DF7" w:rsidRDefault="00A95945" w:rsidP="00945EE7">
            <w:pPr>
              <w:tabs>
                <w:tab w:val="left" w:pos="993"/>
              </w:tabs>
              <w:ind w:left="709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3479C" w:rsidRPr="003C4DF7" w14:paraId="7335357F" w14:textId="77777777" w:rsidTr="0093479C">
        <w:trPr>
          <w:cantSplit/>
          <w:trHeight w:hRule="exact" w:val="862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764C0E" w14:textId="77777777" w:rsidR="00A95945" w:rsidRPr="003C4DF7" w:rsidRDefault="00A95945" w:rsidP="0093479C">
            <w:pPr>
              <w:pStyle w:val="Subtitle"/>
              <w:spacing w:line="276" w:lineRule="auto"/>
              <w:rPr>
                <w:rFonts w:ascii="Times New Roman" w:hAnsi="Times New Roman"/>
                <w:sz w:val="20"/>
                <w:szCs w:val="20"/>
                <w:u w:val="none"/>
                <w:lang w:val="bg-BG"/>
              </w:rPr>
            </w:pPr>
          </w:p>
          <w:p w14:paraId="4D9C18B3" w14:textId="77777777" w:rsidR="0093479C" w:rsidRPr="003C4DF7" w:rsidRDefault="003E7346" w:rsidP="0093479C">
            <w:pPr>
              <w:pStyle w:val="Subtitle"/>
              <w:spacing w:line="276" w:lineRule="auto"/>
              <w:rPr>
                <w:rFonts w:ascii="Times New Roman" w:hAnsi="Times New Roman"/>
                <w:sz w:val="20"/>
                <w:szCs w:val="20"/>
                <w:u w:val="none"/>
                <w:lang w:val="bg-BG"/>
              </w:rPr>
            </w:pPr>
            <w:r w:rsidRPr="003C4DF7">
              <w:rPr>
                <w:rFonts w:ascii="Times New Roman" w:hAnsi="Times New Roman"/>
                <w:sz w:val="20"/>
                <w:szCs w:val="20"/>
                <w:u w:val="none"/>
                <w:lang w:val="bg-BG"/>
              </w:rPr>
              <w:t>Приоритетни стратегически области за периода 2019 - 2021 г: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6C70ED" w14:textId="77777777" w:rsidR="0093479C" w:rsidRPr="003C4DF7" w:rsidRDefault="0093479C" w:rsidP="0093479C">
            <w:pPr>
              <w:pStyle w:val="Subtitle"/>
              <w:spacing w:line="276" w:lineRule="auto"/>
              <w:rPr>
                <w:rFonts w:ascii="Times New Roman" w:hAnsi="Times New Roman"/>
                <w:sz w:val="20"/>
                <w:szCs w:val="20"/>
                <w:u w:val="none"/>
                <w:lang w:val="bg-BG"/>
              </w:rPr>
            </w:pPr>
            <w:r w:rsidRPr="003C4DF7">
              <w:rPr>
                <w:rFonts w:ascii="Times New Roman" w:hAnsi="Times New Roman"/>
                <w:sz w:val="20"/>
                <w:szCs w:val="20"/>
                <w:u w:val="none"/>
                <w:lang w:val="bg-BG"/>
              </w:rPr>
              <w:t>Критерии за избор на одитни задачи в годишната програма за одитна дейност</w:t>
            </w:r>
          </w:p>
        </w:tc>
      </w:tr>
      <w:tr w:rsidR="005A323D" w:rsidRPr="003C4DF7" w14:paraId="714229E6" w14:textId="77777777" w:rsidTr="00091F60">
        <w:trPr>
          <w:cantSplit/>
          <w:trHeight w:hRule="exact" w:val="10925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B523DA6" w14:textId="77777777" w:rsidR="005A323D" w:rsidRPr="003C4DF7" w:rsidRDefault="005A323D" w:rsidP="00091F60">
            <w:pPr>
              <w:tabs>
                <w:tab w:val="left" w:pos="426"/>
                <w:tab w:val="left" w:pos="1080"/>
              </w:tabs>
              <w:spacing w:before="240" w:after="12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C4DF7">
              <w:rPr>
                <w:b/>
                <w:sz w:val="20"/>
                <w:szCs w:val="20"/>
                <w:lang w:eastAsia="en-US"/>
              </w:rPr>
              <w:t>СПЕЦИФИЧНИ ОДИТИ</w:t>
            </w:r>
          </w:p>
          <w:p w14:paraId="7D13F486" w14:textId="77777777" w:rsidR="005A323D" w:rsidRPr="003C4DF7" w:rsidRDefault="005A323D" w:rsidP="00091F60">
            <w:pPr>
              <w:tabs>
                <w:tab w:val="left" w:pos="426"/>
                <w:tab w:val="left" w:pos="1080"/>
              </w:tabs>
              <w:spacing w:before="240" w:after="120" w:line="276" w:lineRule="auto"/>
              <w:ind w:left="405"/>
              <w:jc w:val="center"/>
              <w:rPr>
                <w:sz w:val="20"/>
                <w:szCs w:val="20"/>
                <w:lang w:eastAsia="en-US"/>
              </w:rPr>
            </w:pPr>
            <w:r w:rsidRPr="003C4DF7">
              <w:rPr>
                <w:sz w:val="20"/>
                <w:szCs w:val="20"/>
                <w:lang w:eastAsia="en-US"/>
              </w:rPr>
              <w:t>ОДИТНА ДИРЕКЦИЯ „СПЕЦИФИЧНИ ОДИТИ”:</w:t>
            </w:r>
          </w:p>
          <w:p w14:paraId="408D46D9" w14:textId="77777777" w:rsidR="008C1D3E" w:rsidRPr="003C4DF7" w:rsidRDefault="008C1D3E" w:rsidP="00C30288">
            <w:pPr>
              <w:pStyle w:val="ListParagraph"/>
              <w:numPr>
                <w:ilvl w:val="0"/>
                <w:numId w:val="8"/>
              </w:numPr>
              <w:tabs>
                <w:tab w:val="left" w:pos="72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3C4DF7">
              <w:rPr>
                <w:sz w:val="20"/>
                <w:szCs w:val="20"/>
                <w:lang w:eastAsia="en-US"/>
              </w:rPr>
              <w:t>Земеделие</w:t>
            </w:r>
          </w:p>
          <w:p w14:paraId="06E3CA0D" w14:textId="77777777" w:rsidR="008C1D3E" w:rsidRPr="003C4DF7" w:rsidRDefault="008C1D3E" w:rsidP="00C30288">
            <w:pPr>
              <w:pStyle w:val="ListParagraph"/>
              <w:numPr>
                <w:ilvl w:val="0"/>
                <w:numId w:val="8"/>
              </w:numPr>
              <w:tabs>
                <w:tab w:val="left" w:pos="72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3C4DF7">
              <w:rPr>
                <w:sz w:val="20"/>
                <w:szCs w:val="20"/>
                <w:lang w:eastAsia="en-US"/>
              </w:rPr>
              <w:t>Туризъм</w:t>
            </w:r>
          </w:p>
          <w:p w14:paraId="6BCB18AE" w14:textId="77777777" w:rsidR="008C1D3E" w:rsidRPr="003C4DF7" w:rsidRDefault="008C1D3E" w:rsidP="00C30288">
            <w:pPr>
              <w:pStyle w:val="ListParagraph"/>
              <w:numPr>
                <w:ilvl w:val="0"/>
                <w:numId w:val="8"/>
              </w:numPr>
              <w:tabs>
                <w:tab w:val="left" w:pos="72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3C4DF7">
              <w:rPr>
                <w:sz w:val="20"/>
                <w:szCs w:val="20"/>
                <w:lang w:eastAsia="en-US"/>
              </w:rPr>
              <w:t>Енергийна инфраструктура</w:t>
            </w:r>
          </w:p>
          <w:p w14:paraId="697EC1BF" w14:textId="77777777" w:rsidR="008C1D3E" w:rsidRPr="003C4DF7" w:rsidRDefault="008C1D3E" w:rsidP="00C30288">
            <w:pPr>
              <w:pStyle w:val="ListParagraph"/>
              <w:numPr>
                <w:ilvl w:val="0"/>
                <w:numId w:val="8"/>
              </w:numPr>
              <w:tabs>
                <w:tab w:val="left" w:pos="72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3C4DF7">
              <w:rPr>
                <w:sz w:val="20"/>
                <w:szCs w:val="20"/>
                <w:lang w:eastAsia="en-US"/>
              </w:rPr>
              <w:t>Иновации и конкурентоспособност на икономиката и стопанските субекти</w:t>
            </w:r>
          </w:p>
          <w:p w14:paraId="3EDBA3DD" w14:textId="77777777" w:rsidR="008C1D3E" w:rsidRDefault="008C1D3E" w:rsidP="00C30288">
            <w:pPr>
              <w:pStyle w:val="ListParagraph"/>
              <w:numPr>
                <w:ilvl w:val="0"/>
                <w:numId w:val="8"/>
              </w:numPr>
              <w:tabs>
                <w:tab w:val="left" w:pos="72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3C4DF7">
              <w:rPr>
                <w:sz w:val="20"/>
                <w:szCs w:val="20"/>
                <w:lang w:eastAsia="en-US"/>
              </w:rPr>
              <w:t>Спорт</w:t>
            </w:r>
          </w:p>
          <w:p w14:paraId="0B2A2935" w14:textId="77777777" w:rsidR="008C1D3E" w:rsidRDefault="008C1D3E" w:rsidP="00C30288">
            <w:pPr>
              <w:pStyle w:val="ListParagraph"/>
              <w:numPr>
                <w:ilvl w:val="0"/>
                <w:numId w:val="8"/>
              </w:numPr>
              <w:tabs>
                <w:tab w:val="left" w:pos="720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Отбрана</w:t>
            </w:r>
          </w:p>
          <w:p w14:paraId="6B7B9A83" w14:textId="77777777" w:rsidR="008C1D3E" w:rsidRDefault="008C1D3E" w:rsidP="00C30288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164" w:firstLine="196"/>
              <w:jc w:val="both"/>
              <w:rPr>
                <w:sz w:val="20"/>
                <w:szCs w:val="20"/>
                <w:lang w:eastAsia="en-US"/>
              </w:rPr>
            </w:pPr>
            <w:r w:rsidRPr="003C4DF7">
              <w:rPr>
                <w:sz w:val="20"/>
                <w:szCs w:val="20"/>
                <w:lang w:eastAsia="en-US"/>
              </w:rPr>
              <w:t>изпълнението на държавния бюджет, на бюджета на държавното обществено осигуряване, на бюджета на Националната здравноосигурителна каса, на бюджетните разходи на Българската народна банка и тяхното управление, като докладите със становища се представят в Народното събрание (чл. 6, ал. 5 от Зак</w:t>
            </w:r>
            <w:r>
              <w:rPr>
                <w:sz w:val="20"/>
                <w:szCs w:val="20"/>
                <w:lang w:eastAsia="en-US"/>
              </w:rPr>
              <w:t>она за Сметната палата)</w:t>
            </w:r>
          </w:p>
          <w:p w14:paraId="7FE37FA2" w14:textId="77777777" w:rsidR="008C1D3E" w:rsidRDefault="008C1D3E" w:rsidP="00C30288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164" w:firstLine="196"/>
              <w:jc w:val="both"/>
              <w:rPr>
                <w:sz w:val="20"/>
                <w:szCs w:val="20"/>
                <w:lang w:eastAsia="en-US"/>
              </w:rPr>
            </w:pPr>
            <w:r w:rsidRPr="003C4DF7">
              <w:rPr>
                <w:sz w:val="20"/>
                <w:szCs w:val="20"/>
                <w:lang w:eastAsia="en-US"/>
              </w:rPr>
              <w:t xml:space="preserve">финансовата дейност, приходите, разходите и управлението на предоставеното имущество на политическите партии (чл. 35, ал. 1 от </w:t>
            </w:r>
            <w:r>
              <w:rPr>
                <w:sz w:val="20"/>
                <w:szCs w:val="20"/>
                <w:lang w:eastAsia="en-US"/>
              </w:rPr>
              <w:t>Закона за политическите партии)</w:t>
            </w:r>
          </w:p>
          <w:p w14:paraId="55A46735" w14:textId="77777777" w:rsidR="008C1D3E" w:rsidRDefault="008C1D3E" w:rsidP="00C30288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164" w:firstLine="196"/>
              <w:jc w:val="both"/>
              <w:rPr>
                <w:sz w:val="20"/>
                <w:szCs w:val="20"/>
                <w:lang w:eastAsia="en-US"/>
              </w:rPr>
            </w:pPr>
            <w:r w:rsidRPr="003C4DF7">
              <w:rPr>
                <w:rFonts w:eastAsia="Calibri"/>
                <w:sz w:val="20"/>
                <w:szCs w:val="20"/>
                <w:lang w:eastAsia="en-US"/>
              </w:rPr>
              <w:t xml:space="preserve">декларираните приходи и извършените разходи </w:t>
            </w:r>
            <w:r w:rsidRPr="003C4DF7">
              <w:rPr>
                <w:sz w:val="20"/>
                <w:szCs w:val="20"/>
                <w:lang w:eastAsia="en-US"/>
              </w:rPr>
              <w:t xml:space="preserve">(когато са над 1000 лв.) </w:t>
            </w:r>
            <w:r w:rsidRPr="003C4DF7">
              <w:rPr>
                <w:rFonts w:eastAsia="Calibri"/>
                <w:sz w:val="20"/>
                <w:szCs w:val="20"/>
                <w:lang w:eastAsia="en-US"/>
              </w:rPr>
              <w:t>във връзка с предизборната кампания</w:t>
            </w:r>
            <w:r w:rsidRPr="003C4DF7">
              <w:rPr>
                <w:sz w:val="20"/>
                <w:szCs w:val="20"/>
                <w:lang w:eastAsia="en-US"/>
              </w:rPr>
              <w:t xml:space="preserve"> на регистрирани участници във всички видове избори (чл. 172, ал. 6 от Изборния кодекс)</w:t>
            </w:r>
          </w:p>
          <w:p w14:paraId="1F1831C0" w14:textId="77777777" w:rsidR="008C1D3E" w:rsidRDefault="008C1D3E" w:rsidP="00C30288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164" w:firstLine="196"/>
              <w:jc w:val="both"/>
              <w:rPr>
                <w:sz w:val="20"/>
                <w:szCs w:val="20"/>
                <w:lang w:eastAsia="en-US"/>
              </w:rPr>
            </w:pPr>
            <w:r w:rsidRPr="003C4DF7">
              <w:rPr>
                <w:sz w:val="20"/>
                <w:szCs w:val="20"/>
                <w:lang w:eastAsia="en-US"/>
              </w:rPr>
              <w:t>формирането на годишното превишение на приходите над разходите на БНБ, дължимо към държавния бюджет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DD4A9A">
              <w:rPr>
                <w:sz w:val="20"/>
                <w:szCs w:val="20"/>
                <w:lang w:eastAsia="en-US"/>
              </w:rPr>
              <w:t>(</w:t>
            </w:r>
            <w:r w:rsidRPr="003C4DF7">
              <w:rPr>
                <w:sz w:val="20"/>
                <w:szCs w:val="20"/>
                <w:lang w:eastAsia="en-US"/>
              </w:rPr>
              <w:t>чл. 6, ал. 2, т. 6 от Закона за Сметната палат</w:t>
            </w:r>
            <w:r>
              <w:rPr>
                <w:sz w:val="20"/>
                <w:szCs w:val="20"/>
                <w:lang w:eastAsia="en-US"/>
              </w:rPr>
              <w:t>а</w:t>
            </w:r>
            <w:r w:rsidRPr="00DD4A9A">
              <w:rPr>
                <w:sz w:val="20"/>
                <w:szCs w:val="20"/>
                <w:lang w:eastAsia="en-US"/>
              </w:rPr>
              <w:t>)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0FC23A5C" w14:textId="77777777" w:rsidR="005A323D" w:rsidRPr="003C4DF7" w:rsidRDefault="005A323D" w:rsidP="00091F60">
            <w:pPr>
              <w:tabs>
                <w:tab w:val="left" w:pos="426"/>
                <w:tab w:val="left" w:pos="1080"/>
              </w:tabs>
              <w:spacing w:before="240" w:after="120" w:line="276" w:lineRule="auto"/>
              <w:ind w:left="405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92F2" w14:textId="77777777" w:rsidR="00A115E9" w:rsidRPr="003C4DF7" w:rsidRDefault="00A115E9" w:rsidP="00A115E9">
            <w:pPr>
              <w:rPr>
                <w:b/>
                <w:sz w:val="20"/>
                <w:szCs w:val="20"/>
              </w:rPr>
            </w:pPr>
          </w:p>
          <w:p w14:paraId="6D23183E" w14:textId="77777777" w:rsidR="00A115E9" w:rsidRPr="003C4DF7" w:rsidRDefault="00A115E9" w:rsidP="007725BA">
            <w:pPr>
              <w:jc w:val="both"/>
              <w:rPr>
                <w:b/>
                <w:sz w:val="20"/>
                <w:szCs w:val="20"/>
              </w:rPr>
            </w:pPr>
            <w:r w:rsidRPr="003C4DF7">
              <w:rPr>
                <w:b/>
                <w:sz w:val="20"/>
                <w:szCs w:val="20"/>
              </w:rPr>
              <w:t>Критерий за допустимост:</w:t>
            </w:r>
          </w:p>
          <w:p w14:paraId="7665E38D" w14:textId="77777777" w:rsidR="00A115E9" w:rsidRPr="003C4DF7" w:rsidRDefault="00A115E9" w:rsidP="00C30288">
            <w:pPr>
              <w:numPr>
                <w:ilvl w:val="0"/>
                <w:numId w:val="7"/>
              </w:numPr>
              <w:ind w:left="0" w:firstLine="36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C4DF7">
              <w:rPr>
                <w:rFonts w:eastAsia="Calibri"/>
                <w:bCs/>
                <w:sz w:val="20"/>
                <w:szCs w:val="20"/>
                <w:lang w:eastAsia="en-US"/>
              </w:rPr>
              <w:t>Възможност за одитиране (налична методология; ресурси - командировки, външни експерти, външни услуги; одиторски капацитет)</w:t>
            </w:r>
          </w:p>
          <w:p w14:paraId="3DD7A11E" w14:textId="77777777" w:rsidR="007725BA" w:rsidRPr="003C4DF7" w:rsidRDefault="007725BA" w:rsidP="007725BA">
            <w:pPr>
              <w:ind w:left="36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14:paraId="144CD058" w14:textId="77777777" w:rsidR="00A115E9" w:rsidRPr="003C4DF7" w:rsidRDefault="00A115E9" w:rsidP="007725BA">
            <w:pPr>
              <w:jc w:val="both"/>
              <w:rPr>
                <w:b/>
                <w:sz w:val="20"/>
                <w:szCs w:val="20"/>
              </w:rPr>
            </w:pPr>
            <w:r w:rsidRPr="003C4DF7">
              <w:rPr>
                <w:b/>
                <w:sz w:val="20"/>
                <w:szCs w:val="20"/>
              </w:rPr>
              <w:t>Критерии за оценка:</w:t>
            </w:r>
          </w:p>
          <w:p w14:paraId="61E18EA4" w14:textId="77777777" w:rsidR="00A115E9" w:rsidRPr="003C4DF7" w:rsidRDefault="00A115E9" w:rsidP="00C30288">
            <w:pPr>
              <w:numPr>
                <w:ilvl w:val="0"/>
                <w:numId w:val="11"/>
              </w:numPr>
              <w:ind w:left="-69" w:firstLine="425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C4DF7">
              <w:rPr>
                <w:rFonts w:eastAsia="Calibri"/>
                <w:bCs/>
                <w:sz w:val="20"/>
                <w:szCs w:val="20"/>
                <w:lang w:eastAsia="en-US"/>
              </w:rPr>
              <w:t>Обхват на потребителите на публични услуги</w:t>
            </w:r>
          </w:p>
          <w:p w14:paraId="252A1F24" w14:textId="77777777" w:rsidR="00A115E9" w:rsidRPr="003C4DF7" w:rsidRDefault="00A115E9" w:rsidP="00C30288">
            <w:pPr>
              <w:numPr>
                <w:ilvl w:val="0"/>
                <w:numId w:val="11"/>
              </w:numPr>
              <w:ind w:left="0" w:firstLine="36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C4DF7">
              <w:rPr>
                <w:rFonts w:eastAsia="Calibri"/>
                <w:bCs/>
                <w:sz w:val="20"/>
                <w:szCs w:val="20"/>
                <w:lang w:eastAsia="en-US"/>
              </w:rPr>
              <w:t>Икономическа и обществена значимост на изпълнението на концесионни договори</w:t>
            </w:r>
          </w:p>
          <w:p w14:paraId="5BF981B1" w14:textId="77777777" w:rsidR="00A115E9" w:rsidRPr="003C4DF7" w:rsidRDefault="00A115E9" w:rsidP="00C30288">
            <w:pPr>
              <w:numPr>
                <w:ilvl w:val="0"/>
                <w:numId w:val="11"/>
              </w:numPr>
              <w:ind w:left="0" w:firstLine="36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C4DF7">
              <w:rPr>
                <w:rFonts w:eastAsia="Calibri"/>
                <w:bCs/>
                <w:sz w:val="20"/>
                <w:szCs w:val="20"/>
                <w:lang w:eastAsia="en-US"/>
              </w:rPr>
              <w:t>Икономическа и обществена значимост на приватизирането на обекти/дружества</w:t>
            </w:r>
          </w:p>
          <w:p w14:paraId="0DF1466F" w14:textId="77777777" w:rsidR="00A115E9" w:rsidRPr="003C4DF7" w:rsidRDefault="00A115E9" w:rsidP="00C30288">
            <w:pPr>
              <w:numPr>
                <w:ilvl w:val="0"/>
                <w:numId w:val="11"/>
              </w:numPr>
              <w:ind w:left="0" w:firstLine="36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C4DF7">
              <w:rPr>
                <w:rFonts w:eastAsia="Calibri"/>
                <w:bCs/>
                <w:sz w:val="20"/>
                <w:szCs w:val="20"/>
                <w:lang w:eastAsia="en-US"/>
              </w:rPr>
              <w:t>Финансово състояние на търговските дружества/държавните предприятия (промяна във финансовия резултат, задължения, рентабилност, ликвидност и т.н.)</w:t>
            </w:r>
          </w:p>
          <w:p w14:paraId="7C27CFB6" w14:textId="77777777" w:rsidR="00A115E9" w:rsidRPr="003C4DF7" w:rsidRDefault="00A115E9" w:rsidP="00C30288">
            <w:pPr>
              <w:numPr>
                <w:ilvl w:val="0"/>
                <w:numId w:val="11"/>
              </w:numPr>
              <w:ind w:left="0" w:firstLine="36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C4DF7">
              <w:rPr>
                <w:rFonts w:eastAsia="Calibri"/>
                <w:bCs/>
                <w:sz w:val="20"/>
                <w:szCs w:val="20"/>
                <w:lang w:eastAsia="en-US"/>
              </w:rPr>
              <w:t>Възможности за подобрения (възможност в резултат на одита да се добави стойност към подобряването на управлението на одитираните обекти)</w:t>
            </w:r>
          </w:p>
          <w:p w14:paraId="1E586C96" w14:textId="77BAC00E" w:rsidR="00A115E9" w:rsidRPr="003C4DF7" w:rsidRDefault="008C1D3E" w:rsidP="00C30288">
            <w:pPr>
              <w:numPr>
                <w:ilvl w:val="0"/>
                <w:numId w:val="11"/>
              </w:numPr>
              <w:ind w:left="0" w:firstLine="36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Обществен</w:t>
            </w:r>
            <w:r w:rsidR="00A115E9" w:rsidRPr="003C4DF7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интерес по данни за предходните две години, информация за несъответствия и сигнали от трети страни</w:t>
            </w:r>
          </w:p>
          <w:p w14:paraId="414A6685" w14:textId="3B01C43C" w:rsidR="00A115E9" w:rsidRPr="003C4DF7" w:rsidRDefault="00A115E9" w:rsidP="00C30288">
            <w:pPr>
              <w:numPr>
                <w:ilvl w:val="0"/>
                <w:numId w:val="11"/>
              </w:numPr>
              <w:ind w:left="0" w:firstLine="36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3C4DF7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Продължителност на </w:t>
            </w:r>
            <w:proofErr w:type="spellStart"/>
            <w:r w:rsidRPr="003C4DF7">
              <w:rPr>
                <w:rFonts w:eastAsia="Calibri"/>
                <w:bCs/>
                <w:sz w:val="20"/>
                <w:szCs w:val="20"/>
                <w:lang w:eastAsia="en-US"/>
              </w:rPr>
              <w:t>не</w:t>
            </w:r>
            <w:r w:rsidR="008E0D7D" w:rsidRPr="003C4DF7">
              <w:rPr>
                <w:rFonts w:eastAsia="Calibri"/>
                <w:bCs/>
                <w:sz w:val="20"/>
                <w:szCs w:val="20"/>
                <w:lang w:eastAsia="en-US"/>
              </w:rPr>
              <w:t>одитирания</w:t>
            </w:r>
            <w:proofErr w:type="spellEnd"/>
            <w:r w:rsidR="008E0D7D" w:rsidRPr="003C4DF7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период към 31.12.2019</w:t>
            </w:r>
            <w:r w:rsidRPr="003C4DF7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г.</w:t>
            </w:r>
          </w:p>
          <w:p w14:paraId="5E4BE6B7" w14:textId="77777777" w:rsidR="005A323D" w:rsidRPr="003C4DF7" w:rsidRDefault="005A323D" w:rsidP="00091F6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14:paraId="20DED1A0" w14:textId="77777777" w:rsidR="005A323D" w:rsidRPr="003C4DF7" w:rsidRDefault="005A323D" w:rsidP="00091F6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14:paraId="1F1CA41E" w14:textId="77777777" w:rsidR="005A323D" w:rsidRPr="003C4DF7" w:rsidRDefault="005A323D" w:rsidP="00091F60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14:paraId="28D0E732" w14:textId="77777777" w:rsidR="005A323D" w:rsidRPr="003C4DF7" w:rsidRDefault="005A323D" w:rsidP="00A115E9">
            <w:pPr>
              <w:pStyle w:val="ListParagraph"/>
              <w:tabs>
                <w:tab w:val="left" w:pos="92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14:paraId="124E5A5D" w14:textId="77777777" w:rsidR="005A323D" w:rsidRPr="003C4DF7" w:rsidRDefault="005A323D" w:rsidP="005A323D">
      <w:pPr>
        <w:pStyle w:val="Heading4"/>
        <w:ind w:left="540" w:firstLine="0"/>
        <w:jc w:val="center"/>
        <w:rPr>
          <w:b w:val="0"/>
          <w:sz w:val="20"/>
          <w:szCs w:val="20"/>
          <w:lang w:val="bg-BG"/>
        </w:rPr>
      </w:pPr>
    </w:p>
    <w:p w14:paraId="62ED545C" w14:textId="77777777" w:rsidR="005A323D" w:rsidRPr="003C4DF7" w:rsidRDefault="005A323D" w:rsidP="005A323D"/>
    <w:p w14:paraId="45CA3E90" w14:textId="77777777" w:rsidR="005A323D" w:rsidRPr="003C4DF7" w:rsidRDefault="005A323D" w:rsidP="005A323D"/>
    <w:p w14:paraId="7ACEFECA" w14:textId="77777777" w:rsidR="005A323D" w:rsidRPr="003C4DF7" w:rsidRDefault="005A323D" w:rsidP="005A323D"/>
    <w:p w14:paraId="72117B79" w14:textId="77777777" w:rsidR="005A323D" w:rsidRPr="003C4DF7" w:rsidRDefault="005A323D" w:rsidP="005A323D"/>
    <w:p w14:paraId="23BAC6F9" w14:textId="77777777" w:rsidR="005A323D" w:rsidRPr="003C4DF7" w:rsidRDefault="005A323D" w:rsidP="005A323D"/>
    <w:p w14:paraId="4F6FF53B" w14:textId="77777777" w:rsidR="005A323D" w:rsidRPr="003C4DF7" w:rsidRDefault="005A323D" w:rsidP="005A323D"/>
    <w:p w14:paraId="151FA9CF" w14:textId="77777777" w:rsidR="005A323D" w:rsidRPr="003C4DF7" w:rsidRDefault="005A323D" w:rsidP="005A323D">
      <w:pPr>
        <w:sectPr w:rsidR="005A323D" w:rsidRPr="003C4DF7" w:rsidSect="004064AF">
          <w:foot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26"/>
        </w:sectPr>
      </w:pPr>
    </w:p>
    <w:p w14:paraId="057A7632" w14:textId="08F6C527" w:rsidR="005A323D" w:rsidRPr="003C4DF7" w:rsidRDefault="005A323D" w:rsidP="008A30A8">
      <w:pPr>
        <w:spacing w:before="120" w:after="120"/>
        <w:ind w:left="567"/>
        <w:rPr>
          <w:sz w:val="20"/>
          <w:szCs w:val="20"/>
        </w:rPr>
      </w:pPr>
      <w:r w:rsidRPr="003C4DF7">
        <w:rPr>
          <w:b/>
          <w:smallCaps/>
          <w:sz w:val="20"/>
          <w:szCs w:val="20"/>
        </w:rPr>
        <w:lastRenderedPageBreak/>
        <w:t>І. НОВИ ОДИТНИ ЗАДАЧИ ОТ ПРОГРАМАТА ЗА ОДИТНАТА ДЕЙНОСТ НА СМЕТНАТА ПАЛАТА ЗА 20</w:t>
      </w:r>
      <w:r w:rsidR="00A52E42" w:rsidRPr="00A52E42">
        <w:rPr>
          <w:b/>
          <w:smallCaps/>
          <w:sz w:val="20"/>
          <w:szCs w:val="20"/>
        </w:rPr>
        <w:t>20</w:t>
      </w:r>
      <w:r w:rsidRPr="003C4DF7">
        <w:rPr>
          <w:b/>
          <w:smallCaps/>
          <w:sz w:val="20"/>
          <w:szCs w:val="20"/>
        </w:rPr>
        <w:t xml:space="preserve"> Г.</w:t>
      </w:r>
    </w:p>
    <w:p w14:paraId="4615000E" w14:textId="77777777" w:rsidR="005A323D" w:rsidRPr="003C4DF7" w:rsidRDefault="005A323D" w:rsidP="00C30288">
      <w:pPr>
        <w:pStyle w:val="ListParagraph"/>
        <w:numPr>
          <w:ilvl w:val="3"/>
          <w:numId w:val="11"/>
        </w:numPr>
        <w:spacing w:before="120" w:after="120"/>
        <w:ind w:left="0" w:firstLine="709"/>
        <w:rPr>
          <w:b/>
          <w:smallCaps/>
          <w:sz w:val="20"/>
          <w:szCs w:val="20"/>
        </w:rPr>
      </w:pPr>
      <w:r w:rsidRPr="003C4DF7">
        <w:rPr>
          <w:b/>
          <w:smallCaps/>
          <w:sz w:val="20"/>
          <w:szCs w:val="20"/>
        </w:rPr>
        <w:t xml:space="preserve">ФИНАНСОВИ ОДИТИ –  одитна дирекция I „финансови одити” </w:t>
      </w:r>
    </w:p>
    <w:p w14:paraId="2EAFF327" w14:textId="77777777" w:rsidR="003C1D04" w:rsidRPr="003C4DF7" w:rsidRDefault="003C1D04" w:rsidP="00C30288">
      <w:pPr>
        <w:pStyle w:val="ListParagraph"/>
        <w:numPr>
          <w:ilvl w:val="1"/>
          <w:numId w:val="13"/>
        </w:numPr>
        <w:spacing w:before="120" w:after="120"/>
        <w:ind w:left="1418" w:hanging="567"/>
        <w:rPr>
          <w:b/>
          <w:smallCaps/>
          <w:sz w:val="20"/>
          <w:szCs w:val="20"/>
        </w:rPr>
      </w:pPr>
      <w:r w:rsidRPr="003C4DF7">
        <w:rPr>
          <w:b/>
          <w:smallCaps/>
          <w:sz w:val="20"/>
          <w:szCs w:val="20"/>
        </w:rPr>
        <w:t>ОДИТНИ ЗАДАЧИ по чл. 54, ал. 1 от Закона за Сметната палата</w:t>
      </w:r>
    </w:p>
    <w:tbl>
      <w:tblPr>
        <w:tblW w:w="55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2"/>
        <w:gridCol w:w="4847"/>
        <w:gridCol w:w="1449"/>
        <w:gridCol w:w="2552"/>
      </w:tblGrid>
      <w:tr w:rsidR="00382C43" w:rsidRPr="003C4DF7" w14:paraId="361BC668" w14:textId="77777777" w:rsidTr="003E7B94">
        <w:trPr>
          <w:tblHeader/>
        </w:trPr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928F3" w14:textId="702D4F13" w:rsidR="00382C43" w:rsidRPr="00196849" w:rsidRDefault="00382C43" w:rsidP="005653B7">
            <w:pPr>
              <w:jc w:val="center"/>
              <w:rPr>
                <w:b/>
                <w:sz w:val="20"/>
                <w:szCs w:val="20"/>
              </w:rPr>
            </w:pPr>
            <w:r w:rsidRPr="00196849">
              <w:rPr>
                <w:b/>
                <w:sz w:val="20"/>
                <w:szCs w:val="20"/>
              </w:rPr>
              <w:t>№</w:t>
            </w:r>
          </w:p>
          <w:p w14:paraId="74B4B689" w14:textId="5ECA70C1" w:rsidR="00382C43" w:rsidRPr="00196849" w:rsidRDefault="00382C43" w:rsidP="005653B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B91D1" w14:textId="77777777" w:rsidR="00382C43" w:rsidRPr="003C4DF7" w:rsidRDefault="00382C43" w:rsidP="00D9142E">
            <w:pPr>
              <w:jc w:val="center"/>
              <w:rPr>
                <w:b/>
                <w:sz w:val="20"/>
                <w:szCs w:val="20"/>
              </w:rPr>
            </w:pPr>
            <w:r w:rsidRPr="003C4DF7">
              <w:rPr>
                <w:b/>
                <w:sz w:val="20"/>
                <w:szCs w:val="20"/>
              </w:rPr>
              <w:t>Наименование на одитната задача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5D5EB" w14:textId="77777777" w:rsidR="00382C43" w:rsidRPr="003C4DF7" w:rsidRDefault="00382C43" w:rsidP="005653B7">
            <w:pPr>
              <w:jc w:val="center"/>
              <w:rPr>
                <w:b/>
                <w:sz w:val="20"/>
                <w:szCs w:val="20"/>
              </w:rPr>
            </w:pPr>
            <w:r w:rsidRPr="003C4DF7">
              <w:rPr>
                <w:b/>
                <w:sz w:val="20"/>
                <w:szCs w:val="20"/>
              </w:rPr>
              <w:t>Одитиран период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BAFBA" w14:textId="77777777" w:rsidR="00382C43" w:rsidRPr="003C4DF7" w:rsidRDefault="00382C43" w:rsidP="005653B7">
            <w:pPr>
              <w:jc w:val="center"/>
              <w:rPr>
                <w:b/>
                <w:sz w:val="20"/>
                <w:szCs w:val="20"/>
              </w:rPr>
            </w:pPr>
            <w:r w:rsidRPr="003C4DF7">
              <w:rPr>
                <w:b/>
                <w:sz w:val="20"/>
                <w:szCs w:val="20"/>
              </w:rPr>
              <w:t>Одитирана организация</w:t>
            </w:r>
          </w:p>
        </w:tc>
      </w:tr>
      <w:tr w:rsidR="00382C43" w:rsidRPr="003C4DF7" w14:paraId="526E3792" w14:textId="77777777" w:rsidTr="003E7B94"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97970" w14:textId="7FCBDF23" w:rsidR="00382C43" w:rsidRPr="005653B7" w:rsidRDefault="00382C43" w:rsidP="00C30288">
            <w:pPr>
              <w:pStyle w:val="ListParagraph"/>
              <w:numPr>
                <w:ilvl w:val="0"/>
                <w:numId w:val="20"/>
              </w:numPr>
              <w:ind w:left="1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8E03" w14:textId="6F966F1D" w:rsidR="00382C43" w:rsidRPr="003C4DF7" w:rsidRDefault="00382C43" w:rsidP="00D9142E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Финансов одит на </w:t>
            </w:r>
            <w:r w:rsidR="005B4A45">
              <w:rPr>
                <w:sz w:val="20"/>
                <w:szCs w:val="20"/>
              </w:rPr>
              <w:t>Годишния</w:t>
            </w:r>
            <w:r w:rsidRPr="003C4DF7">
              <w:rPr>
                <w:sz w:val="20"/>
                <w:szCs w:val="20"/>
              </w:rPr>
              <w:t xml:space="preserve"> финансов отчет на Народното събрание за 2019 г.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8D824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</w:t>
            </w:r>
          </w:p>
          <w:p w14:paraId="20E8A8C2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31.12.2019 г.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30D1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</w:p>
          <w:p w14:paraId="465C7B3F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Народно събрание</w:t>
            </w:r>
          </w:p>
        </w:tc>
      </w:tr>
      <w:tr w:rsidR="00382C43" w:rsidRPr="003C4DF7" w14:paraId="2529EB52" w14:textId="77777777" w:rsidTr="003E7B94"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6AC0F" w14:textId="62D6393D" w:rsidR="00382C43" w:rsidRPr="005653B7" w:rsidRDefault="00382C43" w:rsidP="00C30288">
            <w:pPr>
              <w:pStyle w:val="ListParagraph"/>
              <w:numPr>
                <w:ilvl w:val="0"/>
                <w:numId w:val="20"/>
              </w:numPr>
              <w:ind w:left="1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BB5A" w14:textId="00379330" w:rsidR="00382C43" w:rsidRPr="003C4DF7" w:rsidRDefault="00382C43" w:rsidP="00D9142E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Финансов одит на </w:t>
            </w:r>
            <w:r w:rsidR="005B4A45">
              <w:rPr>
                <w:sz w:val="20"/>
                <w:szCs w:val="20"/>
              </w:rPr>
              <w:t>Годишния</w:t>
            </w:r>
            <w:r w:rsidRPr="003C4DF7">
              <w:rPr>
                <w:sz w:val="20"/>
                <w:szCs w:val="20"/>
              </w:rPr>
              <w:t xml:space="preserve"> финансов отчет на Администрацията на президента за 2019 г.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747DC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</w:t>
            </w:r>
          </w:p>
          <w:p w14:paraId="675C866E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31.12.2019 г.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846FC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Администрация на президента</w:t>
            </w:r>
          </w:p>
        </w:tc>
      </w:tr>
      <w:tr w:rsidR="00382C43" w:rsidRPr="003C4DF7" w14:paraId="0354140F" w14:textId="77777777" w:rsidTr="003E7B94"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634F" w14:textId="010E2145" w:rsidR="00382C43" w:rsidRPr="005653B7" w:rsidRDefault="00382C43" w:rsidP="00C30288">
            <w:pPr>
              <w:pStyle w:val="ListParagraph"/>
              <w:numPr>
                <w:ilvl w:val="0"/>
                <w:numId w:val="20"/>
              </w:numPr>
              <w:ind w:left="1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6027" w14:textId="77777777" w:rsidR="00D9142E" w:rsidRDefault="00382C43" w:rsidP="00D9142E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Финансов одит на </w:t>
            </w:r>
            <w:r w:rsidR="005B4A45">
              <w:rPr>
                <w:sz w:val="20"/>
                <w:szCs w:val="20"/>
              </w:rPr>
              <w:t>Годишния</w:t>
            </w:r>
            <w:r w:rsidRPr="003C4DF7">
              <w:rPr>
                <w:sz w:val="20"/>
                <w:szCs w:val="20"/>
              </w:rPr>
              <w:t xml:space="preserve"> финансов отчет на</w:t>
            </w:r>
          </w:p>
          <w:p w14:paraId="1F2FA238" w14:textId="137C4884" w:rsidR="00D9142E" w:rsidRPr="003C4DF7" w:rsidRDefault="00382C43" w:rsidP="00D9142E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Конституционния</w:t>
            </w:r>
            <w:r w:rsidR="00D9142E">
              <w:rPr>
                <w:sz w:val="20"/>
                <w:szCs w:val="20"/>
              </w:rPr>
              <w:t xml:space="preserve"> </w:t>
            </w:r>
            <w:r w:rsidRPr="003C4DF7">
              <w:rPr>
                <w:sz w:val="20"/>
                <w:szCs w:val="20"/>
              </w:rPr>
              <w:t>съд</w:t>
            </w:r>
            <w:r w:rsidR="00E47FAF">
              <w:rPr>
                <w:sz w:val="20"/>
                <w:szCs w:val="20"/>
              </w:rPr>
              <w:t xml:space="preserve"> </w:t>
            </w:r>
            <w:r w:rsidRPr="003C4DF7">
              <w:rPr>
                <w:sz w:val="20"/>
                <w:szCs w:val="20"/>
              </w:rPr>
              <w:t>за 2019 г.</w:t>
            </w:r>
            <w:r w:rsidR="00D9142E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F13FE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</w:t>
            </w:r>
          </w:p>
          <w:p w14:paraId="1D5E9BFE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31.12.2019 г.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527E8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Конституционен съд</w:t>
            </w:r>
          </w:p>
        </w:tc>
      </w:tr>
      <w:tr w:rsidR="00382C43" w:rsidRPr="003C4DF7" w14:paraId="41C5B3BD" w14:textId="77777777" w:rsidTr="003E7B94"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23ABF" w14:textId="64C409FE" w:rsidR="00382C43" w:rsidRPr="005653B7" w:rsidRDefault="00382C43" w:rsidP="00C30288">
            <w:pPr>
              <w:pStyle w:val="ListParagraph"/>
              <w:numPr>
                <w:ilvl w:val="0"/>
                <w:numId w:val="20"/>
              </w:numPr>
              <w:ind w:left="1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8D2D" w14:textId="4D45EB22" w:rsidR="00382C43" w:rsidRPr="003C4DF7" w:rsidRDefault="00382C43" w:rsidP="00D9142E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Финансов одит на </w:t>
            </w:r>
            <w:r w:rsidR="005B4A45">
              <w:rPr>
                <w:sz w:val="20"/>
                <w:szCs w:val="20"/>
              </w:rPr>
              <w:t>Годишния</w:t>
            </w:r>
            <w:r w:rsidRPr="003C4DF7">
              <w:rPr>
                <w:sz w:val="20"/>
                <w:szCs w:val="20"/>
              </w:rPr>
              <w:t xml:space="preserve"> финансов отчет на Омбудсмана на Република България за 2019 г.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8D562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</w:t>
            </w:r>
          </w:p>
          <w:p w14:paraId="17EEE8DF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31.12.2019 г.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38134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Омбудсман на Република България</w:t>
            </w:r>
          </w:p>
        </w:tc>
      </w:tr>
      <w:tr w:rsidR="00382C43" w:rsidRPr="003C4DF7" w14:paraId="32CFCBE2" w14:textId="77777777" w:rsidTr="003E7B94"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D1FDE" w14:textId="3F823642" w:rsidR="00382C43" w:rsidRPr="005653B7" w:rsidRDefault="00382C43" w:rsidP="00C30288">
            <w:pPr>
              <w:pStyle w:val="ListParagraph"/>
              <w:numPr>
                <w:ilvl w:val="0"/>
                <w:numId w:val="20"/>
              </w:numPr>
              <w:ind w:left="1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690E" w14:textId="39C15849" w:rsidR="00382C43" w:rsidRPr="003C4DF7" w:rsidRDefault="00382C43" w:rsidP="00D9142E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Финансов одит на </w:t>
            </w:r>
            <w:r w:rsidR="005B4A45">
              <w:rPr>
                <w:sz w:val="20"/>
                <w:szCs w:val="20"/>
              </w:rPr>
              <w:t>Годишния</w:t>
            </w:r>
            <w:r w:rsidRPr="003C4DF7">
              <w:rPr>
                <w:sz w:val="20"/>
                <w:szCs w:val="20"/>
              </w:rPr>
              <w:t xml:space="preserve"> финансов отчет на Комисията за защита от дискриминация</w:t>
            </w:r>
            <w:r w:rsidRPr="003C4DF7">
              <w:rPr>
                <w:sz w:val="20"/>
                <w:szCs w:val="20"/>
              </w:rPr>
              <w:br/>
              <w:t>за 2019 г.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71D06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</w:t>
            </w:r>
          </w:p>
          <w:p w14:paraId="739127F9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31.12.2019 г.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556F2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Комисия за защита от дискриминация</w:t>
            </w:r>
          </w:p>
        </w:tc>
      </w:tr>
      <w:tr w:rsidR="00382C43" w:rsidRPr="003C4DF7" w14:paraId="761C40B1" w14:textId="77777777" w:rsidTr="003E7B94"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D6375" w14:textId="196C6B8F" w:rsidR="00382C43" w:rsidRPr="005653B7" w:rsidRDefault="00382C43" w:rsidP="00C30288">
            <w:pPr>
              <w:pStyle w:val="ListParagraph"/>
              <w:numPr>
                <w:ilvl w:val="0"/>
                <w:numId w:val="20"/>
              </w:numPr>
              <w:ind w:left="1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6ED9" w14:textId="3695B6B8" w:rsidR="00382C43" w:rsidRPr="003C4DF7" w:rsidRDefault="00382C43" w:rsidP="00D9142E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Финансов одит на </w:t>
            </w:r>
            <w:r w:rsidR="005B4A45">
              <w:rPr>
                <w:sz w:val="20"/>
                <w:szCs w:val="20"/>
              </w:rPr>
              <w:t>Годишния</w:t>
            </w:r>
            <w:r w:rsidRPr="003C4DF7">
              <w:rPr>
                <w:sz w:val="20"/>
                <w:szCs w:val="20"/>
              </w:rPr>
              <w:t xml:space="preserve"> финансов отчет на Комисията за защита  на личните данни за 2019 г.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25186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</w:t>
            </w:r>
          </w:p>
          <w:p w14:paraId="623E6196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31.12.2019 г.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3AE2B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Комисия за защита на личните данни</w:t>
            </w:r>
          </w:p>
        </w:tc>
      </w:tr>
      <w:tr w:rsidR="00382C43" w:rsidRPr="003C4DF7" w14:paraId="15A8F1F1" w14:textId="77777777" w:rsidTr="003E7B94"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AF20" w14:textId="61ACE30C" w:rsidR="00382C43" w:rsidRPr="005653B7" w:rsidRDefault="00382C43" w:rsidP="00C30288">
            <w:pPr>
              <w:pStyle w:val="ListParagraph"/>
              <w:numPr>
                <w:ilvl w:val="0"/>
                <w:numId w:val="20"/>
              </w:numPr>
              <w:ind w:left="1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3CF6" w14:textId="254F72AE" w:rsidR="00382C43" w:rsidRPr="003C4DF7" w:rsidRDefault="00382C43" w:rsidP="00D9142E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Финансов одит на </w:t>
            </w:r>
            <w:r w:rsidR="005B4A45">
              <w:rPr>
                <w:sz w:val="20"/>
                <w:szCs w:val="20"/>
              </w:rPr>
              <w:t>Годишния</w:t>
            </w:r>
            <w:r w:rsidRPr="003C4DF7">
              <w:rPr>
                <w:sz w:val="20"/>
                <w:szCs w:val="20"/>
              </w:rPr>
              <w:t xml:space="preserve"> финансов отчет на Комисията за регулиране на съобщенията                              за 2019 г.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87724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</w:t>
            </w:r>
          </w:p>
          <w:p w14:paraId="5B6F8EBF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31.12.2019 г.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A9557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Комисия за регулиране на съобщенията</w:t>
            </w:r>
          </w:p>
        </w:tc>
      </w:tr>
      <w:tr w:rsidR="00382C43" w:rsidRPr="003C4DF7" w14:paraId="2147705F" w14:textId="77777777" w:rsidTr="003E7B94"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65663" w14:textId="51930ED5" w:rsidR="00382C43" w:rsidRPr="005653B7" w:rsidRDefault="00382C43" w:rsidP="00C30288">
            <w:pPr>
              <w:pStyle w:val="ListParagraph"/>
              <w:numPr>
                <w:ilvl w:val="0"/>
                <w:numId w:val="20"/>
              </w:numPr>
              <w:ind w:left="1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D168" w14:textId="3D0B8081" w:rsidR="00382C43" w:rsidRPr="003C4DF7" w:rsidRDefault="00382C43" w:rsidP="00D9142E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Финансов одит на </w:t>
            </w:r>
            <w:r w:rsidR="005B4A45">
              <w:rPr>
                <w:sz w:val="20"/>
                <w:szCs w:val="20"/>
              </w:rPr>
              <w:t>Годишния</w:t>
            </w:r>
            <w:r w:rsidRPr="003C4DF7">
              <w:rPr>
                <w:sz w:val="20"/>
                <w:szCs w:val="20"/>
              </w:rPr>
              <w:t xml:space="preserve"> финансов отчет на Комисията за защита на конкуренцията</w:t>
            </w:r>
            <w:r w:rsidRPr="003C4DF7">
              <w:rPr>
                <w:sz w:val="20"/>
                <w:szCs w:val="20"/>
              </w:rPr>
              <w:br/>
              <w:t>за 2019 г.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A5A85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</w:t>
            </w:r>
          </w:p>
          <w:p w14:paraId="15AF950F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31.12.2019 г.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B26E6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Комисия за защита на конкуренцията</w:t>
            </w:r>
          </w:p>
        </w:tc>
      </w:tr>
      <w:tr w:rsidR="00382C43" w:rsidRPr="003C4DF7" w14:paraId="419B82A0" w14:textId="77777777" w:rsidTr="003E7B94"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EBBC9" w14:textId="2E4ED16F" w:rsidR="00382C43" w:rsidRPr="005653B7" w:rsidRDefault="00382C43" w:rsidP="00C30288">
            <w:pPr>
              <w:pStyle w:val="ListParagraph"/>
              <w:numPr>
                <w:ilvl w:val="0"/>
                <w:numId w:val="20"/>
              </w:numPr>
              <w:ind w:left="1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EE9A" w14:textId="2542E2F3" w:rsidR="00382C43" w:rsidRPr="003C4DF7" w:rsidRDefault="00382C43" w:rsidP="00D9142E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Финансов одит на </w:t>
            </w:r>
            <w:r w:rsidR="005B4A45">
              <w:rPr>
                <w:sz w:val="20"/>
                <w:szCs w:val="20"/>
              </w:rPr>
              <w:t>Годишния</w:t>
            </w:r>
            <w:r w:rsidRPr="003C4DF7">
              <w:rPr>
                <w:sz w:val="20"/>
                <w:szCs w:val="20"/>
              </w:rPr>
              <w:t xml:space="preserve"> финансов отчет на Комисията за енергийно и водно регулиране за 2019 г.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C68F5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</w:t>
            </w:r>
          </w:p>
          <w:p w14:paraId="43B33EC5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31.12.2019 г.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9FAA1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Комисия за енергийно и водно регулиране</w:t>
            </w:r>
          </w:p>
        </w:tc>
      </w:tr>
      <w:tr w:rsidR="00382C43" w:rsidRPr="003C4DF7" w14:paraId="499BBE53" w14:textId="77777777" w:rsidTr="003E7B94"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F00B5" w14:textId="4C5B303A" w:rsidR="00382C43" w:rsidRPr="005653B7" w:rsidRDefault="00382C43" w:rsidP="00C30288">
            <w:pPr>
              <w:pStyle w:val="ListParagraph"/>
              <w:numPr>
                <w:ilvl w:val="0"/>
                <w:numId w:val="20"/>
              </w:numPr>
              <w:ind w:left="1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C54B" w14:textId="07702FFF" w:rsidR="00382C43" w:rsidRPr="003C4DF7" w:rsidRDefault="00382C43" w:rsidP="00D9142E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Финансов одит на </w:t>
            </w:r>
            <w:r w:rsidR="005B4A45">
              <w:rPr>
                <w:sz w:val="20"/>
                <w:szCs w:val="20"/>
              </w:rPr>
              <w:t>Годишния</w:t>
            </w:r>
            <w:r w:rsidRPr="003C4DF7">
              <w:rPr>
                <w:sz w:val="20"/>
                <w:szCs w:val="20"/>
              </w:rPr>
              <w:t xml:space="preserve"> финансов отчет на Комисията за противодействие на корупцията и</w:t>
            </w:r>
          </w:p>
          <w:p w14:paraId="7B6FA828" w14:textId="77777777" w:rsidR="00382C43" w:rsidRPr="003C4DF7" w:rsidRDefault="00382C43" w:rsidP="00D9142E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за отнемане на незаконно придобитото имущество</w:t>
            </w:r>
            <w:r w:rsidRPr="003C4DF7">
              <w:rPr>
                <w:sz w:val="20"/>
                <w:szCs w:val="20"/>
              </w:rPr>
              <w:br/>
              <w:t>за 2019 г.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3058A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</w:t>
            </w:r>
          </w:p>
          <w:p w14:paraId="74482E1C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31.12.2019 г.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FE9EB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Комисия за противодействие на корупцията и</w:t>
            </w:r>
          </w:p>
          <w:p w14:paraId="136DB10B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за отнемане на незаконно придобитото имущество</w:t>
            </w:r>
          </w:p>
        </w:tc>
      </w:tr>
      <w:tr w:rsidR="00382C43" w:rsidRPr="003C4DF7" w14:paraId="474DF247" w14:textId="77777777" w:rsidTr="003E7B94"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14473" w14:textId="3D16F0D5" w:rsidR="00382C43" w:rsidRPr="005653B7" w:rsidRDefault="00382C43" w:rsidP="00C30288">
            <w:pPr>
              <w:pStyle w:val="ListParagraph"/>
              <w:numPr>
                <w:ilvl w:val="0"/>
                <w:numId w:val="20"/>
              </w:numPr>
              <w:ind w:left="1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E8DD" w14:textId="44426828" w:rsidR="00382C43" w:rsidRPr="003C4DF7" w:rsidRDefault="00382C43" w:rsidP="00D9142E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Финансов одит на </w:t>
            </w:r>
            <w:r w:rsidR="005B4A45">
              <w:rPr>
                <w:sz w:val="20"/>
                <w:szCs w:val="20"/>
              </w:rPr>
              <w:t>Годишния</w:t>
            </w:r>
            <w:r w:rsidRPr="003C4DF7">
              <w:rPr>
                <w:sz w:val="20"/>
                <w:szCs w:val="20"/>
              </w:rPr>
              <w:t xml:space="preserve"> финансов отчет на Агенцията за ядрено регулиране</w:t>
            </w:r>
            <w:r w:rsidRPr="003C4DF7">
              <w:rPr>
                <w:sz w:val="20"/>
                <w:szCs w:val="20"/>
              </w:rPr>
              <w:br/>
              <w:t>за 2019 г.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2E24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</w:t>
            </w:r>
          </w:p>
          <w:p w14:paraId="0983FC57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31.12.2019 г.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D1916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Агенция за ядрено регулиране</w:t>
            </w:r>
          </w:p>
        </w:tc>
      </w:tr>
      <w:tr w:rsidR="00382C43" w:rsidRPr="003C4DF7" w14:paraId="3810AF0C" w14:textId="77777777" w:rsidTr="003E7B94"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46670" w14:textId="12E39862" w:rsidR="00382C43" w:rsidRPr="005653B7" w:rsidRDefault="00382C43" w:rsidP="00C30288">
            <w:pPr>
              <w:pStyle w:val="ListParagraph"/>
              <w:numPr>
                <w:ilvl w:val="0"/>
                <w:numId w:val="20"/>
              </w:numPr>
              <w:ind w:left="1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8599" w14:textId="762E1451" w:rsidR="00382C43" w:rsidRPr="003C4DF7" w:rsidRDefault="00382C43" w:rsidP="00D9142E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Финансов одит на </w:t>
            </w:r>
            <w:r w:rsidR="005B4A45">
              <w:rPr>
                <w:sz w:val="20"/>
                <w:szCs w:val="20"/>
              </w:rPr>
              <w:t>Годишния</w:t>
            </w:r>
            <w:r w:rsidRPr="003C4DF7">
              <w:rPr>
                <w:sz w:val="20"/>
                <w:szCs w:val="20"/>
              </w:rPr>
              <w:t xml:space="preserve"> финансов отчет на Държавната агенция „Електронно управление“ за 2019 г.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3E6D2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</w:t>
            </w:r>
          </w:p>
          <w:p w14:paraId="7A8ACE84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31.12.2019 г.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346D2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Държавна агенция „Електронно управление“</w:t>
            </w:r>
          </w:p>
        </w:tc>
      </w:tr>
      <w:tr w:rsidR="00382C43" w:rsidRPr="003C4DF7" w14:paraId="0FF8B502" w14:textId="77777777" w:rsidTr="003E7B94"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82D5B" w14:textId="4CA9F161" w:rsidR="00382C43" w:rsidRPr="005653B7" w:rsidRDefault="00382C43" w:rsidP="00C30288">
            <w:pPr>
              <w:pStyle w:val="ListParagraph"/>
              <w:numPr>
                <w:ilvl w:val="0"/>
                <w:numId w:val="20"/>
              </w:numPr>
              <w:ind w:left="1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FFA3" w14:textId="66903E15" w:rsidR="00382C43" w:rsidRPr="003C4DF7" w:rsidRDefault="00382C43" w:rsidP="00D9142E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Финансов одит на </w:t>
            </w:r>
            <w:r w:rsidR="005B4A45">
              <w:rPr>
                <w:sz w:val="20"/>
                <w:szCs w:val="20"/>
              </w:rPr>
              <w:t>Годишния</w:t>
            </w:r>
            <w:r w:rsidRPr="003C4DF7">
              <w:rPr>
                <w:sz w:val="20"/>
                <w:szCs w:val="20"/>
              </w:rPr>
              <w:t xml:space="preserve"> финансов отчет на Националния статистически институт за 2019 г.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BC231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</w:t>
            </w:r>
          </w:p>
          <w:p w14:paraId="0245B190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31.12.2019 г.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A0139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Национален статистически институт</w:t>
            </w:r>
          </w:p>
        </w:tc>
      </w:tr>
      <w:tr w:rsidR="00382C43" w:rsidRPr="003C4DF7" w14:paraId="64CF9B95" w14:textId="77777777" w:rsidTr="003E7B94"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4C6D2" w14:textId="7DE1ABFC" w:rsidR="00382C43" w:rsidRPr="005653B7" w:rsidRDefault="00382C43" w:rsidP="00C30288">
            <w:pPr>
              <w:pStyle w:val="ListParagraph"/>
              <w:numPr>
                <w:ilvl w:val="0"/>
                <w:numId w:val="20"/>
              </w:numPr>
              <w:ind w:left="1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4FDE" w14:textId="196CE023" w:rsidR="00382C43" w:rsidRPr="003C4DF7" w:rsidRDefault="00382C43" w:rsidP="00D9142E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Финансов одит на </w:t>
            </w:r>
            <w:r w:rsidR="005B4A45">
              <w:rPr>
                <w:sz w:val="20"/>
                <w:szCs w:val="20"/>
              </w:rPr>
              <w:t>Годишния</w:t>
            </w:r>
            <w:r w:rsidRPr="003C4DF7">
              <w:rPr>
                <w:sz w:val="20"/>
                <w:szCs w:val="20"/>
              </w:rPr>
              <w:t xml:space="preserve"> финансов отчет на Националния осигурителен институт за 2019 г.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0A880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</w:t>
            </w:r>
          </w:p>
          <w:p w14:paraId="52AD20D3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31.12.2019 г.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70C1B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Национален осигурителен институт</w:t>
            </w:r>
          </w:p>
        </w:tc>
      </w:tr>
      <w:tr w:rsidR="00382C43" w:rsidRPr="003C4DF7" w14:paraId="0D25FB43" w14:textId="77777777" w:rsidTr="003E7B94"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0958C" w14:textId="09994CEB" w:rsidR="00382C43" w:rsidRPr="005653B7" w:rsidRDefault="00382C43" w:rsidP="00C30288">
            <w:pPr>
              <w:pStyle w:val="ListParagraph"/>
              <w:numPr>
                <w:ilvl w:val="0"/>
                <w:numId w:val="20"/>
              </w:numPr>
              <w:ind w:left="1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DD59" w14:textId="12249631" w:rsidR="00382C43" w:rsidRPr="003C4DF7" w:rsidRDefault="00382C43" w:rsidP="00D9142E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Финансов одит на </w:t>
            </w:r>
            <w:r w:rsidR="005B4A45">
              <w:rPr>
                <w:sz w:val="20"/>
                <w:szCs w:val="20"/>
              </w:rPr>
              <w:t>Годишния</w:t>
            </w:r>
            <w:r w:rsidRPr="003C4DF7">
              <w:rPr>
                <w:sz w:val="20"/>
                <w:szCs w:val="20"/>
              </w:rPr>
              <w:t xml:space="preserve"> финансов отчет на Централната избирателна комисия за 2019 г.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96FBA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</w:t>
            </w:r>
          </w:p>
          <w:p w14:paraId="4BD02EF3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31.12.2019 г.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08487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Централна избирателна комисия</w:t>
            </w:r>
          </w:p>
        </w:tc>
      </w:tr>
      <w:tr w:rsidR="00382C43" w:rsidRPr="003C4DF7" w14:paraId="7C012F47" w14:textId="77777777" w:rsidTr="003E7B94"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4F31D" w14:textId="0276A842" w:rsidR="00382C43" w:rsidRPr="005653B7" w:rsidRDefault="00382C43" w:rsidP="00C30288">
            <w:pPr>
              <w:pStyle w:val="ListParagraph"/>
              <w:numPr>
                <w:ilvl w:val="0"/>
                <w:numId w:val="20"/>
              </w:numPr>
              <w:ind w:left="1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54BB" w14:textId="17E095CE" w:rsidR="00382C43" w:rsidRPr="003C4DF7" w:rsidRDefault="00382C43" w:rsidP="00D9142E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Финансов одит на </w:t>
            </w:r>
            <w:r w:rsidR="005B4A45">
              <w:rPr>
                <w:sz w:val="20"/>
                <w:szCs w:val="20"/>
              </w:rPr>
              <w:t>Годишния</w:t>
            </w:r>
            <w:r w:rsidRPr="003C4DF7">
              <w:rPr>
                <w:sz w:val="20"/>
                <w:szCs w:val="20"/>
              </w:rPr>
              <w:t xml:space="preserve"> финансов отчет на Фонда „Сигурност на електроенергийната система“ за 2019 г.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88CA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</w:t>
            </w:r>
          </w:p>
          <w:p w14:paraId="5A3674CA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31.12.2019 г.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48E68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Фонд „Сигурност на електроенергийната система“</w:t>
            </w:r>
          </w:p>
        </w:tc>
      </w:tr>
      <w:tr w:rsidR="00382C43" w:rsidRPr="003C4DF7" w14:paraId="3EAE2150" w14:textId="77777777" w:rsidTr="003E7B94"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FB99E" w14:textId="2E874FF6" w:rsidR="00382C43" w:rsidRPr="005653B7" w:rsidRDefault="00382C43" w:rsidP="00C30288">
            <w:pPr>
              <w:pStyle w:val="ListParagraph"/>
              <w:numPr>
                <w:ilvl w:val="0"/>
                <w:numId w:val="20"/>
              </w:numPr>
              <w:ind w:left="1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C1C8" w14:textId="299A098D" w:rsidR="00382C43" w:rsidRPr="003C4DF7" w:rsidRDefault="00382C43" w:rsidP="00D9142E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Финансов одит на </w:t>
            </w:r>
            <w:r w:rsidR="005B4A45">
              <w:rPr>
                <w:sz w:val="20"/>
                <w:szCs w:val="20"/>
              </w:rPr>
              <w:t>Годишния</w:t>
            </w:r>
            <w:r w:rsidRPr="003C4DF7">
              <w:rPr>
                <w:sz w:val="20"/>
                <w:szCs w:val="20"/>
              </w:rPr>
              <w:t xml:space="preserve"> финансов отчет на Държавното предприятие „Управление и стопанисване на язовири“ за 2019 г.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6F844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</w:t>
            </w:r>
          </w:p>
          <w:p w14:paraId="7F3EFDAD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31.12.2019 г.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785A2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Държавно предприятие „Управление и стопанисване на язовири“</w:t>
            </w:r>
          </w:p>
        </w:tc>
      </w:tr>
      <w:tr w:rsidR="00382C43" w:rsidRPr="003C4DF7" w14:paraId="2385EE77" w14:textId="77777777" w:rsidTr="003E7B94"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0C0A5" w14:textId="3B430BE9" w:rsidR="00382C43" w:rsidRPr="005653B7" w:rsidRDefault="00382C43" w:rsidP="00C30288">
            <w:pPr>
              <w:pStyle w:val="ListParagraph"/>
              <w:numPr>
                <w:ilvl w:val="0"/>
                <w:numId w:val="20"/>
              </w:numPr>
              <w:ind w:left="1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57D5" w14:textId="1946FE2F" w:rsidR="00382C43" w:rsidRPr="003C4DF7" w:rsidRDefault="00382C43" w:rsidP="00D9142E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Финансов одит на </w:t>
            </w:r>
            <w:r w:rsidR="005B4A45">
              <w:rPr>
                <w:sz w:val="20"/>
                <w:szCs w:val="20"/>
              </w:rPr>
              <w:t>Годишния</w:t>
            </w:r>
            <w:r w:rsidRPr="003C4DF7">
              <w:rPr>
                <w:sz w:val="20"/>
                <w:szCs w:val="20"/>
              </w:rPr>
              <w:t xml:space="preserve"> финансов отчет на Университета за национално и световно стопанство, гр. София за 2019 г.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52A59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</w:t>
            </w:r>
          </w:p>
          <w:p w14:paraId="45C65300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31.12.2019 г.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93F1F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Университет за национално и световно стопанство,</w:t>
            </w:r>
          </w:p>
          <w:p w14:paraId="51A73EA9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гр. София</w:t>
            </w:r>
          </w:p>
        </w:tc>
      </w:tr>
      <w:tr w:rsidR="00382C43" w:rsidRPr="003C4DF7" w14:paraId="4F68A3C3" w14:textId="77777777" w:rsidTr="003E7B94"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A2033" w14:textId="4D1DCBAF" w:rsidR="00382C43" w:rsidRPr="005653B7" w:rsidRDefault="00382C43" w:rsidP="00C30288">
            <w:pPr>
              <w:pStyle w:val="ListParagraph"/>
              <w:numPr>
                <w:ilvl w:val="0"/>
                <w:numId w:val="20"/>
              </w:numPr>
              <w:ind w:left="1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0603" w14:textId="56D079C8" w:rsidR="003B46F2" w:rsidRDefault="00382C43" w:rsidP="003B46F2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Финансов одит на </w:t>
            </w:r>
            <w:r w:rsidR="005B4A45">
              <w:rPr>
                <w:sz w:val="20"/>
                <w:szCs w:val="20"/>
              </w:rPr>
              <w:t>Годишния</w:t>
            </w:r>
            <w:r w:rsidRPr="003C4DF7">
              <w:rPr>
                <w:sz w:val="20"/>
                <w:szCs w:val="20"/>
              </w:rPr>
              <w:t xml:space="preserve"> финансов отчет на Университета по архитектура, строителство и геодезия,</w:t>
            </w:r>
            <w:r w:rsidR="003B46F2">
              <w:rPr>
                <w:sz w:val="20"/>
                <w:szCs w:val="20"/>
              </w:rPr>
              <w:t xml:space="preserve"> </w:t>
            </w:r>
            <w:r w:rsidR="003B46F2" w:rsidRPr="003C4DF7">
              <w:rPr>
                <w:sz w:val="20"/>
                <w:szCs w:val="20"/>
              </w:rPr>
              <w:t>гр.</w:t>
            </w:r>
            <w:r w:rsidR="003B46F2">
              <w:rPr>
                <w:sz w:val="20"/>
                <w:szCs w:val="20"/>
              </w:rPr>
              <w:t xml:space="preserve"> </w:t>
            </w:r>
            <w:r w:rsidR="003B46F2" w:rsidRPr="003C4DF7">
              <w:rPr>
                <w:sz w:val="20"/>
                <w:szCs w:val="20"/>
              </w:rPr>
              <w:t>София</w:t>
            </w:r>
            <w:r w:rsidR="003B46F2">
              <w:rPr>
                <w:sz w:val="20"/>
                <w:szCs w:val="20"/>
              </w:rPr>
              <w:t xml:space="preserve"> </w:t>
            </w:r>
            <w:r w:rsidR="003B46F2" w:rsidRPr="003C4DF7">
              <w:rPr>
                <w:sz w:val="20"/>
                <w:szCs w:val="20"/>
              </w:rPr>
              <w:t>за 2019 г.</w:t>
            </w:r>
          </w:p>
          <w:p w14:paraId="271E7738" w14:textId="77777777" w:rsidR="003B46F2" w:rsidRDefault="003B46F2" w:rsidP="003B46F2">
            <w:pPr>
              <w:jc w:val="both"/>
              <w:rPr>
                <w:sz w:val="20"/>
                <w:szCs w:val="20"/>
              </w:rPr>
            </w:pPr>
          </w:p>
          <w:p w14:paraId="59521D9E" w14:textId="097F2507" w:rsidR="003B46F2" w:rsidRPr="003C4DF7" w:rsidRDefault="003B46F2" w:rsidP="003B46F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70F1D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lastRenderedPageBreak/>
              <w:t>01.01.2019 г.</w:t>
            </w:r>
          </w:p>
          <w:p w14:paraId="471BA7C6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31.12.2019 г.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EEBE3" w14:textId="6A34F60A" w:rsidR="00382C43" w:rsidRPr="003C4DF7" w:rsidRDefault="00382C43" w:rsidP="003B46F2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Университет по архитектура, строителство и геодезия,</w:t>
            </w:r>
            <w:r w:rsidR="003B46F2">
              <w:rPr>
                <w:sz w:val="20"/>
                <w:szCs w:val="20"/>
              </w:rPr>
              <w:t xml:space="preserve"> </w:t>
            </w:r>
            <w:r w:rsidRPr="003C4DF7">
              <w:rPr>
                <w:sz w:val="20"/>
                <w:szCs w:val="20"/>
              </w:rPr>
              <w:t>гр. София</w:t>
            </w:r>
          </w:p>
        </w:tc>
      </w:tr>
      <w:tr w:rsidR="00382C43" w:rsidRPr="003C4DF7" w14:paraId="31A61600" w14:textId="77777777" w:rsidTr="003E7B94"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F5F68" w14:textId="48C8171F" w:rsidR="00382C43" w:rsidRPr="005653B7" w:rsidRDefault="00382C43" w:rsidP="00C30288">
            <w:pPr>
              <w:pStyle w:val="ListParagraph"/>
              <w:numPr>
                <w:ilvl w:val="0"/>
                <w:numId w:val="20"/>
              </w:numPr>
              <w:ind w:left="1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0460" w14:textId="4900F581" w:rsidR="00382C43" w:rsidRPr="003C4DF7" w:rsidRDefault="00382C43" w:rsidP="003B46F2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Финансов одит на </w:t>
            </w:r>
            <w:r w:rsidR="005B4A45">
              <w:rPr>
                <w:sz w:val="20"/>
                <w:szCs w:val="20"/>
              </w:rPr>
              <w:t>Годишния</w:t>
            </w:r>
            <w:r w:rsidRPr="003C4DF7">
              <w:rPr>
                <w:sz w:val="20"/>
                <w:szCs w:val="20"/>
              </w:rPr>
              <w:t xml:space="preserve"> финансов отчет на Лесотехническия университет,</w:t>
            </w:r>
            <w:r w:rsidR="003B46F2">
              <w:rPr>
                <w:sz w:val="20"/>
                <w:szCs w:val="20"/>
              </w:rPr>
              <w:t xml:space="preserve"> </w:t>
            </w:r>
            <w:r w:rsidRPr="003C4DF7">
              <w:rPr>
                <w:sz w:val="20"/>
                <w:szCs w:val="20"/>
              </w:rPr>
              <w:t>гр. София за 2019 г.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0D0C9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</w:t>
            </w:r>
          </w:p>
          <w:p w14:paraId="547676E0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31.12.2019 г.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37F22" w14:textId="16AAE1BE" w:rsidR="00382C43" w:rsidRPr="003C4DF7" w:rsidRDefault="00382C43" w:rsidP="003B46F2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Лесотехнически университет,</w:t>
            </w:r>
            <w:r w:rsidR="003B46F2">
              <w:rPr>
                <w:sz w:val="20"/>
                <w:szCs w:val="20"/>
              </w:rPr>
              <w:t xml:space="preserve"> </w:t>
            </w:r>
            <w:r w:rsidRPr="003C4DF7">
              <w:rPr>
                <w:sz w:val="20"/>
                <w:szCs w:val="20"/>
              </w:rPr>
              <w:t>гр. София</w:t>
            </w:r>
          </w:p>
        </w:tc>
      </w:tr>
      <w:tr w:rsidR="00382C43" w:rsidRPr="003C4DF7" w14:paraId="1005168E" w14:textId="77777777" w:rsidTr="003E7B94"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6CF99" w14:textId="137FC4E9" w:rsidR="00382C43" w:rsidRPr="005653B7" w:rsidRDefault="00382C43" w:rsidP="00C30288">
            <w:pPr>
              <w:pStyle w:val="ListParagraph"/>
              <w:numPr>
                <w:ilvl w:val="0"/>
                <w:numId w:val="20"/>
              </w:numPr>
              <w:ind w:left="1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F300" w14:textId="77127AD0" w:rsidR="00382C43" w:rsidRPr="003C4DF7" w:rsidRDefault="00382C43" w:rsidP="00D9142E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Финансов одит на </w:t>
            </w:r>
            <w:r w:rsidR="005B4A45">
              <w:rPr>
                <w:sz w:val="20"/>
                <w:szCs w:val="20"/>
              </w:rPr>
              <w:t>Годишния</w:t>
            </w:r>
            <w:r w:rsidRPr="003C4DF7">
              <w:rPr>
                <w:sz w:val="20"/>
                <w:szCs w:val="20"/>
              </w:rPr>
              <w:t xml:space="preserve"> финансов отчет на </w:t>
            </w:r>
            <w:proofErr w:type="spellStart"/>
            <w:r w:rsidRPr="003C4DF7">
              <w:rPr>
                <w:sz w:val="20"/>
                <w:szCs w:val="20"/>
              </w:rPr>
              <w:t>Химикотехнологичния</w:t>
            </w:r>
            <w:proofErr w:type="spellEnd"/>
            <w:r w:rsidRPr="003C4DF7">
              <w:rPr>
                <w:sz w:val="20"/>
                <w:szCs w:val="20"/>
              </w:rPr>
              <w:t xml:space="preserve"> и металургичен университет,</w:t>
            </w:r>
            <w:r w:rsidRPr="003C4DF7">
              <w:rPr>
                <w:sz w:val="20"/>
                <w:szCs w:val="20"/>
              </w:rPr>
              <w:br/>
              <w:t>гр. София за 2019 г.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3FB6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</w:t>
            </w:r>
          </w:p>
          <w:p w14:paraId="3879F47F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31.12.2019 г.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EED81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proofErr w:type="spellStart"/>
            <w:r w:rsidRPr="003C4DF7">
              <w:rPr>
                <w:sz w:val="20"/>
                <w:szCs w:val="20"/>
              </w:rPr>
              <w:t>Химикотехнологичен</w:t>
            </w:r>
            <w:proofErr w:type="spellEnd"/>
            <w:r w:rsidRPr="003C4DF7">
              <w:rPr>
                <w:sz w:val="20"/>
                <w:szCs w:val="20"/>
              </w:rPr>
              <w:t xml:space="preserve"> и металургичен университет,</w:t>
            </w:r>
          </w:p>
          <w:p w14:paraId="62EA2CE0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гр. София</w:t>
            </w:r>
          </w:p>
        </w:tc>
      </w:tr>
      <w:tr w:rsidR="00382C43" w:rsidRPr="003C4DF7" w14:paraId="30BCBC09" w14:textId="77777777" w:rsidTr="003E7B94"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EF624" w14:textId="6B5286E1" w:rsidR="00382C43" w:rsidRPr="005653B7" w:rsidRDefault="00382C43" w:rsidP="00C30288">
            <w:pPr>
              <w:pStyle w:val="ListParagraph"/>
              <w:numPr>
                <w:ilvl w:val="0"/>
                <w:numId w:val="20"/>
              </w:numPr>
              <w:ind w:left="1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9187" w14:textId="0800CC6F" w:rsidR="00382C43" w:rsidRPr="003C4DF7" w:rsidRDefault="00382C43" w:rsidP="003B46F2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Финансов одит на </w:t>
            </w:r>
            <w:r w:rsidR="005B4A45">
              <w:rPr>
                <w:sz w:val="20"/>
                <w:szCs w:val="20"/>
              </w:rPr>
              <w:t>Годишния</w:t>
            </w:r>
            <w:r w:rsidRPr="003C4DF7">
              <w:rPr>
                <w:sz w:val="20"/>
                <w:szCs w:val="20"/>
              </w:rPr>
              <w:t xml:space="preserve"> финансов отчет на Минно-геоложкия</w:t>
            </w:r>
            <w:r w:rsidR="003B46F2">
              <w:rPr>
                <w:sz w:val="20"/>
                <w:szCs w:val="20"/>
              </w:rPr>
              <w:t xml:space="preserve"> </w:t>
            </w:r>
            <w:r w:rsidRPr="003C4DF7">
              <w:rPr>
                <w:sz w:val="20"/>
                <w:szCs w:val="20"/>
              </w:rPr>
              <w:t>университет</w:t>
            </w:r>
            <w:r w:rsidR="003B46F2">
              <w:rPr>
                <w:sz w:val="20"/>
                <w:szCs w:val="20"/>
              </w:rPr>
              <w:t xml:space="preserve"> </w:t>
            </w:r>
            <w:r w:rsidRPr="003C4DF7">
              <w:rPr>
                <w:sz w:val="20"/>
                <w:szCs w:val="20"/>
              </w:rPr>
              <w:t>„Св. Иван Рилски“,</w:t>
            </w:r>
            <w:r w:rsidR="003B46F2">
              <w:rPr>
                <w:sz w:val="20"/>
                <w:szCs w:val="20"/>
              </w:rPr>
              <w:t xml:space="preserve"> </w:t>
            </w:r>
            <w:r w:rsidRPr="003C4DF7">
              <w:rPr>
                <w:sz w:val="20"/>
                <w:szCs w:val="20"/>
              </w:rPr>
              <w:t>гр. София за 2019 г.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CC8B3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</w:t>
            </w:r>
          </w:p>
          <w:p w14:paraId="778C6100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31.12.2019 г.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5EDD0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Минно-геоложки университет</w:t>
            </w:r>
            <w:r w:rsidRPr="003C4DF7">
              <w:rPr>
                <w:sz w:val="20"/>
                <w:szCs w:val="20"/>
              </w:rPr>
              <w:br/>
              <w:t xml:space="preserve"> „Св. Иван Рилски“,</w:t>
            </w:r>
          </w:p>
          <w:p w14:paraId="00210CF3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гр. София</w:t>
            </w:r>
          </w:p>
        </w:tc>
      </w:tr>
      <w:tr w:rsidR="00382C43" w:rsidRPr="003C4DF7" w14:paraId="35DF06C3" w14:textId="77777777" w:rsidTr="003E7B94"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661A9" w14:textId="14A524F5" w:rsidR="00382C43" w:rsidRPr="005653B7" w:rsidRDefault="00382C43" w:rsidP="00C30288">
            <w:pPr>
              <w:pStyle w:val="ListParagraph"/>
              <w:numPr>
                <w:ilvl w:val="0"/>
                <w:numId w:val="20"/>
              </w:numPr>
              <w:ind w:left="1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79AB" w14:textId="46C7FCF2" w:rsidR="00382C43" w:rsidRPr="003C4DF7" w:rsidRDefault="00382C43" w:rsidP="00D9142E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Финансов одит на </w:t>
            </w:r>
            <w:r w:rsidR="005B4A45">
              <w:rPr>
                <w:sz w:val="20"/>
                <w:szCs w:val="20"/>
              </w:rPr>
              <w:t>Годишния</w:t>
            </w:r>
            <w:r w:rsidRPr="003C4DF7">
              <w:rPr>
                <w:sz w:val="20"/>
                <w:szCs w:val="20"/>
              </w:rPr>
              <w:t xml:space="preserve"> финансов отчет на Университета по библиотекознание и информационни технологии, гр. София за 2019 г.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176D4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</w:t>
            </w:r>
          </w:p>
          <w:p w14:paraId="0F087777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31.12.2019 г.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F8E7E" w14:textId="6B983525" w:rsidR="00382C43" w:rsidRPr="003C4DF7" w:rsidRDefault="00382C43" w:rsidP="003B46F2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Университет по библиотекознание и информационни технологии,</w:t>
            </w:r>
            <w:r w:rsidR="003B46F2">
              <w:rPr>
                <w:sz w:val="20"/>
                <w:szCs w:val="20"/>
              </w:rPr>
              <w:t xml:space="preserve"> </w:t>
            </w:r>
            <w:r w:rsidRPr="003C4DF7">
              <w:rPr>
                <w:sz w:val="20"/>
                <w:szCs w:val="20"/>
              </w:rPr>
              <w:t>гр. София</w:t>
            </w:r>
          </w:p>
        </w:tc>
      </w:tr>
      <w:tr w:rsidR="00382C43" w:rsidRPr="003C4DF7" w14:paraId="5C1462D0" w14:textId="77777777" w:rsidTr="003E7B94"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34300" w14:textId="4F42A3E6" w:rsidR="00382C43" w:rsidRPr="005653B7" w:rsidRDefault="00382C43" w:rsidP="00C30288">
            <w:pPr>
              <w:pStyle w:val="ListParagraph"/>
              <w:numPr>
                <w:ilvl w:val="0"/>
                <w:numId w:val="20"/>
              </w:numPr>
              <w:ind w:left="1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40E0" w14:textId="60A285AC" w:rsidR="00382C43" w:rsidRPr="003C4DF7" w:rsidRDefault="00382C43" w:rsidP="003B46F2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Финансов одит на </w:t>
            </w:r>
            <w:r w:rsidR="005B4A45">
              <w:rPr>
                <w:sz w:val="20"/>
                <w:szCs w:val="20"/>
              </w:rPr>
              <w:t>Годишния</w:t>
            </w:r>
            <w:r w:rsidRPr="003C4DF7">
              <w:rPr>
                <w:sz w:val="20"/>
                <w:szCs w:val="20"/>
              </w:rPr>
              <w:t xml:space="preserve"> финансов отчет на Висшето строително училище „Любен Каравелов“, гр. София</w:t>
            </w:r>
            <w:r w:rsidR="003B46F2">
              <w:rPr>
                <w:sz w:val="20"/>
                <w:szCs w:val="20"/>
              </w:rPr>
              <w:t xml:space="preserve"> </w:t>
            </w:r>
            <w:r w:rsidRPr="003C4DF7">
              <w:rPr>
                <w:sz w:val="20"/>
                <w:szCs w:val="20"/>
              </w:rPr>
              <w:t>за 2019 г.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B9E1A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</w:t>
            </w:r>
          </w:p>
          <w:p w14:paraId="26BD2549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31.12.2019 г.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01E4D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Висше строително училище „Любен Каравелов“,</w:t>
            </w:r>
          </w:p>
          <w:p w14:paraId="02771597" w14:textId="77777777" w:rsidR="00382C43" w:rsidRPr="003C4DF7" w:rsidRDefault="00382C43" w:rsidP="00E635B0">
            <w:pPr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          гр. София</w:t>
            </w:r>
          </w:p>
        </w:tc>
      </w:tr>
      <w:tr w:rsidR="00382C43" w:rsidRPr="003C4DF7" w14:paraId="5050773E" w14:textId="77777777" w:rsidTr="003E7B94"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FBE6D" w14:textId="0BADBFDC" w:rsidR="00382C43" w:rsidRPr="005653B7" w:rsidRDefault="00382C43" w:rsidP="00C30288">
            <w:pPr>
              <w:pStyle w:val="ListParagraph"/>
              <w:numPr>
                <w:ilvl w:val="0"/>
                <w:numId w:val="20"/>
              </w:numPr>
              <w:ind w:left="1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90E8C" w14:textId="0FE8D071" w:rsidR="00382C43" w:rsidRPr="003C4DF7" w:rsidRDefault="00382C43" w:rsidP="00D9142E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Финансов одит на </w:t>
            </w:r>
            <w:r w:rsidR="005B4A45">
              <w:rPr>
                <w:sz w:val="20"/>
                <w:szCs w:val="20"/>
              </w:rPr>
              <w:t>Годишния</w:t>
            </w:r>
            <w:r w:rsidRPr="003C4DF7">
              <w:rPr>
                <w:sz w:val="20"/>
                <w:szCs w:val="20"/>
              </w:rPr>
              <w:t xml:space="preserve"> финансов отчет на Националната спортна академия „Васил Левски“,</w:t>
            </w:r>
            <w:r w:rsidRPr="003C4DF7">
              <w:rPr>
                <w:sz w:val="20"/>
                <w:szCs w:val="20"/>
              </w:rPr>
              <w:br/>
              <w:t>гр. София за 2019 г.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FFE7C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</w:t>
            </w:r>
          </w:p>
          <w:p w14:paraId="7FA284A1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31.12.2019 г.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38763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Национална спортна академия „Васил Левски“,</w:t>
            </w:r>
          </w:p>
          <w:p w14:paraId="77DDCF68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гр. София</w:t>
            </w:r>
          </w:p>
        </w:tc>
      </w:tr>
      <w:tr w:rsidR="00382C43" w:rsidRPr="003C4DF7" w14:paraId="6FD6AAB0" w14:textId="77777777" w:rsidTr="003E7B94"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B68B1" w14:textId="33DF5819" w:rsidR="00382C43" w:rsidRPr="005653B7" w:rsidRDefault="00382C43" w:rsidP="00C30288">
            <w:pPr>
              <w:pStyle w:val="ListParagraph"/>
              <w:numPr>
                <w:ilvl w:val="0"/>
                <w:numId w:val="20"/>
              </w:numPr>
              <w:ind w:left="1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2464" w14:textId="6E00CC09" w:rsidR="00382C43" w:rsidRPr="003C4DF7" w:rsidRDefault="00382C43" w:rsidP="00D9142E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Финансов одит на </w:t>
            </w:r>
            <w:r w:rsidR="005B4A45">
              <w:rPr>
                <w:sz w:val="20"/>
                <w:szCs w:val="20"/>
              </w:rPr>
              <w:t>Годишния</w:t>
            </w:r>
            <w:r w:rsidRPr="003C4DF7">
              <w:rPr>
                <w:sz w:val="20"/>
                <w:szCs w:val="20"/>
              </w:rPr>
              <w:t xml:space="preserve"> финансов отчет на Националната художествена академия, гр. София за 2019 г.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D0538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</w:t>
            </w:r>
          </w:p>
          <w:p w14:paraId="61FDF69B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31.12.2019 г.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2CE35" w14:textId="1A2872D4" w:rsidR="00382C43" w:rsidRPr="003C4DF7" w:rsidRDefault="00382C43" w:rsidP="003B46F2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Национална художествена академия,</w:t>
            </w:r>
            <w:r w:rsidR="003B46F2">
              <w:rPr>
                <w:sz w:val="20"/>
                <w:szCs w:val="20"/>
              </w:rPr>
              <w:t xml:space="preserve"> </w:t>
            </w:r>
            <w:r w:rsidRPr="003C4DF7">
              <w:rPr>
                <w:sz w:val="20"/>
                <w:szCs w:val="20"/>
              </w:rPr>
              <w:t>гр. София</w:t>
            </w:r>
          </w:p>
        </w:tc>
      </w:tr>
      <w:tr w:rsidR="00382C43" w:rsidRPr="003C4DF7" w14:paraId="0E5ABE3C" w14:textId="77777777" w:rsidTr="003E7B94"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F181A" w14:textId="2DBF5809" w:rsidR="00382C43" w:rsidRPr="005653B7" w:rsidRDefault="00382C43" w:rsidP="00C30288">
            <w:pPr>
              <w:pStyle w:val="ListParagraph"/>
              <w:numPr>
                <w:ilvl w:val="0"/>
                <w:numId w:val="20"/>
              </w:numPr>
              <w:ind w:left="1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6227" w14:textId="3721133A" w:rsidR="00382C43" w:rsidRPr="003C4DF7" w:rsidRDefault="00382C43" w:rsidP="00D9142E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Финансов одит на </w:t>
            </w:r>
            <w:r w:rsidR="005B4A45">
              <w:rPr>
                <w:sz w:val="20"/>
                <w:szCs w:val="20"/>
              </w:rPr>
              <w:t>Годишния</w:t>
            </w:r>
            <w:r w:rsidRPr="003C4DF7">
              <w:rPr>
                <w:sz w:val="20"/>
                <w:szCs w:val="20"/>
              </w:rPr>
              <w:t xml:space="preserve"> финансов отчет на Националната академия за театрално и филмово изкуство „Кръстьо Сарафов“, гр. София за 2019 г.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E61A9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</w:t>
            </w:r>
          </w:p>
          <w:p w14:paraId="2FB57506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31.12.2019 г.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1D872" w14:textId="4FE122EB" w:rsidR="00382C43" w:rsidRPr="003C4DF7" w:rsidRDefault="00382C43" w:rsidP="003B46F2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Национална академия за театрално и филмово изкуство „Кръстьо Сарафов“,</w:t>
            </w:r>
            <w:r w:rsidR="003B46F2">
              <w:rPr>
                <w:sz w:val="20"/>
                <w:szCs w:val="20"/>
              </w:rPr>
              <w:t xml:space="preserve"> </w:t>
            </w:r>
            <w:r w:rsidRPr="003C4DF7">
              <w:rPr>
                <w:sz w:val="20"/>
                <w:szCs w:val="20"/>
              </w:rPr>
              <w:t>гр. София</w:t>
            </w:r>
          </w:p>
        </w:tc>
      </w:tr>
      <w:tr w:rsidR="00382C43" w:rsidRPr="003C4DF7" w14:paraId="2DFB09E5" w14:textId="77777777" w:rsidTr="003E7B94"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0AECE" w14:textId="61394BC4" w:rsidR="00382C43" w:rsidRPr="005653B7" w:rsidRDefault="00382C43" w:rsidP="00C30288">
            <w:pPr>
              <w:pStyle w:val="ListParagraph"/>
              <w:numPr>
                <w:ilvl w:val="0"/>
                <w:numId w:val="20"/>
              </w:numPr>
              <w:ind w:left="1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F8B7" w14:textId="0764B490" w:rsidR="00382C43" w:rsidRPr="003C4DF7" w:rsidRDefault="00382C43" w:rsidP="003B46F2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Финансов одит на </w:t>
            </w:r>
            <w:r w:rsidR="005B4A45">
              <w:rPr>
                <w:sz w:val="20"/>
                <w:szCs w:val="20"/>
              </w:rPr>
              <w:t>Годишния</w:t>
            </w:r>
            <w:r w:rsidRPr="003C4DF7">
              <w:rPr>
                <w:sz w:val="20"/>
                <w:szCs w:val="20"/>
              </w:rPr>
              <w:t xml:space="preserve"> финансов отчет на Националната музикална академия „Проф. Панчо </w:t>
            </w:r>
            <w:proofErr w:type="spellStart"/>
            <w:r w:rsidRPr="003C4DF7">
              <w:rPr>
                <w:sz w:val="20"/>
                <w:szCs w:val="20"/>
              </w:rPr>
              <w:t>Владигеров</w:t>
            </w:r>
            <w:proofErr w:type="spellEnd"/>
            <w:r w:rsidRPr="003C4DF7">
              <w:rPr>
                <w:sz w:val="20"/>
                <w:szCs w:val="20"/>
              </w:rPr>
              <w:t>“,</w:t>
            </w:r>
            <w:r w:rsidR="003B46F2">
              <w:rPr>
                <w:sz w:val="20"/>
                <w:szCs w:val="20"/>
              </w:rPr>
              <w:t xml:space="preserve"> </w:t>
            </w:r>
            <w:r w:rsidRPr="003C4DF7">
              <w:rPr>
                <w:sz w:val="20"/>
                <w:szCs w:val="20"/>
              </w:rPr>
              <w:t>гр. София за 2019 г.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86330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</w:t>
            </w:r>
          </w:p>
          <w:p w14:paraId="3AA2190E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31.12.2019 г.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C1230" w14:textId="7F85DCE8" w:rsidR="00382C43" w:rsidRPr="003C4DF7" w:rsidRDefault="00382C43" w:rsidP="003B46F2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Национална музикална академия „Проф. Панчо </w:t>
            </w:r>
            <w:proofErr w:type="spellStart"/>
            <w:r w:rsidRPr="003C4DF7">
              <w:rPr>
                <w:sz w:val="20"/>
                <w:szCs w:val="20"/>
              </w:rPr>
              <w:t>Владигеров</w:t>
            </w:r>
            <w:proofErr w:type="spellEnd"/>
            <w:r w:rsidRPr="003C4DF7">
              <w:rPr>
                <w:sz w:val="20"/>
                <w:szCs w:val="20"/>
              </w:rPr>
              <w:t>“,</w:t>
            </w:r>
            <w:r w:rsidR="003B46F2">
              <w:rPr>
                <w:sz w:val="20"/>
                <w:szCs w:val="20"/>
              </w:rPr>
              <w:t xml:space="preserve"> </w:t>
            </w:r>
            <w:r w:rsidRPr="003C4DF7">
              <w:rPr>
                <w:sz w:val="20"/>
                <w:szCs w:val="20"/>
              </w:rPr>
              <w:t>гр. София</w:t>
            </w:r>
          </w:p>
        </w:tc>
      </w:tr>
      <w:tr w:rsidR="00382C43" w:rsidRPr="003C4DF7" w14:paraId="3355E499" w14:textId="77777777" w:rsidTr="003E7B94"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67A4" w14:textId="57835528" w:rsidR="00382C43" w:rsidRPr="005653B7" w:rsidRDefault="00382C43" w:rsidP="00C30288">
            <w:pPr>
              <w:pStyle w:val="ListParagraph"/>
              <w:numPr>
                <w:ilvl w:val="0"/>
                <w:numId w:val="20"/>
              </w:numPr>
              <w:ind w:left="1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C311" w14:textId="2842CBCD" w:rsidR="00382C43" w:rsidRPr="003C4DF7" w:rsidRDefault="00382C43" w:rsidP="003B46F2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Финансов одит на </w:t>
            </w:r>
            <w:r w:rsidR="005B4A45">
              <w:rPr>
                <w:sz w:val="20"/>
                <w:szCs w:val="20"/>
              </w:rPr>
              <w:t>Годишния</w:t>
            </w:r>
            <w:r w:rsidRPr="003C4DF7">
              <w:rPr>
                <w:sz w:val="20"/>
                <w:szCs w:val="20"/>
              </w:rPr>
              <w:t xml:space="preserve"> финансов отчет на Висшето училище по телекомуникации и пощи, гр. София</w:t>
            </w:r>
            <w:r w:rsidR="003B46F2">
              <w:rPr>
                <w:sz w:val="20"/>
                <w:szCs w:val="20"/>
              </w:rPr>
              <w:t xml:space="preserve"> </w:t>
            </w:r>
            <w:r w:rsidRPr="003C4DF7">
              <w:rPr>
                <w:sz w:val="20"/>
                <w:szCs w:val="20"/>
              </w:rPr>
              <w:t>за 2019 г.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B1766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</w:t>
            </w:r>
          </w:p>
          <w:p w14:paraId="487D950C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31.12.2019 г.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32EAC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Висше училище по телекомуникации и пощи,</w:t>
            </w:r>
          </w:p>
          <w:p w14:paraId="3C127019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гр. София</w:t>
            </w:r>
          </w:p>
        </w:tc>
      </w:tr>
      <w:tr w:rsidR="00382C43" w:rsidRPr="003C4DF7" w14:paraId="62B1DFC7" w14:textId="77777777" w:rsidTr="003E7B94"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F9309" w14:textId="53B44540" w:rsidR="00382C43" w:rsidRPr="005653B7" w:rsidRDefault="00382C43" w:rsidP="00C30288">
            <w:pPr>
              <w:pStyle w:val="ListParagraph"/>
              <w:numPr>
                <w:ilvl w:val="0"/>
                <w:numId w:val="20"/>
              </w:numPr>
              <w:ind w:left="1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5E65" w14:textId="54CC1620" w:rsidR="00382C43" w:rsidRPr="003C4DF7" w:rsidRDefault="00382C43" w:rsidP="003B46F2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Финансов одит на </w:t>
            </w:r>
            <w:r w:rsidR="005B4A45">
              <w:rPr>
                <w:sz w:val="20"/>
                <w:szCs w:val="20"/>
              </w:rPr>
              <w:t>Годишния</w:t>
            </w:r>
            <w:r w:rsidRPr="003C4DF7">
              <w:rPr>
                <w:sz w:val="20"/>
                <w:szCs w:val="20"/>
              </w:rPr>
              <w:t xml:space="preserve"> финансов отчет на Военната</w:t>
            </w:r>
            <w:r w:rsidR="003B46F2">
              <w:rPr>
                <w:sz w:val="20"/>
                <w:szCs w:val="20"/>
              </w:rPr>
              <w:t xml:space="preserve"> </w:t>
            </w:r>
            <w:r w:rsidRPr="003C4DF7">
              <w:rPr>
                <w:sz w:val="20"/>
                <w:szCs w:val="20"/>
              </w:rPr>
              <w:t>академия</w:t>
            </w:r>
            <w:r w:rsidR="003B46F2">
              <w:rPr>
                <w:sz w:val="20"/>
                <w:szCs w:val="20"/>
              </w:rPr>
              <w:t xml:space="preserve"> </w:t>
            </w:r>
            <w:r w:rsidRPr="003C4DF7">
              <w:rPr>
                <w:sz w:val="20"/>
                <w:szCs w:val="20"/>
              </w:rPr>
              <w:t>„Г. С. Раковски“,</w:t>
            </w:r>
            <w:r w:rsidR="003B46F2">
              <w:rPr>
                <w:sz w:val="20"/>
                <w:szCs w:val="20"/>
              </w:rPr>
              <w:t xml:space="preserve"> </w:t>
            </w:r>
            <w:r w:rsidRPr="003C4DF7">
              <w:rPr>
                <w:sz w:val="20"/>
                <w:szCs w:val="20"/>
              </w:rPr>
              <w:t xml:space="preserve"> гр. София за 2019 г.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9FCEB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</w:t>
            </w:r>
          </w:p>
          <w:p w14:paraId="46289980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31.12.2019 г.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9E533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Военна академия</w:t>
            </w:r>
            <w:r w:rsidRPr="003C4DF7">
              <w:rPr>
                <w:sz w:val="20"/>
                <w:szCs w:val="20"/>
              </w:rPr>
              <w:br/>
              <w:t xml:space="preserve"> „Г. С. Раковски“,</w:t>
            </w:r>
          </w:p>
          <w:p w14:paraId="38AA83AF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гр. София</w:t>
            </w:r>
          </w:p>
        </w:tc>
      </w:tr>
      <w:tr w:rsidR="00382C43" w:rsidRPr="003C4DF7" w14:paraId="3FDCF559" w14:textId="77777777" w:rsidTr="003E7B94"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2C4C9" w14:textId="15890F37" w:rsidR="00382C43" w:rsidRPr="005653B7" w:rsidRDefault="00382C43" w:rsidP="00C30288">
            <w:pPr>
              <w:pStyle w:val="ListParagraph"/>
              <w:numPr>
                <w:ilvl w:val="0"/>
                <w:numId w:val="20"/>
              </w:numPr>
              <w:ind w:left="1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37A7" w14:textId="4B6B1C9C" w:rsidR="00382C43" w:rsidRPr="003C4DF7" w:rsidRDefault="00382C43" w:rsidP="00D9142E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Финансов одит на </w:t>
            </w:r>
            <w:r w:rsidR="005B4A45">
              <w:rPr>
                <w:sz w:val="20"/>
                <w:szCs w:val="20"/>
              </w:rPr>
              <w:t>Годишния</w:t>
            </w:r>
            <w:r w:rsidRPr="003C4DF7">
              <w:rPr>
                <w:sz w:val="20"/>
                <w:szCs w:val="20"/>
              </w:rPr>
              <w:t xml:space="preserve"> финансов отчет на Висшето транспортно училище „Т. Каблешков“,</w:t>
            </w:r>
            <w:r w:rsidRPr="003C4DF7">
              <w:rPr>
                <w:sz w:val="20"/>
                <w:szCs w:val="20"/>
              </w:rPr>
              <w:br/>
              <w:t>гр. София за 2019 г.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7B2F8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</w:t>
            </w:r>
          </w:p>
          <w:p w14:paraId="6999C1DD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31.12.2019 г.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A6E39" w14:textId="34799E12" w:rsidR="00382C43" w:rsidRPr="003C4DF7" w:rsidRDefault="00382C43" w:rsidP="003B46F2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Висше транспортно училище</w:t>
            </w:r>
            <w:r w:rsidRPr="003C4DF7">
              <w:rPr>
                <w:sz w:val="20"/>
                <w:szCs w:val="20"/>
              </w:rPr>
              <w:br/>
              <w:t xml:space="preserve"> „Т. Каблешков“, гр. София</w:t>
            </w:r>
          </w:p>
        </w:tc>
      </w:tr>
      <w:tr w:rsidR="00382C43" w:rsidRPr="003C4DF7" w14:paraId="3689B1F1" w14:textId="77777777" w:rsidTr="003E7B94"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D34C5" w14:textId="57C52773" w:rsidR="00382C43" w:rsidRPr="005653B7" w:rsidRDefault="00382C43" w:rsidP="00C30288">
            <w:pPr>
              <w:pStyle w:val="ListParagraph"/>
              <w:numPr>
                <w:ilvl w:val="0"/>
                <w:numId w:val="20"/>
              </w:numPr>
              <w:ind w:left="1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3072" w14:textId="5D8B1148" w:rsidR="00382C43" w:rsidRPr="003C4DF7" w:rsidRDefault="00382C43" w:rsidP="003B46F2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Финансов одит на </w:t>
            </w:r>
            <w:r w:rsidR="005B4A45">
              <w:rPr>
                <w:sz w:val="20"/>
                <w:szCs w:val="20"/>
              </w:rPr>
              <w:t>Годишния</w:t>
            </w:r>
            <w:r w:rsidRPr="003C4DF7">
              <w:rPr>
                <w:sz w:val="20"/>
                <w:szCs w:val="20"/>
              </w:rPr>
              <w:t xml:space="preserve"> финансов отчет на Великотърновския университет „Св. Св. Кирил и Методий“,</w:t>
            </w:r>
            <w:r w:rsidR="003B46F2">
              <w:rPr>
                <w:sz w:val="20"/>
                <w:szCs w:val="20"/>
              </w:rPr>
              <w:t xml:space="preserve"> </w:t>
            </w:r>
            <w:r w:rsidRPr="003C4DF7">
              <w:rPr>
                <w:sz w:val="20"/>
                <w:szCs w:val="20"/>
              </w:rPr>
              <w:t>гр. Велико Търново</w:t>
            </w:r>
            <w:r w:rsidR="003B46F2">
              <w:rPr>
                <w:sz w:val="20"/>
                <w:szCs w:val="20"/>
              </w:rPr>
              <w:t xml:space="preserve"> </w:t>
            </w:r>
            <w:r w:rsidRPr="003C4DF7">
              <w:rPr>
                <w:sz w:val="20"/>
                <w:szCs w:val="20"/>
              </w:rPr>
              <w:t>за 2019 г.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57F2C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</w:t>
            </w:r>
          </w:p>
          <w:p w14:paraId="5FDC9B31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31.12.2019 г.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23654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Великотърновски университет „Св. Св. Кирил и Методий“, гр. Велико Търново</w:t>
            </w:r>
          </w:p>
        </w:tc>
      </w:tr>
      <w:tr w:rsidR="00382C43" w:rsidRPr="003C4DF7" w14:paraId="0A59F703" w14:textId="77777777" w:rsidTr="003E7B94"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C2C1D" w14:textId="7F16E46D" w:rsidR="00382C43" w:rsidRPr="005653B7" w:rsidRDefault="00382C43" w:rsidP="00C30288">
            <w:pPr>
              <w:pStyle w:val="ListParagraph"/>
              <w:numPr>
                <w:ilvl w:val="0"/>
                <w:numId w:val="20"/>
              </w:numPr>
              <w:ind w:left="1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2BE7" w14:textId="4D37F743" w:rsidR="00382C43" w:rsidRPr="003C4DF7" w:rsidRDefault="00382C43" w:rsidP="00EC4EAA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Финансов одит на </w:t>
            </w:r>
            <w:r w:rsidR="005B4A45">
              <w:rPr>
                <w:sz w:val="20"/>
                <w:szCs w:val="20"/>
              </w:rPr>
              <w:t>Годишния</w:t>
            </w:r>
            <w:r w:rsidRPr="003C4DF7">
              <w:rPr>
                <w:sz w:val="20"/>
                <w:szCs w:val="20"/>
              </w:rPr>
              <w:t xml:space="preserve"> финансов отчет на Медицинския университет,</w:t>
            </w:r>
            <w:r w:rsidR="00EC4EAA">
              <w:rPr>
                <w:sz w:val="20"/>
                <w:szCs w:val="20"/>
              </w:rPr>
              <w:t xml:space="preserve"> </w:t>
            </w:r>
            <w:r w:rsidRPr="003C4DF7">
              <w:rPr>
                <w:sz w:val="20"/>
                <w:szCs w:val="20"/>
              </w:rPr>
              <w:t xml:space="preserve"> гр. Плевен за 2019 г.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20ED0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</w:t>
            </w:r>
          </w:p>
          <w:p w14:paraId="16DF2FDC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31.12.2019 г.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5CA85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Медицински университет,</w:t>
            </w:r>
            <w:r w:rsidRPr="003C4DF7">
              <w:rPr>
                <w:sz w:val="20"/>
                <w:szCs w:val="20"/>
              </w:rPr>
              <w:br/>
              <w:t xml:space="preserve"> гр. Плевен</w:t>
            </w:r>
          </w:p>
        </w:tc>
      </w:tr>
      <w:tr w:rsidR="00382C43" w:rsidRPr="003C4DF7" w14:paraId="4575139C" w14:textId="77777777" w:rsidTr="003E7B94"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5EBC2" w14:textId="19EF7889" w:rsidR="00382C43" w:rsidRPr="005653B7" w:rsidRDefault="00382C43" w:rsidP="00C30288">
            <w:pPr>
              <w:pStyle w:val="ListParagraph"/>
              <w:numPr>
                <w:ilvl w:val="0"/>
                <w:numId w:val="20"/>
              </w:numPr>
              <w:ind w:left="1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37C3" w14:textId="2BF03471" w:rsidR="00382C43" w:rsidRPr="003C4DF7" w:rsidRDefault="00382C43" w:rsidP="00EC4EAA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Финансов одит на </w:t>
            </w:r>
            <w:r w:rsidR="005B4A45">
              <w:rPr>
                <w:sz w:val="20"/>
                <w:szCs w:val="20"/>
              </w:rPr>
              <w:t>Годишния</w:t>
            </w:r>
            <w:r w:rsidRPr="003C4DF7">
              <w:rPr>
                <w:sz w:val="20"/>
                <w:szCs w:val="20"/>
              </w:rPr>
              <w:t xml:space="preserve"> финансов отчет на Стопанската академия</w:t>
            </w:r>
            <w:r w:rsidR="00EC4EAA">
              <w:rPr>
                <w:sz w:val="20"/>
                <w:szCs w:val="20"/>
              </w:rPr>
              <w:t xml:space="preserve"> </w:t>
            </w:r>
            <w:r w:rsidRPr="003C4DF7">
              <w:rPr>
                <w:sz w:val="20"/>
                <w:szCs w:val="20"/>
              </w:rPr>
              <w:t>„Д. А. Ценов“,</w:t>
            </w:r>
            <w:r w:rsidR="00EC4EAA">
              <w:rPr>
                <w:sz w:val="20"/>
                <w:szCs w:val="20"/>
              </w:rPr>
              <w:t xml:space="preserve"> </w:t>
            </w:r>
            <w:r w:rsidRPr="003C4DF7">
              <w:rPr>
                <w:sz w:val="20"/>
                <w:szCs w:val="20"/>
              </w:rPr>
              <w:t xml:space="preserve"> гр. Свищов за 2019 г.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F5DB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</w:t>
            </w:r>
          </w:p>
          <w:p w14:paraId="7F718701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31.12.2019 г.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1B4BC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Стопанска академия</w:t>
            </w:r>
            <w:r w:rsidRPr="003C4DF7">
              <w:rPr>
                <w:sz w:val="20"/>
                <w:szCs w:val="20"/>
              </w:rPr>
              <w:br/>
              <w:t xml:space="preserve"> „Д. А. Ценов“,</w:t>
            </w:r>
            <w:r w:rsidRPr="003C4DF7">
              <w:rPr>
                <w:sz w:val="20"/>
                <w:szCs w:val="20"/>
              </w:rPr>
              <w:br/>
              <w:t xml:space="preserve"> гр. Свищов</w:t>
            </w:r>
          </w:p>
        </w:tc>
      </w:tr>
      <w:tr w:rsidR="00382C43" w:rsidRPr="003C4DF7" w14:paraId="44C8D488" w14:textId="77777777" w:rsidTr="003E7B94"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E2E2D" w14:textId="14FB0FE6" w:rsidR="00382C43" w:rsidRPr="005653B7" w:rsidRDefault="00382C43" w:rsidP="00C30288">
            <w:pPr>
              <w:pStyle w:val="ListParagraph"/>
              <w:numPr>
                <w:ilvl w:val="0"/>
                <w:numId w:val="20"/>
              </w:numPr>
              <w:ind w:left="1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3A67" w14:textId="4A14D440" w:rsidR="00382C43" w:rsidRPr="003C4DF7" w:rsidRDefault="00382C43" w:rsidP="00EC4EAA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Финансов одит на </w:t>
            </w:r>
            <w:r w:rsidR="005B4A45">
              <w:rPr>
                <w:sz w:val="20"/>
                <w:szCs w:val="20"/>
              </w:rPr>
              <w:t>Годишния</w:t>
            </w:r>
            <w:r w:rsidRPr="003C4DF7">
              <w:rPr>
                <w:sz w:val="20"/>
                <w:szCs w:val="20"/>
              </w:rPr>
              <w:t xml:space="preserve"> финансов отчет на Техническия университет,</w:t>
            </w:r>
            <w:r w:rsidR="00EC4EAA">
              <w:rPr>
                <w:sz w:val="20"/>
                <w:szCs w:val="20"/>
              </w:rPr>
              <w:t xml:space="preserve"> </w:t>
            </w:r>
            <w:r w:rsidRPr="003C4DF7">
              <w:rPr>
                <w:sz w:val="20"/>
                <w:szCs w:val="20"/>
              </w:rPr>
              <w:t>гр. Габрово за 2019 г.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37B40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</w:t>
            </w:r>
          </w:p>
          <w:p w14:paraId="662C2D6D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31.12.2019 г.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98229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Технически университет,</w:t>
            </w:r>
          </w:p>
          <w:p w14:paraId="598313A5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 гр. Габрово</w:t>
            </w:r>
          </w:p>
        </w:tc>
      </w:tr>
      <w:tr w:rsidR="00382C43" w:rsidRPr="003C4DF7" w14:paraId="4B7AA881" w14:textId="77777777" w:rsidTr="003E7B94"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E2C5C" w14:textId="013739E6" w:rsidR="00382C43" w:rsidRPr="005653B7" w:rsidRDefault="00382C43" w:rsidP="00C30288">
            <w:pPr>
              <w:pStyle w:val="ListParagraph"/>
              <w:numPr>
                <w:ilvl w:val="0"/>
                <w:numId w:val="20"/>
              </w:numPr>
              <w:ind w:left="1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C626" w14:textId="42D16943" w:rsidR="00382C43" w:rsidRPr="003C4DF7" w:rsidRDefault="00382C43" w:rsidP="00EC4EAA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Финансов одит на </w:t>
            </w:r>
            <w:r w:rsidR="005B4A45">
              <w:rPr>
                <w:sz w:val="20"/>
                <w:szCs w:val="20"/>
              </w:rPr>
              <w:t>Годишния</w:t>
            </w:r>
            <w:r w:rsidRPr="003C4DF7">
              <w:rPr>
                <w:sz w:val="20"/>
                <w:szCs w:val="20"/>
              </w:rPr>
              <w:t xml:space="preserve"> финансов отчет на Русенския университет „Ангел Кънчев“,</w:t>
            </w:r>
            <w:r w:rsidR="00EC4EAA">
              <w:rPr>
                <w:sz w:val="20"/>
                <w:szCs w:val="20"/>
              </w:rPr>
              <w:t xml:space="preserve"> </w:t>
            </w:r>
            <w:r w:rsidRPr="003C4DF7">
              <w:rPr>
                <w:sz w:val="20"/>
                <w:szCs w:val="20"/>
              </w:rPr>
              <w:t>гр. Русе за 2019 г.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67BE5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</w:t>
            </w:r>
          </w:p>
          <w:p w14:paraId="532BBCBC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31.12.2019 г.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195F4" w14:textId="76C00834" w:rsidR="00382C43" w:rsidRPr="003C4DF7" w:rsidRDefault="00382C43" w:rsidP="00EC4EAA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Русенски университет</w:t>
            </w:r>
            <w:r w:rsidRPr="003C4DF7">
              <w:rPr>
                <w:sz w:val="20"/>
                <w:szCs w:val="20"/>
              </w:rPr>
              <w:br/>
              <w:t xml:space="preserve"> „Ангел Кънчев“, гр. Русе</w:t>
            </w:r>
          </w:p>
        </w:tc>
      </w:tr>
      <w:tr w:rsidR="00382C43" w:rsidRPr="003C4DF7" w14:paraId="0BA31B2E" w14:textId="77777777" w:rsidTr="003E7B94"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F3CB2" w14:textId="3CC6DBC9" w:rsidR="00382C43" w:rsidRPr="005653B7" w:rsidRDefault="00382C43" w:rsidP="00C30288">
            <w:pPr>
              <w:pStyle w:val="ListParagraph"/>
              <w:numPr>
                <w:ilvl w:val="0"/>
                <w:numId w:val="20"/>
              </w:numPr>
              <w:ind w:left="1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5EB7" w14:textId="00D923A1" w:rsidR="00382C43" w:rsidRPr="003C4DF7" w:rsidRDefault="00382C43" w:rsidP="00EC4EAA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Финансов одит на </w:t>
            </w:r>
            <w:r w:rsidR="005B4A45">
              <w:rPr>
                <w:sz w:val="20"/>
                <w:szCs w:val="20"/>
              </w:rPr>
              <w:t>Годишния</w:t>
            </w:r>
            <w:r w:rsidRPr="003C4DF7">
              <w:rPr>
                <w:sz w:val="20"/>
                <w:szCs w:val="20"/>
              </w:rPr>
              <w:t xml:space="preserve"> финансов отчет на Шуменския университет „Епископ Константин Преславски“,</w:t>
            </w:r>
            <w:r w:rsidR="00EC4EAA">
              <w:rPr>
                <w:sz w:val="20"/>
                <w:szCs w:val="20"/>
              </w:rPr>
              <w:t xml:space="preserve"> </w:t>
            </w:r>
            <w:r w:rsidRPr="003C4DF7">
              <w:rPr>
                <w:sz w:val="20"/>
                <w:szCs w:val="20"/>
              </w:rPr>
              <w:t>гр. Шумен за 2019 г.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67B74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</w:t>
            </w:r>
          </w:p>
          <w:p w14:paraId="713AFD56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31.12.2019 г.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089DA" w14:textId="05FE4E7C" w:rsidR="00382C43" w:rsidRPr="003C4DF7" w:rsidRDefault="00382C43" w:rsidP="00EC4EAA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Шуменски университет „Епископ Константин Преславски“,</w:t>
            </w:r>
            <w:r w:rsidR="00EC4EAA">
              <w:rPr>
                <w:sz w:val="20"/>
                <w:szCs w:val="20"/>
              </w:rPr>
              <w:t xml:space="preserve"> </w:t>
            </w:r>
            <w:r w:rsidRPr="003C4DF7">
              <w:rPr>
                <w:sz w:val="20"/>
                <w:szCs w:val="20"/>
              </w:rPr>
              <w:t>гр. Шумен</w:t>
            </w:r>
          </w:p>
        </w:tc>
      </w:tr>
      <w:tr w:rsidR="00382C43" w:rsidRPr="003C4DF7" w14:paraId="0825259A" w14:textId="77777777" w:rsidTr="003E7B94"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679B3" w14:textId="4750F5C2" w:rsidR="00382C43" w:rsidRPr="005653B7" w:rsidRDefault="00382C43" w:rsidP="00C30288">
            <w:pPr>
              <w:pStyle w:val="ListParagraph"/>
              <w:numPr>
                <w:ilvl w:val="0"/>
                <w:numId w:val="20"/>
              </w:numPr>
              <w:ind w:left="1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6E2B" w14:textId="2E59AE07" w:rsidR="00382C43" w:rsidRPr="003C4DF7" w:rsidRDefault="00382C43" w:rsidP="00EC4EAA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Финансов одит на </w:t>
            </w:r>
            <w:r w:rsidR="005B4A45">
              <w:rPr>
                <w:sz w:val="20"/>
                <w:szCs w:val="20"/>
              </w:rPr>
              <w:t>Годишния</w:t>
            </w:r>
            <w:r w:rsidRPr="003C4DF7">
              <w:rPr>
                <w:sz w:val="20"/>
                <w:szCs w:val="20"/>
              </w:rPr>
              <w:t xml:space="preserve"> финансов отчет на Националния военен университет „Васил Левски“, гр. Велико Търново</w:t>
            </w:r>
            <w:r w:rsidR="00EC4EAA">
              <w:rPr>
                <w:sz w:val="20"/>
                <w:szCs w:val="20"/>
              </w:rPr>
              <w:t xml:space="preserve"> </w:t>
            </w:r>
            <w:r w:rsidRPr="003C4DF7">
              <w:rPr>
                <w:sz w:val="20"/>
                <w:szCs w:val="20"/>
              </w:rPr>
              <w:t>за 2019 г.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A2C8E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</w:t>
            </w:r>
          </w:p>
          <w:p w14:paraId="0AAC21A0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31.12.2019 г.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E4C5A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Национален военен университет</w:t>
            </w:r>
            <w:r w:rsidRPr="003C4DF7">
              <w:rPr>
                <w:sz w:val="20"/>
                <w:szCs w:val="20"/>
              </w:rPr>
              <w:br/>
              <w:t xml:space="preserve"> „Васил Левски“,</w:t>
            </w:r>
          </w:p>
          <w:p w14:paraId="27C3E1AD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гр. Велико Търново</w:t>
            </w:r>
          </w:p>
        </w:tc>
      </w:tr>
      <w:tr w:rsidR="00382C43" w:rsidRPr="003C4DF7" w14:paraId="40EBA08B" w14:textId="77777777" w:rsidTr="003E7B94"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02BC3" w14:textId="408AF113" w:rsidR="00382C43" w:rsidRPr="005653B7" w:rsidRDefault="00382C43" w:rsidP="00C30288">
            <w:pPr>
              <w:pStyle w:val="ListParagraph"/>
              <w:numPr>
                <w:ilvl w:val="0"/>
                <w:numId w:val="20"/>
              </w:numPr>
              <w:ind w:left="1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8EC3" w14:textId="0D916F57" w:rsidR="00382C43" w:rsidRPr="003C4DF7" w:rsidRDefault="00382C43" w:rsidP="00EC4EAA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Финансов одит на </w:t>
            </w:r>
            <w:r w:rsidR="005B4A45">
              <w:rPr>
                <w:sz w:val="20"/>
                <w:szCs w:val="20"/>
              </w:rPr>
              <w:t>Годишния</w:t>
            </w:r>
            <w:r w:rsidRPr="003C4DF7">
              <w:rPr>
                <w:sz w:val="20"/>
                <w:szCs w:val="20"/>
              </w:rPr>
              <w:t xml:space="preserve"> финансов отчет на Медицинския университет</w:t>
            </w:r>
            <w:r w:rsidR="00EC4EAA">
              <w:rPr>
                <w:sz w:val="20"/>
                <w:szCs w:val="20"/>
              </w:rPr>
              <w:t xml:space="preserve"> </w:t>
            </w:r>
            <w:r w:rsidRPr="003C4DF7">
              <w:rPr>
                <w:sz w:val="20"/>
                <w:szCs w:val="20"/>
              </w:rPr>
              <w:t>„Проф. д-р П. Стоянов“,</w:t>
            </w:r>
            <w:r w:rsidR="00EC4EAA">
              <w:rPr>
                <w:sz w:val="20"/>
                <w:szCs w:val="20"/>
              </w:rPr>
              <w:t xml:space="preserve"> </w:t>
            </w:r>
            <w:r w:rsidRPr="003C4DF7">
              <w:rPr>
                <w:sz w:val="20"/>
                <w:szCs w:val="20"/>
              </w:rPr>
              <w:t>гр. Варна за 2019 г.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AE26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</w:t>
            </w:r>
          </w:p>
          <w:p w14:paraId="4A85C371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31.12.2019 г.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4FA42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Медицински университет</w:t>
            </w:r>
            <w:r w:rsidRPr="003C4DF7">
              <w:rPr>
                <w:sz w:val="20"/>
                <w:szCs w:val="20"/>
              </w:rPr>
              <w:br/>
              <w:t xml:space="preserve"> „Проф. д-р П. Стоянов“,</w:t>
            </w:r>
            <w:r w:rsidRPr="003C4DF7">
              <w:rPr>
                <w:sz w:val="20"/>
                <w:szCs w:val="20"/>
              </w:rPr>
              <w:br/>
              <w:t xml:space="preserve"> гр. Варна</w:t>
            </w:r>
          </w:p>
        </w:tc>
      </w:tr>
      <w:tr w:rsidR="00382C43" w:rsidRPr="003C4DF7" w14:paraId="6914E9F6" w14:textId="77777777" w:rsidTr="003E7B94"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ADD06" w14:textId="5130F185" w:rsidR="00382C43" w:rsidRPr="005653B7" w:rsidRDefault="00382C43" w:rsidP="00C30288">
            <w:pPr>
              <w:pStyle w:val="ListParagraph"/>
              <w:numPr>
                <w:ilvl w:val="0"/>
                <w:numId w:val="20"/>
              </w:numPr>
              <w:ind w:left="1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F191" w14:textId="1CDFC433" w:rsidR="00382C43" w:rsidRPr="003C4DF7" w:rsidRDefault="00382C43" w:rsidP="00EC4EAA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Финансов одит на </w:t>
            </w:r>
            <w:r w:rsidR="005B4A45">
              <w:rPr>
                <w:sz w:val="20"/>
                <w:szCs w:val="20"/>
              </w:rPr>
              <w:t>Годишния</w:t>
            </w:r>
            <w:r w:rsidRPr="003C4DF7">
              <w:rPr>
                <w:sz w:val="20"/>
                <w:szCs w:val="20"/>
              </w:rPr>
              <w:t xml:space="preserve"> финансов отчет на Техническия университет,</w:t>
            </w:r>
            <w:r w:rsidR="00EC4EAA">
              <w:rPr>
                <w:sz w:val="20"/>
                <w:szCs w:val="20"/>
              </w:rPr>
              <w:t xml:space="preserve"> </w:t>
            </w:r>
            <w:r w:rsidRPr="003C4DF7">
              <w:rPr>
                <w:sz w:val="20"/>
                <w:szCs w:val="20"/>
              </w:rPr>
              <w:t>гр. Варна за 2019 г.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91EF7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</w:t>
            </w:r>
          </w:p>
          <w:p w14:paraId="3B15DB06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31.12.2019 г.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00964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Технически университет,</w:t>
            </w:r>
            <w:r w:rsidRPr="003C4DF7">
              <w:rPr>
                <w:sz w:val="20"/>
                <w:szCs w:val="20"/>
              </w:rPr>
              <w:br/>
              <w:t xml:space="preserve"> гр. Варна</w:t>
            </w:r>
          </w:p>
        </w:tc>
      </w:tr>
      <w:tr w:rsidR="00382C43" w:rsidRPr="003C4DF7" w14:paraId="1C527D88" w14:textId="77777777" w:rsidTr="003E7B94"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083C4" w14:textId="028D2226" w:rsidR="00382C43" w:rsidRPr="005653B7" w:rsidRDefault="00382C43" w:rsidP="00C30288">
            <w:pPr>
              <w:pStyle w:val="ListParagraph"/>
              <w:numPr>
                <w:ilvl w:val="0"/>
                <w:numId w:val="20"/>
              </w:numPr>
              <w:ind w:left="1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EAA5" w14:textId="144178E1" w:rsidR="00382C43" w:rsidRPr="003C4DF7" w:rsidRDefault="00382C43" w:rsidP="00EC4EAA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Финансов одит на </w:t>
            </w:r>
            <w:r w:rsidR="005B4A45">
              <w:rPr>
                <w:sz w:val="20"/>
                <w:szCs w:val="20"/>
              </w:rPr>
              <w:t>Годишния</w:t>
            </w:r>
            <w:r w:rsidRPr="003C4DF7">
              <w:rPr>
                <w:sz w:val="20"/>
                <w:szCs w:val="20"/>
              </w:rPr>
              <w:t xml:space="preserve"> финансов отчет на Икономическия университет,</w:t>
            </w:r>
            <w:r w:rsidR="00EC4EAA">
              <w:rPr>
                <w:sz w:val="20"/>
                <w:szCs w:val="20"/>
              </w:rPr>
              <w:t xml:space="preserve"> </w:t>
            </w:r>
            <w:r w:rsidRPr="003C4DF7">
              <w:rPr>
                <w:sz w:val="20"/>
                <w:szCs w:val="20"/>
              </w:rPr>
              <w:t>гр. Варна за 2019 г.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579C1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</w:t>
            </w:r>
          </w:p>
          <w:p w14:paraId="532CDBB2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31.12.2019 г.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0C028" w14:textId="264B8A34" w:rsidR="00382C43" w:rsidRPr="003C4DF7" w:rsidRDefault="00382C43" w:rsidP="00EC4EAA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Икономически университет,</w:t>
            </w:r>
            <w:r w:rsidR="00EC4EAA">
              <w:rPr>
                <w:sz w:val="20"/>
                <w:szCs w:val="20"/>
              </w:rPr>
              <w:t xml:space="preserve"> </w:t>
            </w:r>
            <w:r w:rsidRPr="003C4DF7">
              <w:rPr>
                <w:sz w:val="20"/>
                <w:szCs w:val="20"/>
              </w:rPr>
              <w:t xml:space="preserve"> гр. Варна</w:t>
            </w:r>
          </w:p>
        </w:tc>
      </w:tr>
      <w:tr w:rsidR="00382C43" w:rsidRPr="003C4DF7" w14:paraId="6ADA896D" w14:textId="77777777" w:rsidTr="003E7B94"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68993" w14:textId="3D071AD2" w:rsidR="00382C43" w:rsidRPr="005653B7" w:rsidRDefault="00382C43" w:rsidP="00C30288">
            <w:pPr>
              <w:pStyle w:val="ListParagraph"/>
              <w:numPr>
                <w:ilvl w:val="0"/>
                <w:numId w:val="20"/>
              </w:numPr>
              <w:ind w:left="1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8499" w14:textId="4A7D3048" w:rsidR="00382C43" w:rsidRPr="003C4DF7" w:rsidRDefault="00382C43" w:rsidP="00EC4EAA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Финансов одит на </w:t>
            </w:r>
            <w:r w:rsidR="005B4A45">
              <w:rPr>
                <w:sz w:val="20"/>
                <w:szCs w:val="20"/>
              </w:rPr>
              <w:t>Годишния</w:t>
            </w:r>
            <w:r w:rsidRPr="003C4DF7">
              <w:rPr>
                <w:sz w:val="20"/>
                <w:szCs w:val="20"/>
              </w:rPr>
              <w:t xml:space="preserve"> финансов отчет на Висшето военноморско училище</w:t>
            </w:r>
            <w:r w:rsidRPr="003C4DF7">
              <w:rPr>
                <w:sz w:val="20"/>
                <w:szCs w:val="20"/>
              </w:rPr>
              <w:br/>
              <w:t xml:space="preserve"> „Н. Й. Вапцаров“,</w:t>
            </w:r>
            <w:r w:rsidR="00EC4EAA">
              <w:rPr>
                <w:sz w:val="20"/>
                <w:szCs w:val="20"/>
              </w:rPr>
              <w:t xml:space="preserve"> </w:t>
            </w:r>
            <w:r w:rsidRPr="003C4DF7">
              <w:rPr>
                <w:sz w:val="20"/>
                <w:szCs w:val="20"/>
              </w:rPr>
              <w:t>гр. Варна за 2019 г.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3C443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</w:t>
            </w:r>
          </w:p>
          <w:p w14:paraId="768D20A5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31.12.2019 г.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0F84C" w14:textId="35472A99" w:rsidR="00382C43" w:rsidRPr="003C4DF7" w:rsidRDefault="00382C43" w:rsidP="00EC4EAA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Висше военноморско училище „Н. Й. Вапцаров“,</w:t>
            </w:r>
            <w:r w:rsidR="00EC4EAA">
              <w:rPr>
                <w:sz w:val="20"/>
                <w:szCs w:val="20"/>
              </w:rPr>
              <w:t xml:space="preserve"> </w:t>
            </w:r>
            <w:r w:rsidRPr="003C4DF7">
              <w:rPr>
                <w:sz w:val="20"/>
                <w:szCs w:val="20"/>
              </w:rPr>
              <w:t>гр. Варна</w:t>
            </w:r>
          </w:p>
        </w:tc>
      </w:tr>
      <w:tr w:rsidR="00382C43" w:rsidRPr="003C4DF7" w14:paraId="3AC2D70F" w14:textId="77777777" w:rsidTr="003E7B94"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70957" w14:textId="1E986697" w:rsidR="00382C43" w:rsidRPr="005653B7" w:rsidRDefault="00382C43" w:rsidP="00C30288">
            <w:pPr>
              <w:pStyle w:val="ListParagraph"/>
              <w:numPr>
                <w:ilvl w:val="0"/>
                <w:numId w:val="20"/>
              </w:numPr>
              <w:ind w:left="1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3A47" w14:textId="172FDAD8" w:rsidR="00382C43" w:rsidRPr="003C4DF7" w:rsidRDefault="00382C43" w:rsidP="00D9142E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Финансов одит на </w:t>
            </w:r>
            <w:r w:rsidR="005B4A45">
              <w:rPr>
                <w:sz w:val="20"/>
                <w:szCs w:val="20"/>
              </w:rPr>
              <w:t>Годишния</w:t>
            </w:r>
            <w:r w:rsidRPr="003C4DF7">
              <w:rPr>
                <w:sz w:val="20"/>
                <w:szCs w:val="20"/>
              </w:rPr>
              <w:t xml:space="preserve"> финансов отчет на Университета „Проф. д-р Асен Златаров“,</w:t>
            </w:r>
            <w:r w:rsidRPr="003C4DF7">
              <w:rPr>
                <w:sz w:val="20"/>
                <w:szCs w:val="20"/>
              </w:rPr>
              <w:br/>
              <w:t>гр. Бургас за 2019 г.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E904F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</w:t>
            </w:r>
          </w:p>
          <w:p w14:paraId="65D2EA5C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31.12.2019 г.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64024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Университет</w:t>
            </w:r>
            <w:r w:rsidRPr="003C4DF7">
              <w:rPr>
                <w:sz w:val="20"/>
                <w:szCs w:val="20"/>
              </w:rPr>
              <w:br/>
              <w:t>„Проф. д-р Асен Златаров“,</w:t>
            </w:r>
            <w:r w:rsidRPr="003C4DF7">
              <w:rPr>
                <w:sz w:val="20"/>
                <w:szCs w:val="20"/>
              </w:rPr>
              <w:br/>
              <w:t>гр. Бургас</w:t>
            </w:r>
          </w:p>
        </w:tc>
      </w:tr>
      <w:tr w:rsidR="00382C43" w:rsidRPr="003C4DF7" w14:paraId="49656D74" w14:textId="77777777" w:rsidTr="003E7B94"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11B56" w14:textId="5D033302" w:rsidR="00382C43" w:rsidRPr="005653B7" w:rsidRDefault="00382C43" w:rsidP="00C30288">
            <w:pPr>
              <w:pStyle w:val="ListParagraph"/>
              <w:numPr>
                <w:ilvl w:val="0"/>
                <w:numId w:val="20"/>
              </w:numPr>
              <w:ind w:left="1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BD86" w14:textId="63D89282" w:rsidR="00382C43" w:rsidRPr="003C4DF7" w:rsidRDefault="00382C43" w:rsidP="00EC4EAA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Финансов одит на </w:t>
            </w:r>
            <w:r w:rsidR="005B4A45">
              <w:rPr>
                <w:sz w:val="20"/>
                <w:szCs w:val="20"/>
              </w:rPr>
              <w:t>Годишния</w:t>
            </w:r>
            <w:r w:rsidRPr="003C4DF7">
              <w:rPr>
                <w:sz w:val="20"/>
                <w:szCs w:val="20"/>
              </w:rPr>
              <w:t xml:space="preserve"> финансов отчет на Тракийския</w:t>
            </w:r>
            <w:r w:rsidR="00EC4EAA">
              <w:rPr>
                <w:sz w:val="20"/>
                <w:szCs w:val="20"/>
              </w:rPr>
              <w:t xml:space="preserve"> </w:t>
            </w:r>
            <w:r w:rsidRPr="003C4DF7">
              <w:rPr>
                <w:sz w:val="20"/>
                <w:szCs w:val="20"/>
              </w:rPr>
              <w:t>университет,</w:t>
            </w:r>
            <w:r w:rsidR="00EC4EAA">
              <w:rPr>
                <w:sz w:val="20"/>
                <w:szCs w:val="20"/>
              </w:rPr>
              <w:t xml:space="preserve"> </w:t>
            </w:r>
            <w:r w:rsidRPr="003C4DF7">
              <w:rPr>
                <w:sz w:val="20"/>
                <w:szCs w:val="20"/>
              </w:rPr>
              <w:t>гр. Стара Загора</w:t>
            </w:r>
            <w:r w:rsidR="00EC4EAA">
              <w:rPr>
                <w:sz w:val="20"/>
                <w:szCs w:val="20"/>
              </w:rPr>
              <w:t xml:space="preserve"> </w:t>
            </w:r>
            <w:r w:rsidRPr="003C4DF7">
              <w:rPr>
                <w:sz w:val="20"/>
                <w:szCs w:val="20"/>
              </w:rPr>
              <w:t>за 2019 г.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19F3D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</w:t>
            </w:r>
          </w:p>
          <w:p w14:paraId="0CE6ADAC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31.12.2019 г.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5D27F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Тракийски университет,</w:t>
            </w:r>
            <w:r w:rsidRPr="003C4DF7">
              <w:rPr>
                <w:sz w:val="20"/>
                <w:szCs w:val="20"/>
              </w:rPr>
              <w:br/>
              <w:t xml:space="preserve"> гр. Стара Загора</w:t>
            </w:r>
          </w:p>
        </w:tc>
      </w:tr>
      <w:tr w:rsidR="00382C43" w:rsidRPr="003C4DF7" w14:paraId="04204B2E" w14:textId="77777777" w:rsidTr="003E7B94"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4E8E9" w14:textId="56AE4334" w:rsidR="00382C43" w:rsidRPr="005653B7" w:rsidRDefault="00382C43" w:rsidP="00C30288">
            <w:pPr>
              <w:pStyle w:val="ListParagraph"/>
              <w:numPr>
                <w:ilvl w:val="0"/>
                <w:numId w:val="20"/>
              </w:numPr>
              <w:ind w:left="1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1074" w14:textId="210DA5E4" w:rsidR="00382C43" w:rsidRPr="003C4DF7" w:rsidRDefault="00382C43" w:rsidP="00D9142E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Финансов одит на </w:t>
            </w:r>
            <w:r w:rsidR="005B4A45">
              <w:rPr>
                <w:sz w:val="20"/>
                <w:szCs w:val="20"/>
              </w:rPr>
              <w:t>Годишния</w:t>
            </w:r>
            <w:r w:rsidRPr="003C4DF7">
              <w:rPr>
                <w:sz w:val="20"/>
                <w:szCs w:val="20"/>
              </w:rPr>
              <w:t xml:space="preserve"> финансов отчет на Университета по хранителни технологии,</w:t>
            </w:r>
            <w:r w:rsidRPr="003C4DF7">
              <w:rPr>
                <w:sz w:val="20"/>
                <w:szCs w:val="20"/>
              </w:rPr>
              <w:br/>
              <w:t>гр. Пловдив за 2019 г.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C1BDE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</w:t>
            </w:r>
          </w:p>
          <w:p w14:paraId="7875D26F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31.12.2019 г.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F326F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Университет</w:t>
            </w:r>
            <w:r w:rsidRPr="003C4DF7">
              <w:rPr>
                <w:sz w:val="20"/>
                <w:szCs w:val="20"/>
              </w:rPr>
              <w:br/>
              <w:t>по хранителни технологии,</w:t>
            </w:r>
            <w:r w:rsidRPr="003C4DF7">
              <w:rPr>
                <w:sz w:val="20"/>
                <w:szCs w:val="20"/>
              </w:rPr>
              <w:br/>
              <w:t>гр. Пловдив</w:t>
            </w:r>
          </w:p>
        </w:tc>
      </w:tr>
      <w:tr w:rsidR="00382C43" w:rsidRPr="003C4DF7" w14:paraId="6E849BE7" w14:textId="77777777" w:rsidTr="003E7B94"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0D802" w14:textId="38E79CF7" w:rsidR="00382C43" w:rsidRPr="005653B7" w:rsidRDefault="00382C43" w:rsidP="00C30288">
            <w:pPr>
              <w:pStyle w:val="ListParagraph"/>
              <w:numPr>
                <w:ilvl w:val="0"/>
                <w:numId w:val="20"/>
              </w:numPr>
              <w:ind w:left="1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7E5B" w14:textId="7AFE6CCD" w:rsidR="00382C43" w:rsidRPr="003C4DF7" w:rsidRDefault="00382C43" w:rsidP="00EC4EAA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Финансов одит на </w:t>
            </w:r>
            <w:r w:rsidR="005B4A45">
              <w:rPr>
                <w:sz w:val="20"/>
                <w:szCs w:val="20"/>
              </w:rPr>
              <w:t>Годишния</w:t>
            </w:r>
            <w:r w:rsidRPr="003C4DF7">
              <w:rPr>
                <w:sz w:val="20"/>
                <w:szCs w:val="20"/>
              </w:rPr>
              <w:t xml:space="preserve"> финансов отчет на Академията за музикално, танцово и изобразително изкуство „Проф. Асен </w:t>
            </w:r>
            <w:proofErr w:type="spellStart"/>
            <w:r w:rsidRPr="003C4DF7">
              <w:rPr>
                <w:sz w:val="20"/>
                <w:szCs w:val="20"/>
              </w:rPr>
              <w:t>Диамандиев</w:t>
            </w:r>
            <w:proofErr w:type="spellEnd"/>
            <w:r w:rsidRPr="003C4DF7">
              <w:rPr>
                <w:sz w:val="20"/>
                <w:szCs w:val="20"/>
              </w:rPr>
              <w:t>“,</w:t>
            </w:r>
            <w:r w:rsidR="00EC4EAA">
              <w:rPr>
                <w:sz w:val="20"/>
                <w:szCs w:val="20"/>
              </w:rPr>
              <w:t xml:space="preserve"> </w:t>
            </w:r>
            <w:r w:rsidRPr="003C4DF7">
              <w:rPr>
                <w:sz w:val="20"/>
                <w:szCs w:val="20"/>
              </w:rPr>
              <w:t>гр. Пловдив за 2019 г.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661C5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</w:t>
            </w:r>
          </w:p>
          <w:p w14:paraId="07718DF3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31.12.2019 г.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DB058" w14:textId="6F08EE5C" w:rsidR="00382C43" w:rsidRPr="003C4DF7" w:rsidRDefault="00382C43" w:rsidP="00EC4EAA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Академия за музикално, танцово и изобразително изкуство „Проф. Асен </w:t>
            </w:r>
            <w:proofErr w:type="spellStart"/>
            <w:r w:rsidRPr="003C4DF7">
              <w:rPr>
                <w:sz w:val="20"/>
                <w:szCs w:val="20"/>
              </w:rPr>
              <w:t>Диамандиев</w:t>
            </w:r>
            <w:proofErr w:type="spellEnd"/>
            <w:r w:rsidRPr="003C4DF7">
              <w:rPr>
                <w:sz w:val="20"/>
                <w:szCs w:val="20"/>
              </w:rPr>
              <w:t>“</w:t>
            </w:r>
            <w:r w:rsidR="00EC4EAA">
              <w:rPr>
                <w:sz w:val="20"/>
                <w:szCs w:val="20"/>
              </w:rPr>
              <w:t xml:space="preserve"> </w:t>
            </w:r>
            <w:r w:rsidRPr="003C4DF7">
              <w:rPr>
                <w:sz w:val="20"/>
                <w:szCs w:val="20"/>
              </w:rPr>
              <w:t>гр. Пловдив</w:t>
            </w:r>
          </w:p>
        </w:tc>
      </w:tr>
      <w:tr w:rsidR="00382C43" w:rsidRPr="003C4DF7" w14:paraId="3F37EC61" w14:textId="77777777" w:rsidTr="003E7B94"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DE6AD" w14:textId="6F9E1F8A" w:rsidR="00382C43" w:rsidRPr="005653B7" w:rsidRDefault="00382C43" w:rsidP="00C30288">
            <w:pPr>
              <w:pStyle w:val="ListParagraph"/>
              <w:numPr>
                <w:ilvl w:val="0"/>
                <w:numId w:val="20"/>
              </w:numPr>
              <w:ind w:left="1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D6E7" w14:textId="4201F63E" w:rsidR="00382C43" w:rsidRPr="003C4DF7" w:rsidRDefault="00382C43" w:rsidP="00EC4EAA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Финансов одит на </w:t>
            </w:r>
            <w:r w:rsidR="005B4A45">
              <w:rPr>
                <w:sz w:val="20"/>
                <w:szCs w:val="20"/>
              </w:rPr>
              <w:t>Годишния</w:t>
            </w:r>
            <w:r w:rsidRPr="003C4DF7">
              <w:rPr>
                <w:sz w:val="20"/>
                <w:szCs w:val="20"/>
              </w:rPr>
              <w:t xml:space="preserve"> финансов отчет на Аграрния университет,</w:t>
            </w:r>
            <w:r w:rsidR="00EC4EAA">
              <w:rPr>
                <w:sz w:val="20"/>
                <w:szCs w:val="20"/>
              </w:rPr>
              <w:t xml:space="preserve"> </w:t>
            </w:r>
            <w:r w:rsidRPr="003C4DF7">
              <w:rPr>
                <w:sz w:val="20"/>
                <w:szCs w:val="20"/>
              </w:rPr>
              <w:t>гр. Пловдив за 2019 г.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54CEA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</w:t>
            </w:r>
          </w:p>
          <w:p w14:paraId="6FA45D2F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31.12.2019 г.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3F3B3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Аграрен университет,</w:t>
            </w:r>
          </w:p>
          <w:p w14:paraId="0E18D7EC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гр. Пловдив</w:t>
            </w:r>
          </w:p>
        </w:tc>
      </w:tr>
      <w:tr w:rsidR="00382C43" w:rsidRPr="003C4DF7" w14:paraId="575EAA93" w14:textId="77777777" w:rsidTr="003E7B94"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4254B" w14:textId="77A07D12" w:rsidR="00382C43" w:rsidRPr="005653B7" w:rsidRDefault="00382C43" w:rsidP="00C30288">
            <w:pPr>
              <w:pStyle w:val="ListParagraph"/>
              <w:numPr>
                <w:ilvl w:val="0"/>
                <w:numId w:val="20"/>
              </w:numPr>
              <w:ind w:left="1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A935" w14:textId="70062748" w:rsidR="00382C43" w:rsidRPr="003C4DF7" w:rsidRDefault="00382C43" w:rsidP="00D9142E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Финансов одит на </w:t>
            </w:r>
            <w:r w:rsidR="005B4A45">
              <w:rPr>
                <w:sz w:val="20"/>
                <w:szCs w:val="20"/>
              </w:rPr>
              <w:t>Годишния</w:t>
            </w:r>
            <w:r w:rsidRPr="003C4DF7">
              <w:rPr>
                <w:sz w:val="20"/>
                <w:szCs w:val="20"/>
              </w:rPr>
              <w:t xml:space="preserve"> финансов отчет на Пловдивския университет „Паисий Хилендарски“,</w:t>
            </w:r>
            <w:r w:rsidRPr="003C4DF7">
              <w:rPr>
                <w:sz w:val="20"/>
                <w:szCs w:val="20"/>
              </w:rPr>
              <w:br/>
              <w:t>гр. Пловдив за 2019 г.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30C80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</w:t>
            </w:r>
          </w:p>
          <w:p w14:paraId="0AF377D3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31.12.2019 г.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2F6AB" w14:textId="0A38EBE3" w:rsidR="00382C43" w:rsidRPr="003C4DF7" w:rsidRDefault="00382C43" w:rsidP="00EC4EAA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Пловдивски</w:t>
            </w:r>
            <w:r w:rsidR="00EC4EAA">
              <w:rPr>
                <w:sz w:val="20"/>
                <w:szCs w:val="20"/>
              </w:rPr>
              <w:t xml:space="preserve"> </w:t>
            </w:r>
            <w:r w:rsidRPr="003C4DF7">
              <w:rPr>
                <w:sz w:val="20"/>
                <w:szCs w:val="20"/>
              </w:rPr>
              <w:t>университет</w:t>
            </w:r>
            <w:r w:rsidRPr="003C4DF7">
              <w:rPr>
                <w:sz w:val="20"/>
                <w:szCs w:val="20"/>
              </w:rPr>
              <w:br/>
              <w:t xml:space="preserve"> „Паисий Хилендарски“,</w:t>
            </w:r>
            <w:r w:rsidRPr="003C4DF7">
              <w:rPr>
                <w:sz w:val="20"/>
                <w:szCs w:val="20"/>
              </w:rPr>
              <w:br/>
              <w:t>гр. Пловдив</w:t>
            </w:r>
          </w:p>
        </w:tc>
      </w:tr>
      <w:tr w:rsidR="00382C43" w:rsidRPr="003C4DF7" w14:paraId="1767112B" w14:textId="77777777" w:rsidTr="003E7B94"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2A6C3" w14:textId="711573DF" w:rsidR="00382C43" w:rsidRPr="005653B7" w:rsidRDefault="00382C43" w:rsidP="00C30288">
            <w:pPr>
              <w:pStyle w:val="ListParagraph"/>
              <w:numPr>
                <w:ilvl w:val="0"/>
                <w:numId w:val="20"/>
              </w:numPr>
              <w:ind w:left="1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EF6B" w14:textId="4963A5AA" w:rsidR="00382C43" w:rsidRPr="003C4DF7" w:rsidRDefault="00382C43" w:rsidP="00EC4EAA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Финансов одит на </w:t>
            </w:r>
            <w:r w:rsidR="005B4A45">
              <w:rPr>
                <w:sz w:val="20"/>
                <w:szCs w:val="20"/>
              </w:rPr>
              <w:t>Годишния</w:t>
            </w:r>
            <w:r w:rsidRPr="003C4DF7">
              <w:rPr>
                <w:sz w:val="20"/>
                <w:szCs w:val="20"/>
              </w:rPr>
              <w:t xml:space="preserve"> финансов отчет на Медицинския университет,</w:t>
            </w:r>
            <w:r w:rsidR="00EC4EAA">
              <w:rPr>
                <w:sz w:val="20"/>
                <w:szCs w:val="20"/>
              </w:rPr>
              <w:t xml:space="preserve"> </w:t>
            </w:r>
            <w:r w:rsidRPr="003C4DF7">
              <w:rPr>
                <w:sz w:val="20"/>
                <w:szCs w:val="20"/>
              </w:rPr>
              <w:t>гр. Пловдив за 2019 г.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F9557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</w:t>
            </w:r>
          </w:p>
          <w:p w14:paraId="123110A9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31.12.2019 г.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EEEA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Медицински университет,</w:t>
            </w:r>
            <w:r w:rsidRPr="003C4DF7">
              <w:rPr>
                <w:sz w:val="20"/>
                <w:szCs w:val="20"/>
              </w:rPr>
              <w:br/>
              <w:t>гр. Пловдив</w:t>
            </w:r>
          </w:p>
        </w:tc>
      </w:tr>
      <w:tr w:rsidR="00382C43" w:rsidRPr="003C4DF7" w14:paraId="35BABBD1" w14:textId="77777777" w:rsidTr="003E7B94"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A61D4" w14:textId="4C754F6F" w:rsidR="00382C43" w:rsidRPr="005653B7" w:rsidRDefault="00382C43" w:rsidP="00C30288">
            <w:pPr>
              <w:pStyle w:val="ListParagraph"/>
              <w:numPr>
                <w:ilvl w:val="0"/>
                <w:numId w:val="20"/>
              </w:numPr>
              <w:ind w:left="1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548A" w14:textId="4D89C3B5" w:rsidR="00382C43" w:rsidRPr="003C4DF7" w:rsidRDefault="00382C43" w:rsidP="00EC4EAA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Финансов одит на </w:t>
            </w:r>
            <w:r w:rsidR="005B4A45">
              <w:rPr>
                <w:sz w:val="20"/>
                <w:szCs w:val="20"/>
              </w:rPr>
              <w:t>Годишния</w:t>
            </w:r>
            <w:r w:rsidRPr="003C4DF7">
              <w:rPr>
                <w:sz w:val="20"/>
                <w:szCs w:val="20"/>
              </w:rPr>
              <w:t xml:space="preserve"> финансов отчет на Югозападния университет „Неофит Рилски“,</w:t>
            </w:r>
            <w:r w:rsidR="00EC4EAA">
              <w:rPr>
                <w:sz w:val="20"/>
                <w:szCs w:val="20"/>
              </w:rPr>
              <w:t xml:space="preserve"> </w:t>
            </w:r>
            <w:r w:rsidRPr="003C4DF7">
              <w:rPr>
                <w:sz w:val="20"/>
                <w:szCs w:val="20"/>
              </w:rPr>
              <w:t>гр. Благоевград</w:t>
            </w:r>
            <w:r w:rsidR="00EC4EAA">
              <w:rPr>
                <w:sz w:val="20"/>
                <w:szCs w:val="20"/>
              </w:rPr>
              <w:t xml:space="preserve"> </w:t>
            </w:r>
            <w:r w:rsidRPr="003C4DF7">
              <w:rPr>
                <w:sz w:val="20"/>
                <w:szCs w:val="20"/>
              </w:rPr>
              <w:t>за 2019 г.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928BE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</w:t>
            </w:r>
          </w:p>
          <w:p w14:paraId="4F5CEF78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31.12.2019 г.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94298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Югозападен университет</w:t>
            </w:r>
            <w:r w:rsidRPr="003C4DF7">
              <w:rPr>
                <w:sz w:val="20"/>
                <w:szCs w:val="20"/>
              </w:rPr>
              <w:br/>
              <w:t xml:space="preserve"> „Неофит Рилски“,</w:t>
            </w:r>
            <w:r w:rsidRPr="003C4DF7">
              <w:rPr>
                <w:sz w:val="20"/>
                <w:szCs w:val="20"/>
              </w:rPr>
              <w:br/>
              <w:t xml:space="preserve"> гр. Благоевград</w:t>
            </w:r>
          </w:p>
        </w:tc>
      </w:tr>
      <w:tr w:rsidR="00382C43" w:rsidRPr="003C4DF7" w14:paraId="39FDC197" w14:textId="77777777" w:rsidTr="003E7B94"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41153" w14:textId="6C81EEB1" w:rsidR="00382C43" w:rsidRPr="005653B7" w:rsidRDefault="00382C43" w:rsidP="00C30288">
            <w:pPr>
              <w:pStyle w:val="ListParagraph"/>
              <w:numPr>
                <w:ilvl w:val="0"/>
                <w:numId w:val="20"/>
              </w:numPr>
              <w:ind w:left="1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268B" w14:textId="7D668A5E" w:rsidR="00382C43" w:rsidRPr="003C4DF7" w:rsidRDefault="00382C43" w:rsidP="00EC4EAA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Финансов одит на </w:t>
            </w:r>
            <w:r w:rsidR="005B4A45">
              <w:rPr>
                <w:sz w:val="20"/>
                <w:szCs w:val="20"/>
              </w:rPr>
              <w:t>Годишния</w:t>
            </w:r>
            <w:r w:rsidRPr="003C4DF7">
              <w:rPr>
                <w:sz w:val="20"/>
                <w:szCs w:val="20"/>
              </w:rPr>
              <w:t xml:space="preserve"> финансов отчет на Техническия университет,</w:t>
            </w:r>
            <w:r w:rsidR="00EC4EAA">
              <w:rPr>
                <w:sz w:val="20"/>
                <w:szCs w:val="20"/>
              </w:rPr>
              <w:t xml:space="preserve"> </w:t>
            </w:r>
            <w:r w:rsidRPr="003C4DF7">
              <w:rPr>
                <w:sz w:val="20"/>
                <w:szCs w:val="20"/>
              </w:rPr>
              <w:t>гр. София за 2019 г.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767E1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</w:t>
            </w:r>
          </w:p>
          <w:p w14:paraId="05890439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31.12.2019 г.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2BF09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Техническия университет,</w:t>
            </w:r>
          </w:p>
          <w:p w14:paraId="1E478C5F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гр. София</w:t>
            </w:r>
          </w:p>
        </w:tc>
      </w:tr>
      <w:tr w:rsidR="00382C43" w:rsidRPr="003C4DF7" w14:paraId="1D071375" w14:textId="77777777" w:rsidTr="003E7B94"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88E8D" w14:textId="038A7B89" w:rsidR="00382C43" w:rsidRPr="005653B7" w:rsidRDefault="00382C43" w:rsidP="00C30288">
            <w:pPr>
              <w:pStyle w:val="ListParagraph"/>
              <w:numPr>
                <w:ilvl w:val="0"/>
                <w:numId w:val="20"/>
              </w:numPr>
              <w:ind w:left="1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9AF9" w14:textId="1682FE80" w:rsidR="00382C43" w:rsidRPr="003C4DF7" w:rsidRDefault="00382C43" w:rsidP="00EC4EAA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Финансов одит на </w:t>
            </w:r>
            <w:r w:rsidR="005B4A45">
              <w:rPr>
                <w:sz w:val="20"/>
                <w:szCs w:val="20"/>
              </w:rPr>
              <w:t>Годишния</w:t>
            </w:r>
            <w:r w:rsidRPr="003C4DF7">
              <w:rPr>
                <w:sz w:val="20"/>
                <w:szCs w:val="20"/>
              </w:rPr>
              <w:t xml:space="preserve"> финансов отчет на Медицинския университет,</w:t>
            </w:r>
            <w:r w:rsidR="00EC4EAA">
              <w:rPr>
                <w:sz w:val="20"/>
                <w:szCs w:val="20"/>
              </w:rPr>
              <w:t xml:space="preserve"> </w:t>
            </w:r>
            <w:r w:rsidRPr="003C4DF7">
              <w:rPr>
                <w:sz w:val="20"/>
                <w:szCs w:val="20"/>
              </w:rPr>
              <w:t>гр. София за 2019 г.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30958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</w:t>
            </w:r>
          </w:p>
          <w:p w14:paraId="7CEA21FF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31.12.2019 г.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CD80A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Медицинския университет,</w:t>
            </w:r>
          </w:p>
          <w:p w14:paraId="14F8A498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 гр. София</w:t>
            </w:r>
          </w:p>
        </w:tc>
      </w:tr>
      <w:tr w:rsidR="00382C43" w:rsidRPr="003C4DF7" w14:paraId="7EEF8A45" w14:textId="77777777" w:rsidTr="003E7B94"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23111" w14:textId="2EB0A1D8" w:rsidR="00382C43" w:rsidRPr="005653B7" w:rsidRDefault="00382C43" w:rsidP="00C30288">
            <w:pPr>
              <w:pStyle w:val="ListParagraph"/>
              <w:numPr>
                <w:ilvl w:val="0"/>
                <w:numId w:val="20"/>
              </w:numPr>
              <w:ind w:left="1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308B" w14:textId="414AA633" w:rsidR="00382C43" w:rsidRPr="003C4DF7" w:rsidRDefault="00382C43" w:rsidP="00D9142E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Финансов одит на </w:t>
            </w:r>
            <w:r w:rsidR="005B4A45">
              <w:rPr>
                <w:sz w:val="20"/>
                <w:szCs w:val="20"/>
              </w:rPr>
              <w:t>Годишния</w:t>
            </w:r>
            <w:r w:rsidRPr="003C4DF7">
              <w:rPr>
                <w:sz w:val="20"/>
                <w:szCs w:val="20"/>
              </w:rPr>
              <w:t xml:space="preserve"> финансов отчет на </w:t>
            </w:r>
            <w:r w:rsidRPr="003C4DF7">
              <w:rPr>
                <w:color w:val="000000"/>
                <w:sz w:val="20"/>
                <w:szCs w:val="20"/>
              </w:rPr>
              <w:t>Община Аврен за 2019 г.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01664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</w:t>
            </w:r>
          </w:p>
          <w:p w14:paraId="07F7E8A0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31.12.2019 г.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7E8B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Община Аврен</w:t>
            </w:r>
          </w:p>
        </w:tc>
      </w:tr>
      <w:tr w:rsidR="00382C43" w:rsidRPr="003C4DF7" w14:paraId="49D2B57A" w14:textId="77777777" w:rsidTr="003E7B94"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88375" w14:textId="5DDA7AF5" w:rsidR="00382C43" w:rsidRPr="005653B7" w:rsidRDefault="00382C43" w:rsidP="00C30288">
            <w:pPr>
              <w:pStyle w:val="ListParagraph"/>
              <w:numPr>
                <w:ilvl w:val="0"/>
                <w:numId w:val="20"/>
              </w:numPr>
              <w:ind w:left="1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0C39" w14:textId="35F52920" w:rsidR="00382C43" w:rsidRPr="003C4DF7" w:rsidRDefault="00382C43" w:rsidP="00D9142E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Финансов одит на </w:t>
            </w:r>
            <w:r w:rsidR="005B4A45">
              <w:rPr>
                <w:sz w:val="20"/>
                <w:szCs w:val="20"/>
              </w:rPr>
              <w:t>Годишния</w:t>
            </w:r>
            <w:r w:rsidRPr="003C4DF7">
              <w:rPr>
                <w:sz w:val="20"/>
                <w:szCs w:val="20"/>
              </w:rPr>
              <w:t xml:space="preserve"> финансов отчет на </w:t>
            </w:r>
            <w:r w:rsidRPr="003C4DF7">
              <w:rPr>
                <w:color w:val="000000"/>
                <w:sz w:val="20"/>
                <w:szCs w:val="20"/>
              </w:rPr>
              <w:t>Община Аксаково за 2019 г.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9D60D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</w:t>
            </w:r>
          </w:p>
          <w:p w14:paraId="3495876A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31.12.2019 г.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708C3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Община Аксаково</w:t>
            </w:r>
          </w:p>
        </w:tc>
      </w:tr>
      <w:tr w:rsidR="00382C43" w:rsidRPr="003C4DF7" w14:paraId="718D26F8" w14:textId="77777777" w:rsidTr="003E7B94"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8F106" w14:textId="5D99E291" w:rsidR="00382C43" w:rsidRPr="005653B7" w:rsidRDefault="00382C43" w:rsidP="00C30288">
            <w:pPr>
              <w:pStyle w:val="ListParagraph"/>
              <w:numPr>
                <w:ilvl w:val="0"/>
                <w:numId w:val="20"/>
              </w:numPr>
              <w:ind w:left="1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35A5" w14:textId="7F49D11E" w:rsidR="00382C43" w:rsidRPr="003C4DF7" w:rsidRDefault="00382C43" w:rsidP="00D9142E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Финансов одит на </w:t>
            </w:r>
            <w:r w:rsidR="005B4A45">
              <w:rPr>
                <w:sz w:val="20"/>
                <w:szCs w:val="20"/>
              </w:rPr>
              <w:t>Годишния</w:t>
            </w:r>
            <w:r w:rsidRPr="003C4DF7">
              <w:rPr>
                <w:sz w:val="20"/>
                <w:szCs w:val="20"/>
              </w:rPr>
              <w:t xml:space="preserve"> финансов отчет на </w:t>
            </w:r>
            <w:r w:rsidRPr="003C4DF7">
              <w:rPr>
                <w:color w:val="000000"/>
                <w:sz w:val="20"/>
                <w:szCs w:val="20"/>
              </w:rPr>
              <w:t>Община Белослав за 2019 г.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DB2D6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</w:t>
            </w:r>
          </w:p>
          <w:p w14:paraId="5242A8E9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31.12.2019 г.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86D8B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Община Белослав</w:t>
            </w:r>
          </w:p>
        </w:tc>
      </w:tr>
      <w:tr w:rsidR="00382C43" w:rsidRPr="003C4DF7" w14:paraId="5B308C28" w14:textId="77777777" w:rsidTr="003E7B94"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CE929" w14:textId="510147DD" w:rsidR="00382C43" w:rsidRPr="005653B7" w:rsidRDefault="00382C43" w:rsidP="00C30288">
            <w:pPr>
              <w:pStyle w:val="ListParagraph"/>
              <w:numPr>
                <w:ilvl w:val="0"/>
                <w:numId w:val="20"/>
              </w:numPr>
              <w:ind w:left="1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A77B" w14:textId="6ACF78DD" w:rsidR="00382C43" w:rsidRPr="003C4DF7" w:rsidRDefault="00382C43" w:rsidP="00D9142E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Финансов одит на </w:t>
            </w:r>
            <w:r w:rsidR="005B4A45">
              <w:rPr>
                <w:sz w:val="20"/>
                <w:szCs w:val="20"/>
              </w:rPr>
              <w:t>Годишния</w:t>
            </w:r>
            <w:r w:rsidRPr="003C4DF7">
              <w:rPr>
                <w:sz w:val="20"/>
                <w:szCs w:val="20"/>
              </w:rPr>
              <w:t xml:space="preserve"> финансов отчет на </w:t>
            </w:r>
            <w:r w:rsidRPr="003C4DF7">
              <w:rPr>
                <w:color w:val="000000"/>
                <w:sz w:val="20"/>
                <w:szCs w:val="20"/>
              </w:rPr>
              <w:t>Община Вълчи дол за 2019 г.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AEE81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</w:t>
            </w:r>
          </w:p>
          <w:p w14:paraId="0E6C9605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31.12.2019 г.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92D32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Община Вълчи дол</w:t>
            </w:r>
          </w:p>
        </w:tc>
      </w:tr>
      <w:tr w:rsidR="00382C43" w:rsidRPr="003C4DF7" w14:paraId="66DD2610" w14:textId="77777777" w:rsidTr="003E7B94"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DD38A" w14:textId="551F9058" w:rsidR="00382C43" w:rsidRPr="005653B7" w:rsidRDefault="00382C43" w:rsidP="00C30288">
            <w:pPr>
              <w:pStyle w:val="ListParagraph"/>
              <w:numPr>
                <w:ilvl w:val="0"/>
                <w:numId w:val="20"/>
              </w:numPr>
              <w:ind w:left="1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3C63" w14:textId="5F1D4145" w:rsidR="00382C43" w:rsidRPr="003C4DF7" w:rsidRDefault="00382C43" w:rsidP="00D9142E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Финансов одит на </w:t>
            </w:r>
            <w:r w:rsidR="005B4A45">
              <w:rPr>
                <w:sz w:val="20"/>
                <w:szCs w:val="20"/>
              </w:rPr>
              <w:t>Годишния</w:t>
            </w:r>
            <w:r w:rsidRPr="003C4DF7">
              <w:rPr>
                <w:sz w:val="20"/>
                <w:szCs w:val="20"/>
              </w:rPr>
              <w:t xml:space="preserve"> финансов отчет на </w:t>
            </w:r>
            <w:r w:rsidRPr="003C4DF7">
              <w:rPr>
                <w:color w:val="000000"/>
                <w:sz w:val="20"/>
                <w:szCs w:val="20"/>
              </w:rPr>
              <w:t>Община Девня за 2019 г.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E60FB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</w:t>
            </w:r>
          </w:p>
          <w:p w14:paraId="37DB4DCF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31.12.2019 г.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24A36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Община Девня</w:t>
            </w:r>
          </w:p>
        </w:tc>
      </w:tr>
      <w:tr w:rsidR="00382C43" w:rsidRPr="003C4DF7" w14:paraId="1BDC0CAC" w14:textId="77777777" w:rsidTr="003E7B94"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A2421" w14:textId="64C72398" w:rsidR="00382C43" w:rsidRPr="005653B7" w:rsidRDefault="00382C43" w:rsidP="00C30288">
            <w:pPr>
              <w:pStyle w:val="ListParagraph"/>
              <w:numPr>
                <w:ilvl w:val="0"/>
                <w:numId w:val="20"/>
              </w:numPr>
              <w:ind w:left="1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EA8B" w14:textId="1669C989" w:rsidR="00382C43" w:rsidRPr="003C4DF7" w:rsidRDefault="00382C43" w:rsidP="00EC4EAA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Финансов одит на </w:t>
            </w:r>
            <w:r w:rsidR="005B4A45">
              <w:rPr>
                <w:sz w:val="20"/>
                <w:szCs w:val="20"/>
              </w:rPr>
              <w:t>Годишния</w:t>
            </w:r>
            <w:r w:rsidRPr="003C4DF7">
              <w:rPr>
                <w:sz w:val="20"/>
                <w:szCs w:val="20"/>
              </w:rPr>
              <w:t xml:space="preserve"> финансов отчет на </w:t>
            </w:r>
            <w:r w:rsidRPr="003C4DF7">
              <w:rPr>
                <w:color w:val="000000"/>
                <w:sz w:val="20"/>
                <w:szCs w:val="20"/>
              </w:rPr>
              <w:t>Община Долни чифлик</w:t>
            </w:r>
            <w:r w:rsidR="00EC4EAA">
              <w:rPr>
                <w:color w:val="000000"/>
                <w:sz w:val="20"/>
                <w:szCs w:val="20"/>
              </w:rPr>
              <w:t xml:space="preserve"> </w:t>
            </w:r>
            <w:r w:rsidRPr="003C4DF7">
              <w:rPr>
                <w:color w:val="000000"/>
                <w:sz w:val="20"/>
                <w:szCs w:val="20"/>
              </w:rPr>
              <w:t>за 2019 г.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AA731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</w:t>
            </w:r>
          </w:p>
          <w:p w14:paraId="241CF4B2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31.12.2019 г.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87A09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Община Долни чифлик</w:t>
            </w:r>
          </w:p>
        </w:tc>
      </w:tr>
      <w:tr w:rsidR="00382C43" w:rsidRPr="003C4DF7" w14:paraId="05B0DD0A" w14:textId="77777777" w:rsidTr="003E7B94"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ED55C" w14:textId="03BEC1A0" w:rsidR="00382C43" w:rsidRPr="005653B7" w:rsidRDefault="00382C43" w:rsidP="00C30288">
            <w:pPr>
              <w:pStyle w:val="ListParagraph"/>
              <w:numPr>
                <w:ilvl w:val="0"/>
                <w:numId w:val="20"/>
              </w:numPr>
              <w:ind w:left="1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1112" w14:textId="33CB3F51" w:rsidR="00382C43" w:rsidRPr="003C4DF7" w:rsidRDefault="00382C43" w:rsidP="00D9142E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Финансов одит на </w:t>
            </w:r>
            <w:r w:rsidR="005B4A45">
              <w:rPr>
                <w:sz w:val="20"/>
                <w:szCs w:val="20"/>
              </w:rPr>
              <w:t>Годишния</w:t>
            </w:r>
            <w:r w:rsidRPr="003C4DF7">
              <w:rPr>
                <w:sz w:val="20"/>
                <w:szCs w:val="20"/>
              </w:rPr>
              <w:t xml:space="preserve"> финансов отчет на </w:t>
            </w:r>
            <w:r w:rsidRPr="003C4DF7">
              <w:rPr>
                <w:color w:val="000000"/>
                <w:sz w:val="20"/>
                <w:szCs w:val="20"/>
              </w:rPr>
              <w:t>Община Дългопол за 2019 г.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7D9E6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</w:t>
            </w:r>
          </w:p>
          <w:p w14:paraId="280F17DC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31.12.2019 г.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21491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Община Дългопол</w:t>
            </w:r>
          </w:p>
        </w:tc>
      </w:tr>
      <w:tr w:rsidR="00382C43" w:rsidRPr="003C4DF7" w14:paraId="7DF0DE8A" w14:textId="77777777" w:rsidTr="003E7B94"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C81A7" w14:textId="2C02D7A8" w:rsidR="00382C43" w:rsidRPr="005653B7" w:rsidRDefault="00382C43" w:rsidP="00C30288">
            <w:pPr>
              <w:pStyle w:val="ListParagraph"/>
              <w:numPr>
                <w:ilvl w:val="0"/>
                <w:numId w:val="20"/>
              </w:numPr>
              <w:ind w:left="1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C645" w14:textId="5F831CE3" w:rsidR="00382C43" w:rsidRPr="003C4DF7" w:rsidRDefault="00382C43" w:rsidP="00D9142E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Финансов одит на </w:t>
            </w:r>
            <w:r w:rsidR="005B4A45">
              <w:rPr>
                <w:sz w:val="20"/>
                <w:szCs w:val="20"/>
              </w:rPr>
              <w:t>Годишния</w:t>
            </w:r>
            <w:r w:rsidRPr="003C4DF7">
              <w:rPr>
                <w:sz w:val="20"/>
                <w:szCs w:val="20"/>
              </w:rPr>
              <w:t xml:space="preserve"> финансов отчет на </w:t>
            </w:r>
            <w:r w:rsidRPr="003C4DF7">
              <w:rPr>
                <w:color w:val="000000"/>
                <w:sz w:val="20"/>
                <w:szCs w:val="20"/>
              </w:rPr>
              <w:t>Община Суворово за 2019 г.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146C5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</w:t>
            </w:r>
          </w:p>
          <w:p w14:paraId="47D4B73A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31.12.2019 г.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BD361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Община Суворово</w:t>
            </w:r>
          </w:p>
        </w:tc>
      </w:tr>
      <w:tr w:rsidR="00382C43" w:rsidRPr="003C4DF7" w14:paraId="3D8AF368" w14:textId="77777777" w:rsidTr="003E7B94"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65DA1" w14:textId="28DEA777" w:rsidR="00382C43" w:rsidRPr="005653B7" w:rsidRDefault="00382C43" w:rsidP="00C30288">
            <w:pPr>
              <w:pStyle w:val="ListParagraph"/>
              <w:numPr>
                <w:ilvl w:val="0"/>
                <w:numId w:val="20"/>
              </w:numPr>
              <w:ind w:left="1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9AA5" w14:textId="77777777" w:rsidR="00382C43" w:rsidRDefault="00382C43" w:rsidP="00D9142E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Финансов одит на </w:t>
            </w:r>
            <w:r w:rsidR="005B4A45">
              <w:rPr>
                <w:sz w:val="20"/>
                <w:szCs w:val="20"/>
              </w:rPr>
              <w:t>Годишния</w:t>
            </w:r>
            <w:r w:rsidRPr="003C4DF7">
              <w:rPr>
                <w:sz w:val="20"/>
                <w:szCs w:val="20"/>
              </w:rPr>
              <w:t xml:space="preserve"> финансов отчет на </w:t>
            </w:r>
            <w:r w:rsidRPr="003C4DF7">
              <w:rPr>
                <w:color w:val="000000"/>
                <w:sz w:val="20"/>
                <w:szCs w:val="20"/>
              </w:rPr>
              <w:t>Община Елена за 2019 г.</w:t>
            </w:r>
          </w:p>
          <w:p w14:paraId="4F92A8F4" w14:textId="1DBE835D" w:rsidR="00F20D79" w:rsidRPr="003C4DF7" w:rsidRDefault="00F20D79" w:rsidP="00D914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6CB6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</w:t>
            </w:r>
          </w:p>
          <w:p w14:paraId="691F5450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31.12.2019 г.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B0506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Община Елена</w:t>
            </w:r>
          </w:p>
        </w:tc>
      </w:tr>
      <w:tr w:rsidR="00382C43" w:rsidRPr="003C4DF7" w14:paraId="45DEF48C" w14:textId="77777777" w:rsidTr="003E7B94"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8B62D" w14:textId="1462352E" w:rsidR="00382C43" w:rsidRPr="005653B7" w:rsidRDefault="00382C43" w:rsidP="00C30288">
            <w:pPr>
              <w:pStyle w:val="ListParagraph"/>
              <w:numPr>
                <w:ilvl w:val="0"/>
                <w:numId w:val="20"/>
              </w:numPr>
              <w:ind w:left="1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91D8" w14:textId="28D9F024" w:rsidR="00382C43" w:rsidRPr="003C4DF7" w:rsidRDefault="00382C43" w:rsidP="00D9142E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Финансов одит на </w:t>
            </w:r>
            <w:r w:rsidR="005B4A45">
              <w:rPr>
                <w:sz w:val="20"/>
                <w:szCs w:val="20"/>
              </w:rPr>
              <w:t>Годишния</w:t>
            </w:r>
            <w:r w:rsidRPr="003C4DF7">
              <w:rPr>
                <w:sz w:val="20"/>
                <w:szCs w:val="20"/>
              </w:rPr>
              <w:t xml:space="preserve"> финансов отчет на </w:t>
            </w:r>
            <w:r w:rsidRPr="003C4DF7">
              <w:rPr>
                <w:color w:val="000000"/>
                <w:sz w:val="20"/>
                <w:szCs w:val="20"/>
              </w:rPr>
              <w:t>Община Павликени за 2019 г.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4FFD4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</w:t>
            </w:r>
          </w:p>
          <w:p w14:paraId="61776B97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31.12.2019 г.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4C805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Община Павликени</w:t>
            </w:r>
          </w:p>
        </w:tc>
      </w:tr>
      <w:tr w:rsidR="00382C43" w:rsidRPr="003C4DF7" w14:paraId="783DDE80" w14:textId="77777777" w:rsidTr="003E7B94"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8696A" w14:textId="67BC9B13" w:rsidR="00382C43" w:rsidRPr="005653B7" w:rsidRDefault="00382C43" w:rsidP="00C30288">
            <w:pPr>
              <w:pStyle w:val="ListParagraph"/>
              <w:numPr>
                <w:ilvl w:val="0"/>
                <w:numId w:val="20"/>
              </w:numPr>
              <w:ind w:left="1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D714" w14:textId="52CCC635" w:rsidR="00382C43" w:rsidRPr="003C4DF7" w:rsidRDefault="00382C43" w:rsidP="00F20D79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Финансов одит на </w:t>
            </w:r>
            <w:r w:rsidR="005B4A45">
              <w:rPr>
                <w:sz w:val="20"/>
                <w:szCs w:val="20"/>
              </w:rPr>
              <w:t>Годишния</w:t>
            </w:r>
            <w:r w:rsidRPr="003C4DF7">
              <w:rPr>
                <w:sz w:val="20"/>
                <w:szCs w:val="20"/>
              </w:rPr>
              <w:t xml:space="preserve"> финансов отчет на </w:t>
            </w:r>
            <w:r w:rsidRPr="003C4DF7">
              <w:rPr>
                <w:color w:val="000000"/>
                <w:sz w:val="20"/>
                <w:szCs w:val="20"/>
              </w:rPr>
              <w:t>Община Полски Тръмбеш</w:t>
            </w:r>
            <w:r w:rsidR="00F20D79">
              <w:rPr>
                <w:color w:val="000000"/>
                <w:sz w:val="20"/>
                <w:szCs w:val="20"/>
              </w:rPr>
              <w:t xml:space="preserve"> </w:t>
            </w:r>
            <w:r w:rsidRPr="003C4DF7">
              <w:rPr>
                <w:color w:val="000000"/>
                <w:sz w:val="20"/>
                <w:szCs w:val="20"/>
              </w:rPr>
              <w:t>за 2019 г.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816B9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</w:t>
            </w:r>
          </w:p>
          <w:p w14:paraId="1DEC85CF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31.12.2019 г.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5C26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Община Полски Тръмбеш</w:t>
            </w:r>
          </w:p>
        </w:tc>
      </w:tr>
      <w:tr w:rsidR="00382C43" w:rsidRPr="003C4DF7" w14:paraId="392CB8DE" w14:textId="77777777" w:rsidTr="003E7B94"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DC7E3" w14:textId="1C6A252D" w:rsidR="00382C43" w:rsidRPr="005653B7" w:rsidRDefault="00382C43" w:rsidP="00C30288">
            <w:pPr>
              <w:pStyle w:val="ListParagraph"/>
              <w:numPr>
                <w:ilvl w:val="0"/>
                <w:numId w:val="20"/>
              </w:numPr>
              <w:ind w:left="1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452D" w14:textId="14C5786C" w:rsidR="00382C43" w:rsidRPr="003C4DF7" w:rsidRDefault="00382C43" w:rsidP="00D9142E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Финансов одит на </w:t>
            </w:r>
            <w:r w:rsidR="005B4A45">
              <w:rPr>
                <w:sz w:val="20"/>
                <w:szCs w:val="20"/>
              </w:rPr>
              <w:t>Годишния</w:t>
            </w:r>
            <w:r w:rsidRPr="003C4DF7">
              <w:rPr>
                <w:sz w:val="20"/>
                <w:szCs w:val="20"/>
              </w:rPr>
              <w:t xml:space="preserve"> финансов отчет на </w:t>
            </w:r>
            <w:r w:rsidRPr="003C4DF7">
              <w:rPr>
                <w:color w:val="000000"/>
                <w:sz w:val="20"/>
                <w:szCs w:val="20"/>
              </w:rPr>
              <w:t>Община Свищов за 2019 г.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CB6F9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</w:t>
            </w:r>
          </w:p>
          <w:p w14:paraId="0B845064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31.12.2019 г.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7A48A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Община Свищов</w:t>
            </w:r>
          </w:p>
        </w:tc>
      </w:tr>
      <w:tr w:rsidR="00382C43" w:rsidRPr="003C4DF7" w14:paraId="091D1D22" w14:textId="77777777" w:rsidTr="003E7B94"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CDF90" w14:textId="1F7BDE5B" w:rsidR="00382C43" w:rsidRPr="005653B7" w:rsidRDefault="00382C43" w:rsidP="00C30288">
            <w:pPr>
              <w:pStyle w:val="ListParagraph"/>
              <w:numPr>
                <w:ilvl w:val="0"/>
                <w:numId w:val="20"/>
              </w:numPr>
              <w:ind w:left="1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52A7" w14:textId="617EAB23" w:rsidR="00382C43" w:rsidRPr="003C4DF7" w:rsidRDefault="00382C43" w:rsidP="00D9142E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Финансов одит на </w:t>
            </w:r>
            <w:r w:rsidR="005B4A45">
              <w:rPr>
                <w:sz w:val="20"/>
                <w:szCs w:val="20"/>
              </w:rPr>
              <w:t>Годишния</w:t>
            </w:r>
            <w:r w:rsidRPr="003C4DF7">
              <w:rPr>
                <w:sz w:val="20"/>
                <w:szCs w:val="20"/>
              </w:rPr>
              <w:t xml:space="preserve"> финансов отчет на </w:t>
            </w:r>
            <w:r w:rsidRPr="003C4DF7">
              <w:rPr>
                <w:color w:val="000000"/>
                <w:sz w:val="20"/>
                <w:szCs w:val="20"/>
              </w:rPr>
              <w:t>Община Стражица за 2019 г.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4CB7A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</w:t>
            </w:r>
          </w:p>
          <w:p w14:paraId="1D3ED613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31.12.2019 г.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51D90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Община Стражица</w:t>
            </w:r>
          </w:p>
        </w:tc>
      </w:tr>
      <w:tr w:rsidR="00382C43" w:rsidRPr="003C4DF7" w14:paraId="35D3C75C" w14:textId="77777777" w:rsidTr="003E7B94"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36756" w14:textId="2C4A06AA" w:rsidR="00382C43" w:rsidRPr="005653B7" w:rsidRDefault="00382C43" w:rsidP="00C30288">
            <w:pPr>
              <w:pStyle w:val="ListParagraph"/>
              <w:numPr>
                <w:ilvl w:val="0"/>
                <w:numId w:val="20"/>
              </w:numPr>
              <w:ind w:left="1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1ABE" w14:textId="4905F115" w:rsidR="00382C43" w:rsidRPr="003C4DF7" w:rsidRDefault="00382C43" w:rsidP="00D9142E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Финансов одит на </w:t>
            </w:r>
            <w:r w:rsidR="005B4A45">
              <w:rPr>
                <w:sz w:val="20"/>
                <w:szCs w:val="20"/>
              </w:rPr>
              <w:t>Годишния</w:t>
            </w:r>
            <w:r w:rsidRPr="003C4DF7">
              <w:rPr>
                <w:sz w:val="20"/>
                <w:szCs w:val="20"/>
              </w:rPr>
              <w:t xml:space="preserve"> финансов отчет на </w:t>
            </w:r>
            <w:r w:rsidRPr="003C4DF7">
              <w:rPr>
                <w:color w:val="000000"/>
                <w:sz w:val="20"/>
                <w:szCs w:val="20"/>
              </w:rPr>
              <w:t>Община Бяла Слатина за 2019 г.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ED653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</w:t>
            </w:r>
          </w:p>
          <w:p w14:paraId="2A90E5D3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31.12.2019 г.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366CE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Община Бяла Слатина</w:t>
            </w:r>
          </w:p>
        </w:tc>
      </w:tr>
      <w:tr w:rsidR="00382C43" w:rsidRPr="003C4DF7" w14:paraId="0FA845B6" w14:textId="77777777" w:rsidTr="003E7B94"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3D2EA" w14:textId="0B9BC28A" w:rsidR="00382C43" w:rsidRPr="005653B7" w:rsidRDefault="00382C43" w:rsidP="00C30288">
            <w:pPr>
              <w:pStyle w:val="ListParagraph"/>
              <w:numPr>
                <w:ilvl w:val="0"/>
                <w:numId w:val="20"/>
              </w:numPr>
              <w:ind w:left="1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2136" w14:textId="560C7886" w:rsidR="00382C43" w:rsidRPr="003C4DF7" w:rsidRDefault="00382C43" w:rsidP="00D9142E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Финансов одит на </w:t>
            </w:r>
            <w:r w:rsidR="005B4A45">
              <w:rPr>
                <w:sz w:val="20"/>
                <w:szCs w:val="20"/>
              </w:rPr>
              <w:t>Годишния</w:t>
            </w:r>
            <w:r w:rsidRPr="003C4DF7">
              <w:rPr>
                <w:sz w:val="20"/>
                <w:szCs w:val="20"/>
              </w:rPr>
              <w:t xml:space="preserve"> финансов отчет на </w:t>
            </w:r>
            <w:r w:rsidRPr="003C4DF7">
              <w:rPr>
                <w:color w:val="000000"/>
                <w:sz w:val="20"/>
                <w:szCs w:val="20"/>
              </w:rPr>
              <w:t>Община Мездра за 2019 г.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A1C63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</w:t>
            </w:r>
          </w:p>
          <w:p w14:paraId="349FE0E6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31.12.2019 г.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2B8EA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Община Мездра</w:t>
            </w:r>
          </w:p>
        </w:tc>
      </w:tr>
      <w:tr w:rsidR="00382C43" w:rsidRPr="003C4DF7" w14:paraId="22A92D5D" w14:textId="77777777" w:rsidTr="003E7B94"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72305" w14:textId="42F38F92" w:rsidR="00382C43" w:rsidRPr="005653B7" w:rsidRDefault="00382C43" w:rsidP="00C30288">
            <w:pPr>
              <w:pStyle w:val="ListParagraph"/>
              <w:numPr>
                <w:ilvl w:val="0"/>
                <w:numId w:val="20"/>
              </w:numPr>
              <w:ind w:left="1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50BA" w14:textId="299EC205" w:rsidR="00382C43" w:rsidRPr="003C4DF7" w:rsidRDefault="00382C43" w:rsidP="00D9142E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Финансов одит на </w:t>
            </w:r>
            <w:r w:rsidR="005B4A45">
              <w:rPr>
                <w:sz w:val="20"/>
                <w:szCs w:val="20"/>
              </w:rPr>
              <w:t>Годишния</w:t>
            </w:r>
            <w:r w:rsidRPr="003C4DF7">
              <w:rPr>
                <w:sz w:val="20"/>
                <w:szCs w:val="20"/>
              </w:rPr>
              <w:t xml:space="preserve"> финансов отчет на </w:t>
            </w:r>
            <w:r w:rsidRPr="003C4DF7">
              <w:rPr>
                <w:color w:val="000000"/>
                <w:sz w:val="20"/>
                <w:szCs w:val="20"/>
              </w:rPr>
              <w:t>Община Оряхово за 2019 г.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0EE92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</w:t>
            </w:r>
          </w:p>
          <w:p w14:paraId="408D52BF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31.12.2019 г.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C5060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Община Оряхово</w:t>
            </w:r>
          </w:p>
        </w:tc>
      </w:tr>
      <w:tr w:rsidR="00382C43" w:rsidRPr="003C4DF7" w14:paraId="52F0A64F" w14:textId="77777777" w:rsidTr="003E7B94"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E076D" w14:textId="3016EF58" w:rsidR="00382C43" w:rsidRPr="005653B7" w:rsidRDefault="00382C43" w:rsidP="00C30288">
            <w:pPr>
              <w:pStyle w:val="ListParagraph"/>
              <w:numPr>
                <w:ilvl w:val="0"/>
                <w:numId w:val="20"/>
              </w:numPr>
              <w:ind w:left="1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B4BF" w14:textId="73C6B31A" w:rsidR="00382C43" w:rsidRPr="003C4DF7" w:rsidRDefault="00382C43" w:rsidP="00F20D79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Финансов одит на </w:t>
            </w:r>
            <w:r w:rsidR="005B4A45">
              <w:rPr>
                <w:sz w:val="20"/>
                <w:szCs w:val="20"/>
              </w:rPr>
              <w:t>Годишния</w:t>
            </w:r>
            <w:r w:rsidRPr="003C4DF7">
              <w:rPr>
                <w:sz w:val="20"/>
                <w:szCs w:val="20"/>
              </w:rPr>
              <w:t xml:space="preserve"> финансов отчет на </w:t>
            </w:r>
            <w:r w:rsidRPr="003C4DF7">
              <w:rPr>
                <w:color w:val="000000"/>
                <w:sz w:val="20"/>
                <w:szCs w:val="20"/>
              </w:rPr>
              <w:t>Община Генерал Тошево</w:t>
            </w:r>
            <w:r w:rsidR="00F20D79">
              <w:rPr>
                <w:color w:val="000000"/>
                <w:sz w:val="20"/>
                <w:szCs w:val="20"/>
              </w:rPr>
              <w:t xml:space="preserve"> </w:t>
            </w:r>
            <w:r w:rsidRPr="003C4DF7">
              <w:rPr>
                <w:color w:val="000000"/>
                <w:sz w:val="20"/>
                <w:szCs w:val="20"/>
              </w:rPr>
              <w:t>за 2019 г.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5B631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</w:t>
            </w:r>
          </w:p>
          <w:p w14:paraId="4A1B2F1F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31.12.2019 г.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E3173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Община Генерал Тошево</w:t>
            </w:r>
          </w:p>
        </w:tc>
      </w:tr>
      <w:tr w:rsidR="00382C43" w:rsidRPr="003C4DF7" w14:paraId="2FE9B9A1" w14:textId="77777777" w:rsidTr="003E7B94"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8FFCF" w14:textId="50DF14B8" w:rsidR="00382C43" w:rsidRPr="005653B7" w:rsidRDefault="00382C43" w:rsidP="00C30288">
            <w:pPr>
              <w:pStyle w:val="ListParagraph"/>
              <w:numPr>
                <w:ilvl w:val="0"/>
                <w:numId w:val="20"/>
              </w:numPr>
              <w:ind w:left="1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A39B" w14:textId="15F10654" w:rsidR="00382C43" w:rsidRPr="003C4DF7" w:rsidRDefault="00382C43" w:rsidP="00D9142E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Финансов одит на </w:t>
            </w:r>
            <w:r w:rsidR="005B4A45">
              <w:rPr>
                <w:sz w:val="20"/>
                <w:szCs w:val="20"/>
              </w:rPr>
              <w:t>Годишния</w:t>
            </w:r>
            <w:r w:rsidRPr="003C4DF7">
              <w:rPr>
                <w:sz w:val="20"/>
                <w:szCs w:val="20"/>
              </w:rPr>
              <w:t xml:space="preserve"> финансов отчет на </w:t>
            </w:r>
            <w:r w:rsidRPr="003C4DF7">
              <w:rPr>
                <w:color w:val="000000"/>
                <w:sz w:val="20"/>
                <w:szCs w:val="20"/>
              </w:rPr>
              <w:t>Община Добричка за 2019 г.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35172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</w:t>
            </w:r>
          </w:p>
          <w:p w14:paraId="22A8379E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31.12.2019 г.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A6353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Община Добричка</w:t>
            </w:r>
          </w:p>
        </w:tc>
      </w:tr>
      <w:tr w:rsidR="00382C43" w:rsidRPr="003C4DF7" w14:paraId="7DEBE4FA" w14:textId="77777777" w:rsidTr="003E7B94"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33027" w14:textId="14B507AA" w:rsidR="00382C43" w:rsidRPr="005653B7" w:rsidRDefault="00382C43" w:rsidP="00C30288">
            <w:pPr>
              <w:pStyle w:val="ListParagraph"/>
              <w:numPr>
                <w:ilvl w:val="0"/>
                <w:numId w:val="20"/>
              </w:numPr>
              <w:ind w:left="1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19C4" w14:textId="58A7EB2C" w:rsidR="00382C43" w:rsidRPr="003C4DF7" w:rsidRDefault="00382C43" w:rsidP="00D9142E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Финансов одит на </w:t>
            </w:r>
            <w:r w:rsidR="005B4A45">
              <w:rPr>
                <w:sz w:val="20"/>
                <w:szCs w:val="20"/>
              </w:rPr>
              <w:t>Годишния</w:t>
            </w:r>
            <w:r w:rsidRPr="003C4DF7">
              <w:rPr>
                <w:sz w:val="20"/>
                <w:szCs w:val="20"/>
              </w:rPr>
              <w:t xml:space="preserve"> финансов отчет на </w:t>
            </w:r>
            <w:r w:rsidRPr="003C4DF7">
              <w:rPr>
                <w:color w:val="000000"/>
                <w:sz w:val="20"/>
                <w:szCs w:val="20"/>
              </w:rPr>
              <w:t>Община Каварна за 2019 г.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846A0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</w:t>
            </w:r>
          </w:p>
          <w:p w14:paraId="703A3A78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31.12.2019 г.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A6972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Община Каварна</w:t>
            </w:r>
          </w:p>
        </w:tc>
      </w:tr>
      <w:tr w:rsidR="00382C43" w:rsidRPr="003C4DF7" w14:paraId="2BE434E6" w14:textId="77777777" w:rsidTr="003E7B94"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C52BD" w14:textId="45AA538D" w:rsidR="00382C43" w:rsidRPr="005653B7" w:rsidRDefault="00382C43" w:rsidP="00C30288">
            <w:pPr>
              <w:pStyle w:val="ListParagraph"/>
              <w:numPr>
                <w:ilvl w:val="0"/>
                <w:numId w:val="20"/>
              </w:numPr>
              <w:ind w:left="1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0989" w14:textId="3C398D42" w:rsidR="00382C43" w:rsidRPr="003C4DF7" w:rsidRDefault="00382C43" w:rsidP="00D9142E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Финансов одит на </w:t>
            </w:r>
            <w:r w:rsidR="005B4A45">
              <w:rPr>
                <w:sz w:val="20"/>
                <w:szCs w:val="20"/>
              </w:rPr>
              <w:t>Годишния</w:t>
            </w:r>
            <w:r w:rsidRPr="003C4DF7">
              <w:rPr>
                <w:sz w:val="20"/>
                <w:szCs w:val="20"/>
              </w:rPr>
              <w:t xml:space="preserve"> финансов отчет на </w:t>
            </w:r>
            <w:r w:rsidRPr="003C4DF7">
              <w:rPr>
                <w:color w:val="000000"/>
                <w:sz w:val="20"/>
                <w:szCs w:val="20"/>
              </w:rPr>
              <w:t>Община Тервел за 2019 г.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D7D52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</w:t>
            </w:r>
          </w:p>
          <w:p w14:paraId="371DA79A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31.12.2019 г.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7C1FA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Община Тервел</w:t>
            </w:r>
          </w:p>
        </w:tc>
      </w:tr>
      <w:tr w:rsidR="00382C43" w:rsidRPr="003C4DF7" w14:paraId="5816D8B7" w14:textId="77777777" w:rsidTr="003E7B94"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E2DF0" w14:textId="633AF3FF" w:rsidR="00382C43" w:rsidRPr="005653B7" w:rsidRDefault="00382C43" w:rsidP="00C30288">
            <w:pPr>
              <w:pStyle w:val="ListParagraph"/>
              <w:numPr>
                <w:ilvl w:val="0"/>
                <w:numId w:val="20"/>
              </w:numPr>
              <w:ind w:left="1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323B" w14:textId="4A38D372" w:rsidR="00382C43" w:rsidRPr="003C4DF7" w:rsidRDefault="00382C43" w:rsidP="00D9142E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Финансов одит на </w:t>
            </w:r>
            <w:r w:rsidR="005B4A45">
              <w:rPr>
                <w:sz w:val="20"/>
                <w:szCs w:val="20"/>
              </w:rPr>
              <w:t>Годишния</w:t>
            </w:r>
            <w:r w:rsidRPr="003C4DF7">
              <w:rPr>
                <w:sz w:val="20"/>
                <w:szCs w:val="20"/>
              </w:rPr>
              <w:t xml:space="preserve"> финансов отчет на </w:t>
            </w:r>
            <w:r w:rsidRPr="003C4DF7">
              <w:rPr>
                <w:color w:val="000000"/>
                <w:sz w:val="20"/>
                <w:szCs w:val="20"/>
              </w:rPr>
              <w:t xml:space="preserve">Община Луковит за 2019 г. 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4E203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</w:t>
            </w:r>
          </w:p>
          <w:p w14:paraId="45FF9276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31.12.2019 г.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9E264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Община Луковит</w:t>
            </w:r>
          </w:p>
        </w:tc>
      </w:tr>
      <w:tr w:rsidR="00382C43" w:rsidRPr="003C4DF7" w14:paraId="74999936" w14:textId="77777777" w:rsidTr="003E7B94"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4D6F8" w14:textId="4F95D425" w:rsidR="00382C43" w:rsidRPr="005653B7" w:rsidRDefault="00382C43" w:rsidP="00C30288">
            <w:pPr>
              <w:pStyle w:val="ListParagraph"/>
              <w:numPr>
                <w:ilvl w:val="0"/>
                <w:numId w:val="20"/>
              </w:numPr>
              <w:ind w:left="1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D6EA" w14:textId="0CC119B4" w:rsidR="00382C43" w:rsidRPr="003C4DF7" w:rsidRDefault="00382C43" w:rsidP="00D9142E">
            <w:pPr>
              <w:jc w:val="both"/>
              <w:rPr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 xml:space="preserve">Финансов одит на </w:t>
            </w:r>
            <w:r w:rsidR="005B4A45">
              <w:rPr>
                <w:color w:val="000000"/>
                <w:sz w:val="20"/>
                <w:szCs w:val="20"/>
              </w:rPr>
              <w:t>Годишния</w:t>
            </w:r>
            <w:r w:rsidRPr="003C4DF7">
              <w:rPr>
                <w:color w:val="000000"/>
                <w:sz w:val="20"/>
                <w:szCs w:val="20"/>
              </w:rPr>
              <w:t xml:space="preserve"> финансов отчет на Община Тетевен за 2019 г.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C9B5C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</w:t>
            </w:r>
          </w:p>
          <w:p w14:paraId="7B20F5C7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31.12.2019 г.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100A1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Община Тетевен </w:t>
            </w:r>
          </w:p>
        </w:tc>
      </w:tr>
      <w:tr w:rsidR="00382C43" w:rsidRPr="003C4DF7" w14:paraId="015D034F" w14:textId="77777777" w:rsidTr="003E7B94"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79EA8" w14:textId="7036D47C" w:rsidR="00382C43" w:rsidRPr="005653B7" w:rsidRDefault="00382C43" w:rsidP="00C30288">
            <w:pPr>
              <w:pStyle w:val="ListParagraph"/>
              <w:numPr>
                <w:ilvl w:val="0"/>
                <w:numId w:val="20"/>
              </w:numPr>
              <w:ind w:left="1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7E68" w14:textId="17EBEAE9" w:rsidR="00382C43" w:rsidRPr="003C4DF7" w:rsidRDefault="00382C43" w:rsidP="00D9142E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Финансов одит на </w:t>
            </w:r>
            <w:r w:rsidR="005B4A45">
              <w:rPr>
                <w:sz w:val="20"/>
                <w:szCs w:val="20"/>
              </w:rPr>
              <w:t>Годишния</w:t>
            </w:r>
            <w:r w:rsidRPr="003C4DF7">
              <w:rPr>
                <w:sz w:val="20"/>
                <w:szCs w:val="20"/>
              </w:rPr>
              <w:t xml:space="preserve"> финансов отчет на </w:t>
            </w:r>
            <w:r w:rsidRPr="003C4DF7">
              <w:rPr>
                <w:color w:val="000000"/>
                <w:sz w:val="20"/>
                <w:szCs w:val="20"/>
              </w:rPr>
              <w:t>Община Берковица за 2019 г.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41A6D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</w:t>
            </w:r>
          </w:p>
          <w:p w14:paraId="00E67562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31.12.2019 г.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7BDCC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Община Берковица</w:t>
            </w:r>
          </w:p>
        </w:tc>
      </w:tr>
      <w:tr w:rsidR="00382C43" w:rsidRPr="003C4DF7" w14:paraId="35B716A3" w14:textId="77777777" w:rsidTr="003E7B94"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490EA" w14:textId="634FEB42" w:rsidR="00382C43" w:rsidRPr="005653B7" w:rsidRDefault="00382C43" w:rsidP="00C30288">
            <w:pPr>
              <w:pStyle w:val="ListParagraph"/>
              <w:numPr>
                <w:ilvl w:val="0"/>
                <w:numId w:val="20"/>
              </w:numPr>
              <w:ind w:left="1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4916" w14:textId="353C6CE2" w:rsidR="00382C43" w:rsidRPr="003C4DF7" w:rsidRDefault="00382C43" w:rsidP="00293106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Финансов одит на </w:t>
            </w:r>
            <w:r w:rsidR="005B4A45">
              <w:rPr>
                <w:sz w:val="20"/>
                <w:szCs w:val="20"/>
              </w:rPr>
              <w:t>Годишния</w:t>
            </w:r>
            <w:r w:rsidRPr="003C4DF7">
              <w:rPr>
                <w:sz w:val="20"/>
                <w:szCs w:val="20"/>
              </w:rPr>
              <w:t xml:space="preserve"> финансов отчет на </w:t>
            </w:r>
            <w:r w:rsidRPr="003C4DF7">
              <w:rPr>
                <w:color w:val="000000"/>
                <w:sz w:val="20"/>
                <w:szCs w:val="20"/>
              </w:rPr>
              <w:t>Община Долни Дъбник</w:t>
            </w:r>
            <w:r w:rsidR="00293106">
              <w:rPr>
                <w:color w:val="000000"/>
                <w:sz w:val="20"/>
                <w:szCs w:val="20"/>
              </w:rPr>
              <w:t xml:space="preserve"> </w:t>
            </w:r>
            <w:r w:rsidRPr="003C4DF7">
              <w:rPr>
                <w:color w:val="000000"/>
                <w:sz w:val="20"/>
                <w:szCs w:val="20"/>
              </w:rPr>
              <w:t>за 2019 г.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89B65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</w:t>
            </w:r>
          </w:p>
          <w:p w14:paraId="27DE59B2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31.12.2019 г.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2B177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Община Долни Дъбник</w:t>
            </w:r>
          </w:p>
        </w:tc>
      </w:tr>
      <w:tr w:rsidR="00382C43" w:rsidRPr="003C4DF7" w14:paraId="2A2D6B9F" w14:textId="77777777" w:rsidTr="003E7B94"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3C23" w14:textId="262513C7" w:rsidR="00382C43" w:rsidRPr="005653B7" w:rsidRDefault="00382C43" w:rsidP="00C30288">
            <w:pPr>
              <w:pStyle w:val="ListParagraph"/>
              <w:numPr>
                <w:ilvl w:val="0"/>
                <w:numId w:val="20"/>
              </w:numPr>
              <w:ind w:left="1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EB26" w14:textId="69B5025C" w:rsidR="00382C43" w:rsidRPr="003C4DF7" w:rsidRDefault="00382C43" w:rsidP="00D9142E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Финансов одит на </w:t>
            </w:r>
            <w:r w:rsidR="005B4A45">
              <w:rPr>
                <w:sz w:val="20"/>
                <w:szCs w:val="20"/>
              </w:rPr>
              <w:t>Годишния</w:t>
            </w:r>
            <w:r w:rsidRPr="003C4DF7">
              <w:rPr>
                <w:sz w:val="20"/>
                <w:szCs w:val="20"/>
              </w:rPr>
              <w:t xml:space="preserve"> финансов отчет на </w:t>
            </w:r>
            <w:r w:rsidRPr="003C4DF7">
              <w:rPr>
                <w:color w:val="000000"/>
                <w:sz w:val="20"/>
                <w:szCs w:val="20"/>
              </w:rPr>
              <w:t>Община Кнежа за 2019 г.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8E1E0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</w:t>
            </w:r>
          </w:p>
          <w:p w14:paraId="71CE3CBE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31.12.2019 г.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7C7B4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Община Кнежа</w:t>
            </w:r>
          </w:p>
        </w:tc>
      </w:tr>
      <w:tr w:rsidR="00382C43" w:rsidRPr="003C4DF7" w14:paraId="6F6C58EB" w14:textId="77777777" w:rsidTr="003E7B94"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79CC" w14:textId="4B912FCD" w:rsidR="00382C43" w:rsidRPr="005653B7" w:rsidRDefault="00382C43" w:rsidP="00C30288">
            <w:pPr>
              <w:pStyle w:val="ListParagraph"/>
              <w:numPr>
                <w:ilvl w:val="0"/>
                <w:numId w:val="20"/>
              </w:numPr>
              <w:ind w:left="1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4214" w14:textId="0BA4F5F1" w:rsidR="00382C43" w:rsidRPr="003C4DF7" w:rsidRDefault="00382C43" w:rsidP="00D9142E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Финансов одит на </w:t>
            </w:r>
            <w:r w:rsidR="005B4A45">
              <w:rPr>
                <w:sz w:val="20"/>
                <w:szCs w:val="20"/>
              </w:rPr>
              <w:t>Годишния</w:t>
            </w:r>
            <w:r w:rsidRPr="003C4DF7">
              <w:rPr>
                <w:sz w:val="20"/>
                <w:szCs w:val="20"/>
              </w:rPr>
              <w:t xml:space="preserve"> финансов отчет на </w:t>
            </w:r>
            <w:r w:rsidRPr="003C4DF7">
              <w:rPr>
                <w:color w:val="000000"/>
                <w:sz w:val="20"/>
                <w:szCs w:val="20"/>
              </w:rPr>
              <w:t>Община Левски за 2019 г.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2D13C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</w:t>
            </w:r>
          </w:p>
          <w:p w14:paraId="2CC1A7B7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31.12.2019 г.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EB057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Община Левски</w:t>
            </w:r>
          </w:p>
        </w:tc>
      </w:tr>
      <w:tr w:rsidR="00382C43" w:rsidRPr="003C4DF7" w14:paraId="6CF40141" w14:textId="77777777" w:rsidTr="003E7B94"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C1A85" w14:textId="0A7A1B02" w:rsidR="00382C43" w:rsidRPr="005653B7" w:rsidRDefault="00382C43" w:rsidP="00C30288">
            <w:pPr>
              <w:pStyle w:val="ListParagraph"/>
              <w:numPr>
                <w:ilvl w:val="0"/>
                <w:numId w:val="20"/>
              </w:numPr>
              <w:ind w:left="1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306A" w14:textId="728E6FB7" w:rsidR="00382C43" w:rsidRPr="003C4DF7" w:rsidRDefault="00382C43" w:rsidP="00D9142E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Финансов одит на </w:t>
            </w:r>
            <w:r w:rsidR="005B4A45">
              <w:rPr>
                <w:sz w:val="20"/>
                <w:szCs w:val="20"/>
              </w:rPr>
              <w:t>Годишния</w:t>
            </w:r>
            <w:r w:rsidRPr="003C4DF7">
              <w:rPr>
                <w:sz w:val="20"/>
                <w:szCs w:val="20"/>
              </w:rPr>
              <w:t xml:space="preserve"> финансов отчет на </w:t>
            </w:r>
            <w:r w:rsidRPr="003C4DF7">
              <w:rPr>
                <w:color w:val="000000"/>
                <w:sz w:val="20"/>
                <w:szCs w:val="20"/>
              </w:rPr>
              <w:t>Община Никопол за 2019 г.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83303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</w:t>
            </w:r>
          </w:p>
          <w:p w14:paraId="2BC9F87F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31.12.2019 г.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5F246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Община Никопол</w:t>
            </w:r>
          </w:p>
        </w:tc>
      </w:tr>
      <w:tr w:rsidR="00382C43" w:rsidRPr="003C4DF7" w14:paraId="3988AF79" w14:textId="77777777" w:rsidTr="003E7B94"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11DE3" w14:textId="645EEFBF" w:rsidR="00382C43" w:rsidRPr="005653B7" w:rsidRDefault="00382C43" w:rsidP="00C30288">
            <w:pPr>
              <w:pStyle w:val="ListParagraph"/>
              <w:numPr>
                <w:ilvl w:val="0"/>
                <w:numId w:val="20"/>
              </w:numPr>
              <w:ind w:left="1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704C" w14:textId="5F28A20D" w:rsidR="00382C43" w:rsidRPr="003C4DF7" w:rsidRDefault="00382C43" w:rsidP="00D9142E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Финансов одит на </w:t>
            </w:r>
            <w:r w:rsidR="005B4A45">
              <w:rPr>
                <w:sz w:val="20"/>
                <w:szCs w:val="20"/>
              </w:rPr>
              <w:t>Годишния</w:t>
            </w:r>
            <w:r w:rsidRPr="003C4DF7">
              <w:rPr>
                <w:sz w:val="20"/>
                <w:szCs w:val="20"/>
              </w:rPr>
              <w:t xml:space="preserve"> финансов отчет на </w:t>
            </w:r>
            <w:r w:rsidRPr="003C4DF7">
              <w:rPr>
                <w:color w:val="000000"/>
                <w:sz w:val="20"/>
                <w:szCs w:val="20"/>
              </w:rPr>
              <w:t>Община Червен бряг за 2019 г.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4DD7D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</w:t>
            </w:r>
          </w:p>
          <w:p w14:paraId="2801E1FF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31.12.2019 г.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37145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Община Червен бряг</w:t>
            </w:r>
          </w:p>
        </w:tc>
      </w:tr>
      <w:tr w:rsidR="00382C43" w:rsidRPr="003C4DF7" w14:paraId="54B463E5" w14:textId="77777777" w:rsidTr="003E7B94"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089DA" w14:textId="5A54F97F" w:rsidR="00382C43" w:rsidRPr="005653B7" w:rsidRDefault="00382C43" w:rsidP="00C30288">
            <w:pPr>
              <w:pStyle w:val="ListParagraph"/>
              <w:numPr>
                <w:ilvl w:val="0"/>
                <w:numId w:val="20"/>
              </w:numPr>
              <w:ind w:left="1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4251" w14:textId="3717CACE" w:rsidR="00382C43" w:rsidRPr="003C4DF7" w:rsidRDefault="00382C43" w:rsidP="00D9142E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Финансов одит на </w:t>
            </w:r>
            <w:r w:rsidR="005B4A45">
              <w:rPr>
                <w:sz w:val="20"/>
                <w:szCs w:val="20"/>
              </w:rPr>
              <w:t>Годишния</w:t>
            </w:r>
            <w:r w:rsidRPr="003C4DF7">
              <w:rPr>
                <w:sz w:val="20"/>
                <w:szCs w:val="20"/>
              </w:rPr>
              <w:t xml:space="preserve"> финансов отчет на </w:t>
            </w:r>
            <w:r w:rsidRPr="003C4DF7">
              <w:rPr>
                <w:color w:val="000000"/>
                <w:sz w:val="20"/>
                <w:szCs w:val="20"/>
              </w:rPr>
              <w:t>Община Кубрат за 2019 г.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DFA44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</w:t>
            </w:r>
          </w:p>
          <w:p w14:paraId="28F6B834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31.12.2019 г.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24337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Община Кубрат</w:t>
            </w:r>
          </w:p>
        </w:tc>
      </w:tr>
      <w:tr w:rsidR="00382C43" w:rsidRPr="003C4DF7" w14:paraId="3A610237" w14:textId="77777777" w:rsidTr="003E7B94"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929FA" w14:textId="21044322" w:rsidR="00382C43" w:rsidRPr="005653B7" w:rsidRDefault="00382C43" w:rsidP="00C30288">
            <w:pPr>
              <w:pStyle w:val="ListParagraph"/>
              <w:numPr>
                <w:ilvl w:val="0"/>
                <w:numId w:val="20"/>
              </w:numPr>
              <w:ind w:left="1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10E0" w14:textId="7B7C3ACE" w:rsidR="00382C43" w:rsidRPr="003C4DF7" w:rsidRDefault="00382C43" w:rsidP="00D9142E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Финансов одит на </w:t>
            </w:r>
            <w:r w:rsidR="005B4A45">
              <w:rPr>
                <w:sz w:val="20"/>
                <w:szCs w:val="20"/>
              </w:rPr>
              <w:t>Годишния</w:t>
            </w:r>
            <w:r w:rsidRPr="003C4DF7">
              <w:rPr>
                <w:sz w:val="20"/>
                <w:szCs w:val="20"/>
              </w:rPr>
              <w:t xml:space="preserve"> финансов отчет на </w:t>
            </w:r>
            <w:r w:rsidRPr="003C4DF7">
              <w:rPr>
                <w:color w:val="000000"/>
                <w:sz w:val="20"/>
                <w:szCs w:val="20"/>
              </w:rPr>
              <w:t>Община Лозница за 2019 г.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00591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</w:t>
            </w:r>
          </w:p>
          <w:p w14:paraId="08025B41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31.12.2019 г.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E09E9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Община Лозница</w:t>
            </w:r>
          </w:p>
        </w:tc>
      </w:tr>
      <w:tr w:rsidR="00382C43" w:rsidRPr="003C4DF7" w14:paraId="29AAC22E" w14:textId="77777777" w:rsidTr="003E7B94"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EB8F2" w14:textId="24B463C2" w:rsidR="00382C43" w:rsidRPr="005653B7" w:rsidRDefault="00382C43" w:rsidP="00C30288">
            <w:pPr>
              <w:pStyle w:val="ListParagraph"/>
              <w:numPr>
                <w:ilvl w:val="0"/>
                <w:numId w:val="20"/>
              </w:numPr>
              <w:ind w:left="1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E1E7" w14:textId="6F1D76AC" w:rsidR="00382C43" w:rsidRPr="003C4DF7" w:rsidRDefault="00382C43" w:rsidP="00D9142E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Финансов одит на </w:t>
            </w:r>
            <w:r w:rsidR="005B4A45">
              <w:rPr>
                <w:sz w:val="20"/>
                <w:szCs w:val="20"/>
              </w:rPr>
              <w:t>Годишния</w:t>
            </w:r>
            <w:r w:rsidRPr="003C4DF7">
              <w:rPr>
                <w:sz w:val="20"/>
                <w:szCs w:val="20"/>
              </w:rPr>
              <w:t xml:space="preserve"> финансов отчет на </w:t>
            </w:r>
            <w:r w:rsidRPr="003C4DF7">
              <w:rPr>
                <w:color w:val="000000"/>
                <w:sz w:val="20"/>
                <w:szCs w:val="20"/>
              </w:rPr>
              <w:t>Община Сливо поле за 2019 г.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010F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</w:t>
            </w:r>
          </w:p>
          <w:p w14:paraId="7C516162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31.12.2019 г.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02AE7" w14:textId="6A29FC7B" w:rsidR="00382C43" w:rsidRPr="003C4DF7" w:rsidRDefault="00382C43" w:rsidP="00293106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Община Сливо поле</w:t>
            </w:r>
          </w:p>
        </w:tc>
      </w:tr>
      <w:tr w:rsidR="00382C43" w:rsidRPr="003C4DF7" w14:paraId="4AB10F80" w14:textId="77777777" w:rsidTr="003E7B94"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8224D" w14:textId="09BEDE05" w:rsidR="00382C43" w:rsidRPr="005653B7" w:rsidRDefault="00382C43" w:rsidP="00C30288">
            <w:pPr>
              <w:pStyle w:val="ListParagraph"/>
              <w:numPr>
                <w:ilvl w:val="0"/>
                <w:numId w:val="20"/>
              </w:numPr>
              <w:ind w:left="1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914D" w14:textId="3FDE3CC2" w:rsidR="00382C43" w:rsidRPr="003C4DF7" w:rsidRDefault="00382C43" w:rsidP="00D9142E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Финансов одит на </w:t>
            </w:r>
            <w:r w:rsidR="005B4A45">
              <w:rPr>
                <w:sz w:val="20"/>
                <w:szCs w:val="20"/>
              </w:rPr>
              <w:t>Годишния</w:t>
            </w:r>
            <w:r w:rsidRPr="003C4DF7">
              <w:rPr>
                <w:sz w:val="20"/>
                <w:szCs w:val="20"/>
              </w:rPr>
              <w:t xml:space="preserve"> финансов отчет на </w:t>
            </w:r>
            <w:r w:rsidRPr="003C4DF7">
              <w:rPr>
                <w:color w:val="000000"/>
                <w:sz w:val="20"/>
                <w:szCs w:val="20"/>
              </w:rPr>
              <w:t>Община Главиница за 2019 г.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B330E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</w:t>
            </w:r>
          </w:p>
          <w:p w14:paraId="19927223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31.12.2019 г.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0B5D0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Община Главиница</w:t>
            </w:r>
          </w:p>
        </w:tc>
      </w:tr>
      <w:tr w:rsidR="00382C43" w:rsidRPr="003C4DF7" w14:paraId="7AE0F368" w14:textId="77777777" w:rsidTr="003E7B94"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C83F6" w14:textId="236A05EB" w:rsidR="00382C43" w:rsidRPr="005653B7" w:rsidRDefault="00382C43" w:rsidP="00C30288">
            <w:pPr>
              <w:pStyle w:val="ListParagraph"/>
              <w:numPr>
                <w:ilvl w:val="0"/>
                <w:numId w:val="20"/>
              </w:numPr>
              <w:ind w:left="1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1B68" w14:textId="2F63DEBE" w:rsidR="00382C43" w:rsidRPr="003C4DF7" w:rsidRDefault="00382C43" w:rsidP="00D9142E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Финансов одит на </w:t>
            </w:r>
            <w:r w:rsidR="005B4A45">
              <w:rPr>
                <w:sz w:val="20"/>
                <w:szCs w:val="20"/>
              </w:rPr>
              <w:t>Годишния</w:t>
            </w:r>
            <w:r w:rsidRPr="003C4DF7">
              <w:rPr>
                <w:sz w:val="20"/>
                <w:szCs w:val="20"/>
              </w:rPr>
              <w:t xml:space="preserve"> финансов отчет на </w:t>
            </w:r>
            <w:r w:rsidRPr="003C4DF7">
              <w:rPr>
                <w:color w:val="000000"/>
                <w:sz w:val="20"/>
                <w:szCs w:val="20"/>
              </w:rPr>
              <w:t>Община Тутракан за 2019 г.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B309B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</w:t>
            </w:r>
          </w:p>
          <w:p w14:paraId="6AE4A39D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31.12.2019 г.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0D2B3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Община Тутракан</w:t>
            </w:r>
          </w:p>
        </w:tc>
      </w:tr>
      <w:tr w:rsidR="00382C43" w:rsidRPr="003C4DF7" w14:paraId="46282715" w14:textId="77777777" w:rsidTr="003E7B94"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6E2FB" w14:textId="67A2011B" w:rsidR="00382C43" w:rsidRPr="005653B7" w:rsidRDefault="00382C43" w:rsidP="00C30288">
            <w:pPr>
              <w:pStyle w:val="ListParagraph"/>
              <w:numPr>
                <w:ilvl w:val="0"/>
                <w:numId w:val="20"/>
              </w:numPr>
              <w:ind w:left="1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76F3" w14:textId="2E0AE3B1" w:rsidR="00382C43" w:rsidRPr="003C4DF7" w:rsidRDefault="00382C43" w:rsidP="00D9142E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Финансов одит на </w:t>
            </w:r>
            <w:r w:rsidR="005B4A45">
              <w:rPr>
                <w:sz w:val="20"/>
                <w:szCs w:val="20"/>
              </w:rPr>
              <w:t>Годишния</w:t>
            </w:r>
            <w:r w:rsidRPr="003C4DF7">
              <w:rPr>
                <w:sz w:val="20"/>
                <w:szCs w:val="20"/>
              </w:rPr>
              <w:t xml:space="preserve"> финансов отчет на </w:t>
            </w:r>
            <w:r w:rsidRPr="003C4DF7">
              <w:rPr>
                <w:color w:val="000000"/>
                <w:sz w:val="20"/>
                <w:szCs w:val="20"/>
              </w:rPr>
              <w:t>Община Омуртаг за 2019 г.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611DB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</w:t>
            </w:r>
          </w:p>
          <w:p w14:paraId="4B27E6A2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31.12.2019 г.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92C49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Община Омуртаг</w:t>
            </w:r>
          </w:p>
        </w:tc>
      </w:tr>
      <w:tr w:rsidR="00382C43" w:rsidRPr="003C4DF7" w14:paraId="76B8C382" w14:textId="77777777" w:rsidTr="003E7B94"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0369C" w14:textId="2C2515BC" w:rsidR="00382C43" w:rsidRPr="005653B7" w:rsidRDefault="00382C43" w:rsidP="00C30288">
            <w:pPr>
              <w:pStyle w:val="ListParagraph"/>
              <w:numPr>
                <w:ilvl w:val="0"/>
                <w:numId w:val="20"/>
              </w:numPr>
              <w:ind w:left="1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BA51" w14:textId="67C7E77A" w:rsidR="00382C43" w:rsidRPr="003C4DF7" w:rsidRDefault="00382C43" w:rsidP="00293106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Финансов одит на </w:t>
            </w:r>
            <w:r w:rsidR="005B4A45">
              <w:rPr>
                <w:sz w:val="20"/>
                <w:szCs w:val="20"/>
              </w:rPr>
              <w:t>Годишния</w:t>
            </w:r>
            <w:r w:rsidRPr="003C4DF7">
              <w:rPr>
                <w:sz w:val="20"/>
                <w:szCs w:val="20"/>
              </w:rPr>
              <w:t xml:space="preserve"> финансов отчет на </w:t>
            </w:r>
            <w:r w:rsidRPr="003C4DF7">
              <w:rPr>
                <w:color w:val="000000"/>
                <w:sz w:val="20"/>
                <w:szCs w:val="20"/>
              </w:rPr>
              <w:t xml:space="preserve">Община Велики </w:t>
            </w:r>
            <w:proofErr w:type="spellStart"/>
            <w:r w:rsidRPr="003C4DF7">
              <w:rPr>
                <w:color w:val="000000"/>
                <w:sz w:val="20"/>
                <w:szCs w:val="20"/>
              </w:rPr>
              <w:t>Преславза</w:t>
            </w:r>
            <w:proofErr w:type="spellEnd"/>
            <w:r w:rsidRPr="003C4DF7">
              <w:rPr>
                <w:color w:val="000000"/>
                <w:sz w:val="20"/>
                <w:szCs w:val="20"/>
              </w:rPr>
              <w:t xml:space="preserve"> 2019 г.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77F62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</w:t>
            </w:r>
          </w:p>
          <w:p w14:paraId="71BE90CA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31.12.2019 г.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B1B3A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Община Велики Преслав</w:t>
            </w:r>
          </w:p>
        </w:tc>
      </w:tr>
      <w:tr w:rsidR="00382C43" w:rsidRPr="003C4DF7" w14:paraId="3BC0839D" w14:textId="77777777" w:rsidTr="003E7B94"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143E5" w14:textId="41AD1BB8" w:rsidR="00382C43" w:rsidRPr="005653B7" w:rsidRDefault="00382C43" w:rsidP="00C30288">
            <w:pPr>
              <w:pStyle w:val="ListParagraph"/>
              <w:numPr>
                <w:ilvl w:val="0"/>
                <w:numId w:val="20"/>
              </w:numPr>
              <w:ind w:left="1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70CC" w14:textId="3B002563" w:rsidR="00382C43" w:rsidRPr="003C4DF7" w:rsidRDefault="00382C43" w:rsidP="00D9142E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Финансов одит на </w:t>
            </w:r>
            <w:r w:rsidR="005B4A45">
              <w:rPr>
                <w:sz w:val="20"/>
                <w:szCs w:val="20"/>
              </w:rPr>
              <w:t>Годишния</w:t>
            </w:r>
            <w:r w:rsidRPr="003C4DF7">
              <w:rPr>
                <w:sz w:val="20"/>
                <w:szCs w:val="20"/>
              </w:rPr>
              <w:t xml:space="preserve"> финансов отчет на </w:t>
            </w:r>
            <w:r w:rsidRPr="003C4DF7">
              <w:rPr>
                <w:color w:val="000000"/>
                <w:sz w:val="20"/>
                <w:szCs w:val="20"/>
              </w:rPr>
              <w:t>Община Каолиново за 2019 г.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21C53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</w:t>
            </w:r>
          </w:p>
          <w:p w14:paraId="33A56A4E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31.12.2019 г.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2775F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Община Каолиново</w:t>
            </w:r>
          </w:p>
        </w:tc>
      </w:tr>
      <w:tr w:rsidR="00382C43" w:rsidRPr="003C4DF7" w14:paraId="6413CFAA" w14:textId="77777777" w:rsidTr="003E7B94"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6A5A" w14:textId="1BB4E49B" w:rsidR="00382C43" w:rsidRPr="005653B7" w:rsidRDefault="00382C43" w:rsidP="00C30288">
            <w:pPr>
              <w:pStyle w:val="ListParagraph"/>
              <w:numPr>
                <w:ilvl w:val="0"/>
                <w:numId w:val="20"/>
              </w:numPr>
              <w:ind w:left="1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29A1" w14:textId="77777777" w:rsidR="00382C43" w:rsidRDefault="00382C43" w:rsidP="00D9142E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Финансов одит на </w:t>
            </w:r>
            <w:r w:rsidR="005B4A45">
              <w:rPr>
                <w:sz w:val="20"/>
                <w:szCs w:val="20"/>
              </w:rPr>
              <w:t>Годишния</w:t>
            </w:r>
            <w:r w:rsidRPr="003C4DF7">
              <w:rPr>
                <w:sz w:val="20"/>
                <w:szCs w:val="20"/>
              </w:rPr>
              <w:t xml:space="preserve"> финансов отчет на Министерския съвет за 2020 г.</w:t>
            </w:r>
          </w:p>
          <w:p w14:paraId="2479CAD3" w14:textId="17D66534" w:rsidR="00293106" w:rsidRPr="003C4DF7" w:rsidRDefault="00293106" w:rsidP="00D9142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6C91B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01.01.2020 г.</w:t>
            </w:r>
          </w:p>
          <w:p w14:paraId="553E0373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31.12.2020 г.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0215B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Министерски съвет</w:t>
            </w:r>
          </w:p>
        </w:tc>
      </w:tr>
      <w:tr w:rsidR="00382C43" w:rsidRPr="003C4DF7" w14:paraId="1A856FC5" w14:textId="77777777" w:rsidTr="003E7B94"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2932F" w14:textId="05B2CD8D" w:rsidR="00382C43" w:rsidRPr="005653B7" w:rsidRDefault="00382C43" w:rsidP="00C30288">
            <w:pPr>
              <w:pStyle w:val="ListParagraph"/>
              <w:numPr>
                <w:ilvl w:val="0"/>
                <w:numId w:val="20"/>
              </w:numPr>
              <w:ind w:left="1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5787" w14:textId="5829AF2E" w:rsidR="00382C43" w:rsidRPr="003C4DF7" w:rsidRDefault="00382C43" w:rsidP="00D9142E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Финансов одит на </w:t>
            </w:r>
            <w:r w:rsidR="005B4A45">
              <w:rPr>
                <w:sz w:val="20"/>
                <w:szCs w:val="20"/>
              </w:rPr>
              <w:t>Годишния</w:t>
            </w:r>
            <w:r w:rsidRPr="003C4DF7">
              <w:rPr>
                <w:sz w:val="20"/>
                <w:szCs w:val="20"/>
              </w:rPr>
              <w:t xml:space="preserve"> финансов отчет на Министерството на младежта и спорта</w:t>
            </w:r>
            <w:r w:rsidRPr="003C4DF7">
              <w:rPr>
                <w:sz w:val="20"/>
                <w:szCs w:val="20"/>
              </w:rPr>
              <w:br/>
              <w:t>за 2020 г.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BADA3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01.01.2020 г.</w:t>
            </w:r>
          </w:p>
          <w:p w14:paraId="18E106A8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31.12.2020 г.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7EA0A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Министерство на младежта и спорта</w:t>
            </w:r>
          </w:p>
        </w:tc>
      </w:tr>
      <w:tr w:rsidR="00382C43" w:rsidRPr="003C4DF7" w14:paraId="368977B8" w14:textId="77777777" w:rsidTr="003E7B94"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D865A" w14:textId="37845963" w:rsidR="00382C43" w:rsidRPr="005653B7" w:rsidRDefault="00382C43" w:rsidP="00C30288">
            <w:pPr>
              <w:pStyle w:val="ListParagraph"/>
              <w:numPr>
                <w:ilvl w:val="0"/>
                <w:numId w:val="20"/>
              </w:numPr>
              <w:ind w:left="1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DD7F" w14:textId="7146CAAF" w:rsidR="00382C43" w:rsidRPr="003C4DF7" w:rsidRDefault="00382C43" w:rsidP="00D9142E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Финансов одит на </w:t>
            </w:r>
            <w:r w:rsidR="005B4A45">
              <w:rPr>
                <w:sz w:val="20"/>
                <w:szCs w:val="20"/>
              </w:rPr>
              <w:t>Годишния</w:t>
            </w:r>
            <w:r w:rsidRPr="003C4DF7">
              <w:rPr>
                <w:sz w:val="20"/>
                <w:szCs w:val="20"/>
              </w:rPr>
              <w:t xml:space="preserve"> финансов отчет на Министерството на регионалното развитие и благоустройството за 2020 г.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930D3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01.01.2020 г.</w:t>
            </w:r>
          </w:p>
          <w:p w14:paraId="1E92C068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31.12.2020 г.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CB926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Министерство на регионалното развитие и благоустройството</w:t>
            </w:r>
          </w:p>
        </w:tc>
      </w:tr>
      <w:tr w:rsidR="00382C43" w:rsidRPr="003C4DF7" w14:paraId="1EC3D931" w14:textId="77777777" w:rsidTr="003E7B94"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7CB30" w14:textId="44883C5C" w:rsidR="00382C43" w:rsidRPr="005653B7" w:rsidRDefault="00382C43" w:rsidP="00C30288">
            <w:pPr>
              <w:pStyle w:val="ListParagraph"/>
              <w:numPr>
                <w:ilvl w:val="0"/>
                <w:numId w:val="22"/>
              </w:numPr>
              <w:ind w:left="447" w:hanging="425"/>
              <w:jc w:val="center"/>
              <w:rPr>
                <w:sz w:val="20"/>
                <w:szCs w:val="20"/>
              </w:rPr>
            </w:pP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A87D" w14:textId="74744715" w:rsidR="00382C43" w:rsidRPr="003C4DF7" w:rsidRDefault="00382C43" w:rsidP="00D9142E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Финансов одит на </w:t>
            </w:r>
            <w:r w:rsidR="005B4A45">
              <w:rPr>
                <w:sz w:val="20"/>
                <w:szCs w:val="20"/>
              </w:rPr>
              <w:t>Годишния</w:t>
            </w:r>
            <w:r w:rsidRPr="003C4DF7">
              <w:rPr>
                <w:sz w:val="20"/>
                <w:szCs w:val="20"/>
              </w:rPr>
              <w:t xml:space="preserve"> финансов отчет на Министерството на транспорта, информационните технологии и съобщенията за 2020г. 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E71CA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01.01.2020 г.</w:t>
            </w:r>
          </w:p>
          <w:p w14:paraId="11903CEF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31.12.2020 г.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EF385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Министерство на транспорта, информационните технологии и съобщенията</w:t>
            </w:r>
          </w:p>
        </w:tc>
      </w:tr>
      <w:tr w:rsidR="00382C43" w:rsidRPr="003C4DF7" w14:paraId="7E9C1A21" w14:textId="77777777" w:rsidTr="003E7B94"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FE286" w14:textId="398077CE" w:rsidR="00382C43" w:rsidRPr="005653B7" w:rsidRDefault="00382C43" w:rsidP="00C30288">
            <w:pPr>
              <w:pStyle w:val="ListParagraph"/>
              <w:numPr>
                <w:ilvl w:val="0"/>
                <w:numId w:val="22"/>
              </w:numPr>
              <w:ind w:left="1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1197" w14:textId="1766FFBC" w:rsidR="00382C43" w:rsidRPr="003C4DF7" w:rsidRDefault="00382C43" w:rsidP="00D9142E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Финансов одит на </w:t>
            </w:r>
            <w:r w:rsidR="005B4A45">
              <w:rPr>
                <w:sz w:val="20"/>
                <w:szCs w:val="20"/>
              </w:rPr>
              <w:t>Годишния</w:t>
            </w:r>
            <w:r w:rsidRPr="003C4DF7">
              <w:rPr>
                <w:sz w:val="20"/>
                <w:szCs w:val="20"/>
              </w:rPr>
              <w:t xml:space="preserve"> финансов отчет на Министерството на икономиката за 2020 г.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97858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01.01.2020 г.</w:t>
            </w:r>
          </w:p>
          <w:p w14:paraId="130A7B13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31.12.2020 г.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9BFED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Министерство на икономиката</w:t>
            </w:r>
          </w:p>
        </w:tc>
      </w:tr>
      <w:tr w:rsidR="00382C43" w:rsidRPr="003C4DF7" w14:paraId="25A284FE" w14:textId="77777777" w:rsidTr="003E7B94"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34CF6" w14:textId="1080E046" w:rsidR="00382C43" w:rsidRPr="005653B7" w:rsidRDefault="00382C43" w:rsidP="00C30288">
            <w:pPr>
              <w:pStyle w:val="ListParagraph"/>
              <w:numPr>
                <w:ilvl w:val="0"/>
                <w:numId w:val="22"/>
              </w:numPr>
              <w:ind w:left="1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65A4" w14:textId="151F07BD" w:rsidR="00382C43" w:rsidRPr="003C4DF7" w:rsidRDefault="00382C43" w:rsidP="00D9142E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Финансов одит на </w:t>
            </w:r>
            <w:r w:rsidR="005B4A45">
              <w:rPr>
                <w:sz w:val="20"/>
                <w:szCs w:val="20"/>
              </w:rPr>
              <w:t>Годишния</w:t>
            </w:r>
            <w:r w:rsidRPr="003C4DF7">
              <w:rPr>
                <w:sz w:val="20"/>
                <w:szCs w:val="20"/>
              </w:rPr>
              <w:t xml:space="preserve"> финансов отчет на Министерство</w:t>
            </w:r>
            <w:r w:rsidR="00D6529A">
              <w:rPr>
                <w:sz w:val="20"/>
                <w:szCs w:val="20"/>
              </w:rPr>
              <w:t>то</w:t>
            </w:r>
            <w:r w:rsidRPr="003C4DF7">
              <w:rPr>
                <w:sz w:val="20"/>
                <w:szCs w:val="20"/>
              </w:rPr>
              <w:t xml:space="preserve"> на енергетиката за 2020г.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40A1C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01.01.2020 г.</w:t>
            </w:r>
          </w:p>
          <w:p w14:paraId="28E4C398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31.12.2020 г.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EBE4B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Министерство на енергетиката</w:t>
            </w:r>
          </w:p>
        </w:tc>
      </w:tr>
      <w:tr w:rsidR="00382C43" w:rsidRPr="003C4DF7" w14:paraId="421B77CC" w14:textId="77777777" w:rsidTr="003E7B94"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4DD36" w14:textId="3B288704" w:rsidR="00382C43" w:rsidRPr="005653B7" w:rsidRDefault="00382C43" w:rsidP="00C30288">
            <w:pPr>
              <w:pStyle w:val="ListParagraph"/>
              <w:numPr>
                <w:ilvl w:val="0"/>
                <w:numId w:val="22"/>
              </w:numPr>
              <w:ind w:left="1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51C3" w14:textId="700D418F" w:rsidR="00382C43" w:rsidRPr="003C4DF7" w:rsidRDefault="00382C43" w:rsidP="00D9142E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Финансов одит на </w:t>
            </w:r>
            <w:r w:rsidR="005B4A45">
              <w:rPr>
                <w:sz w:val="20"/>
                <w:szCs w:val="20"/>
              </w:rPr>
              <w:t>Годишния</w:t>
            </w:r>
            <w:r w:rsidRPr="003C4DF7">
              <w:rPr>
                <w:sz w:val="20"/>
                <w:szCs w:val="20"/>
              </w:rPr>
              <w:t xml:space="preserve"> финансов отчет на Министерството на отбраната за 2020 г.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863F4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01.01.2020 г.</w:t>
            </w:r>
          </w:p>
          <w:p w14:paraId="6C2F77BB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31.12.2020 г.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E8779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Министерство на отбраната</w:t>
            </w:r>
          </w:p>
        </w:tc>
      </w:tr>
      <w:tr w:rsidR="00382C43" w:rsidRPr="003C4DF7" w14:paraId="2FAD7400" w14:textId="77777777" w:rsidTr="003E7B94"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9C03" w14:textId="1CD07707" w:rsidR="00382C43" w:rsidRPr="005653B7" w:rsidRDefault="00382C43" w:rsidP="00C30288">
            <w:pPr>
              <w:pStyle w:val="ListParagraph"/>
              <w:numPr>
                <w:ilvl w:val="0"/>
                <w:numId w:val="22"/>
              </w:numPr>
              <w:ind w:left="1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DCD4" w14:textId="50CA1CE7" w:rsidR="00382C43" w:rsidRPr="003C4DF7" w:rsidRDefault="00382C43" w:rsidP="00D9142E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Финансов одит на </w:t>
            </w:r>
            <w:r w:rsidR="005B4A45">
              <w:rPr>
                <w:sz w:val="20"/>
                <w:szCs w:val="20"/>
              </w:rPr>
              <w:t>Годишния</w:t>
            </w:r>
            <w:r w:rsidRPr="003C4DF7">
              <w:rPr>
                <w:sz w:val="20"/>
                <w:szCs w:val="20"/>
              </w:rPr>
              <w:t xml:space="preserve"> финансов отчет на Министерството на образованието и науката за 2020 г.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4A4A1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01.01.2020 г.</w:t>
            </w:r>
          </w:p>
          <w:p w14:paraId="2B6C98BE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31.12.2020 г.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D4BF4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Министерство на образованието и науката</w:t>
            </w:r>
          </w:p>
        </w:tc>
      </w:tr>
      <w:tr w:rsidR="00382C43" w:rsidRPr="003C4DF7" w14:paraId="04602836" w14:textId="77777777" w:rsidTr="003E7B94"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7E7D0" w14:textId="04730177" w:rsidR="00382C43" w:rsidRPr="005653B7" w:rsidRDefault="00382C43" w:rsidP="00C30288">
            <w:pPr>
              <w:pStyle w:val="ListParagraph"/>
              <w:numPr>
                <w:ilvl w:val="0"/>
                <w:numId w:val="22"/>
              </w:numPr>
              <w:ind w:left="1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D8CC" w14:textId="2DD8D861" w:rsidR="00382C43" w:rsidRPr="003C4DF7" w:rsidRDefault="00382C43" w:rsidP="00293106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Финансов одит на </w:t>
            </w:r>
            <w:r w:rsidR="005B4A45">
              <w:rPr>
                <w:sz w:val="20"/>
                <w:szCs w:val="20"/>
              </w:rPr>
              <w:t>Годишния</w:t>
            </w:r>
            <w:r w:rsidRPr="003C4DF7">
              <w:rPr>
                <w:sz w:val="20"/>
                <w:szCs w:val="20"/>
              </w:rPr>
              <w:t xml:space="preserve"> финансов отчет на Министерството на външните работи</w:t>
            </w:r>
            <w:r w:rsidR="00293106">
              <w:rPr>
                <w:sz w:val="20"/>
                <w:szCs w:val="20"/>
              </w:rPr>
              <w:t xml:space="preserve"> </w:t>
            </w:r>
            <w:r w:rsidRPr="003C4DF7">
              <w:rPr>
                <w:sz w:val="20"/>
                <w:szCs w:val="20"/>
              </w:rPr>
              <w:t>за 2020 г.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DF9D4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01.01.2020 г.</w:t>
            </w:r>
          </w:p>
          <w:p w14:paraId="74760D2F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31.12.2020 г.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60B69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Министерство на външните работи</w:t>
            </w:r>
          </w:p>
        </w:tc>
      </w:tr>
      <w:tr w:rsidR="00382C43" w:rsidRPr="003C4DF7" w14:paraId="097D9F3D" w14:textId="77777777" w:rsidTr="003E7B94"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3655F" w14:textId="4B0BF55E" w:rsidR="00382C43" w:rsidRPr="005653B7" w:rsidRDefault="00382C43" w:rsidP="00C30288">
            <w:pPr>
              <w:pStyle w:val="ListParagraph"/>
              <w:numPr>
                <w:ilvl w:val="0"/>
                <w:numId w:val="22"/>
              </w:numPr>
              <w:ind w:left="1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F1D6" w14:textId="403E04AB" w:rsidR="00382C43" w:rsidRPr="003C4DF7" w:rsidRDefault="00382C43" w:rsidP="00293106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Финансов одит на </w:t>
            </w:r>
            <w:r w:rsidR="005B4A45">
              <w:rPr>
                <w:sz w:val="20"/>
                <w:szCs w:val="20"/>
              </w:rPr>
              <w:t>Годишния</w:t>
            </w:r>
            <w:r w:rsidRPr="003C4DF7">
              <w:rPr>
                <w:sz w:val="20"/>
                <w:szCs w:val="20"/>
              </w:rPr>
              <w:t xml:space="preserve"> финансов отчет на Министерството на правосъдието</w:t>
            </w:r>
            <w:r w:rsidR="00293106">
              <w:rPr>
                <w:sz w:val="20"/>
                <w:szCs w:val="20"/>
              </w:rPr>
              <w:t xml:space="preserve"> </w:t>
            </w:r>
            <w:r w:rsidRPr="003C4DF7">
              <w:rPr>
                <w:sz w:val="20"/>
                <w:szCs w:val="20"/>
              </w:rPr>
              <w:t xml:space="preserve">за 2020 г. 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E700A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01.01.2020 г.</w:t>
            </w:r>
          </w:p>
          <w:p w14:paraId="085D0C8C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31.12.2020 г.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379D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Министерство на правосъдието</w:t>
            </w:r>
          </w:p>
        </w:tc>
      </w:tr>
      <w:tr w:rsidR="00382C43" w:rsidRPr="003C4DF7" w14:paraId="2CCEE82F" w14:textId="77777777" w:rsidTr="003E7B94"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19B31" w14:textId="7D49FC22" w:rsidR="00382C43" w:rsidRPr="005653B7" w:rsidRDefault="00382C43" w:rsidP="00C30288">
            <w:pPr>
              <w:pStyle w:val="ListParagraph"/>
              <w:numPr>
                <w:ilvl w:val="0"/>
                <w:numId w:val="23"/>
              </w:numPr>
              <w:ind w:left="306" w:hanging="142"/>
              <w:jc w:val="center"/>
              <w:rPr>
                <w:sz w:val="20"/>
                <w:szCs w:val="20"/>
              </w:rPr>
            </w:pP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50D5" w14:textId="38FE493B" w:rsidR="00382C43" w:rsidRPr="003C4DF7" w:rsidRDefault="00382C43" w:rsidP="00293106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Финансов одит на </w:t>
            </w:r>
            <w:r w:rsidR="005B4A45">
              <w:rPr>
                <w:sz w:val="20"/>
                <w:szCs w:val="20"/>
              </w:rPr>
              <w:t>Годишния</w:t>
            </w:r>
            <w:r w:rsidRPr="003C4DF7">
              <w:rPr>
                <w:sz w:val="20"/>
                <w:szCs w:val="20"/>
              </w:rPr>
              <w:t xml:space="preserve"> финансов отчет на Софийския университет</w:t>
            </w:r>
            <w:r w:rsidR="00293106">
              <w:rPr>
                <w:sz w:val="20"/>
                <w:szCs w:val="20"/>
              </w:rPr>
              <w:t xml:space="preserve"> </w:t>
            </w:r>
            <w:r w:rsidRPr="003C4DF7">
              <w:rPr>
                <w:sz w:val="20"/>
                <w:szCs w:val="20"/>
              </w:rPr>
              <w:t>„Св. Климент Охридски“ за 2020 г.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F7C3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01.01.2020 г.</w:t>
            </w:r>
          </w:p>
          <w:p w14:paraId="56A5BB65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31.12.2020 г.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4F5B8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Софийски университет „Св. Климент Охридски“</w:t>
            </w:r>
          </w:p>
        </w:tc>
      </w:tr>
      <w:tr w:rsidR="00382C43" w:rsidRPr="003C4DF7" w14:paraId="32306060" w14:textId="77777777" w:rsidTr="003E7B94"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E2EA4" w14:textId="1A5A9A84" w:rsidR="00382C43" w:rsidRPr="005653B7" w:rsidRDefault="00382C43" w:rsidP="00C30288">
            <w:pPr>
              <w:pStyle w:val="ListParagraph"/>
              <w:numPr>
                <w:ilvl w:val="0"/>
                <w:numId w:val="23"/>
              </w:numPr>
              <w:ind w:left="1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FBB4" w14:textId="0D2DB961" w:rsidR="00382C43" w:rsidRPr="003C4DF7" w:rsidRDefault="00382C43" w:rsidP="00D9142E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Финансов одит на </w:t>
            </w:r>
            <w:r w:rsidR="005B4A45">
              <w:rPr>
                <w:sz w:val="20"/>
                <w:szCs w:val="20"/>
              </w:rPr>
              <w:t>Годишния</w:t>
            </w:r>
            <w:r w:rsidRPr="003C4DF7">
              <w:rPr>
                <w:sz w:val="20"/>
                <w:szCs w:val="20"/>
              </w:rPr>
              <w:t xml:space="preserve"> финансов отчет на Българската академия на науките за 2020 г.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81616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01.01.2020 г.</w:t>
            </w:r>
          </w:p>
          <w:p w14:paraId="2D6420D6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31.12.2020 г.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17BB4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Българска академия на науките</w:t>
            </w:r>
          </w:p>
        </w:tc>
      </w:tr>
      <w:tr w:rsidR="00382C43" w:rsidRPr="003C4DF7" w14:paraId="04779A4E" w14:textId="77777777" w:rsidTr="003E7B94"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E18D2" w14:textId="20E67EAA" w:rsidR="00382C43" w:rsidRPr="005653B7" w:rsidRDefault="00382C43" w:rsidP="00C30288">
            <w:pPr>
              <w:pStyle w:val="ListParagraph"/>
              <w:numPr>
                <w:ilvl w:val="0"/>
                <w:numId w:val="23"/>
              </w:numPr>
              <w:ind w:left="1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F0E1" w14:textId="20144F4B" w:rsidR="00382C43" w:rsidRPr="003C4DF7" w:rsidRDefault="00382C43" w:rsidP="00D9142E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Финансов одит на </w:t>
            </w:r>
            <w:r w:rsidR="005B4A45">
              <w:rPr>
                <w:sz w:val="20"/>
                <w:szCs w:val="20"/>
              </w:rPr>
              <w:t>Годишния</w:t>
            </w:r>
            <w:r w:rsidRPr="003C4DF7">
              <w:rPr>
                <w:sz w:val="20"/>
                <w:szCs w:val="20"/>
              </w:rPr>
              <w:t xml:space="preserve"> финансов отчет на Община Варна за 2020 г.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7B13F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01.01.2020 г.</w:t>
            </w:r>
          </w:p>
          <w:p w14:paraId="089778A2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31.12.2020 г.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5E16B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Община Варна</w:t>
            </w:r>
          </w:p>
        </w:tc>
      </w:tr>
      <w:tr w:rsidR="00382C43" w:rsidRPr="003C4DF7" w14:paraId="3999F2B7" w14:textId="77777777" w:rsidTr="003E7B94"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76133" w14:textId="459608E3" w:rsidR="00382C43" w:rsidRPr="005653B7" w:rsidRDefault="00382C43" w:rsidP="00C30288">
            <w:pPr>
              <w:pStyle w:val="ListParagraph"/>
              <w:numPr>
                <w:ilvl w:val="0"/>
                <w:numId w:val="23"/>
              </w:numPr>
              <w:ind w:left="1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CA94" w14:textId="223265B0" w:rsidR="00382C43" w:rsidRPr="003C4DF7" w:rsidRDefault="00382C43" w:rsidP="00D9142E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Финансов одит на </w:t>
            </w:r>
            <w:r w:rsidR="005B4A45">
              <w:rPr>
                <w:sz w:val="20"/>
                <w:szCs w:val="20"/>
              </w:rPr>
              <w:t>Годишния</w:t>
            </w:r>
            <w:r w:rsidRPr="003C4DF7">
              <w:rPr>
                <w:sz w:val="20"/>
                <w:szCs w:val="20"/>
              </w:rPr>
              <w:t xml:space="preserve"> финансов отчет на Община Провадия за 2020 г.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05C92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01.01.2020 г.</w:t>
            </w:r>
          </w:p>
          <w:p w14:paraId="69FC077B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31.12.2020 г.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413C8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Община Провадия</w:t>
            </w:r>
          </w:p>
        </w:tc>
      </w:tr>
      <w:tr w:rsidR="00382C43" w:rsidRPr="003C4DF7" w14:paraId="4E65969E" w14:textId="77777777" w:rsidTr="003E7B94"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11D49" w14:textId="27DFD118" w:rsidR="00382C43" w:rsidRPr="005653B7" w:rsidRDefault="00382C43" w:rsidP="00C30288">
            <w:pPr>
              <w:pStyle w:val="ListParagraph"/>
              <w:numPr>
                <w:ilvl w:val="0"/>
                <w:numId w:val="23"/>
              </w:numPr>
              <w:ind w:left="1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6C4F" w14:textId="1DD08156" w:rsidR="00382C43" w:rsidRPr="003C4DF7" w:rsidRDefault="00382C43" w:rsidP="00293106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Финансов одит на </w:t>
            </w:r>
            <w:r w:rsidR="005B4A45">
              <w:rPr>
                <w:sz w:val="20"/>
                <w:szCs w:val="20"/>
              </w:rPr>
              <w:t>Годишния</w:t>
            </w:r>
            <w:r w:rsidRPr="003C4DF7">
              <w:rPr>
                <w:sz w:val="20"/>
                <w:szCs w:val="20"/>
              </w:rPr>
              <w:t xml:space="preserve"> финансов отчет на Община Велико Търново</w:t>
            </w:r>
            <w:r w:rsidR="00293106">
              <w:rPr>
                <w:sz w:val="20"/>
                <w:szCs w:val="20"/>
              </w:rPr>
              <w:t xml:space="preserve"> </w:t>
            </w:r>
            <w:r w:rsidRPr="003C4DF7">
              <w:rPr>
                <w:sz w:val="20"/>
                <w:szCs w:val="20"/>
              </w:rPr>
              <w:t>за 2020 г.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0F707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01.01.2020 г.</w:t>
            </w:r>
          </w:p>
          <w:p w14:paraId="13D1A9B4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31.12.2020 г.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4DFAB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Община Велико Търново</w:t>
            </w:r>
          </w:p>
        </w:tc>
      </w:tr>
      <w:tr w:rsidR="00382C43" w:rsidRPr="003C4DF7" w14:paraId="07897C35" w14:textId="77777777" w:rsidTr="003E7B94"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FFA4D" w14:textId="50655D62" w:rsidR="00382C43" w:rsidRPr="005653B7" w:rsidRDefault="00382C43" w:rsidP="00C30288">
            <w:pPr>
              <w:pStyle w:val="ListParagraph"/>
              <w:numPr>
                <w:ilvl w:val="0"/>
                <w:numId w:val="23"/>
              </w:numPr>
              <w:ind w:left="1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19B6" w14:textId="57E37D6B" w:rsidR="00382C43" w:rsidRPr="003C4DF7" w:rsidRDefault="00382C43" w:rsidP="00293106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Финансов одит на </w:t>
            </w:r>
            <w:r w:rsidR="005B4A45">
              <w:rPr>
                <w:sz w:val="20"/>
                <w:szCs w:val="20"/>
              </w:rPr>
              <w:t>Годишния</w:t>
            </w:r>
            <w:r w:rsidRPr="003C4DF7">
              <w:rPr>
                <w:sz w:val="20"/>
                <w:szCs w:val="20"/>
              </w:rPr>
              <w:t xml:space="preserve"> финансов отчет на Община Горна Оряховица</w:t>
            </w:r>
            <w:r w:rsidR="00293106">
              <w:rPr>
                <w:sz w:val="20"/>
                <w:szCs w:val="20"/>
              </w:rPr>
              <w:t xml:space="preserve"> </w:t>
            </w:r>
            <w:r w:rsidRPr="003C4DF7">
              <w:rPr>
                <w:sz w:val="20"/>
                <w:szCs w:val="20"/>
              </w:rPr>
              <w:t>за 2020 г.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14EBB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01.01.2020 г.</w:t>
            </w:r>
          </w:p>
          <w:p w14:paraId="7996402F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31.12.2020 г.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3988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Община Горна Оряховица</w:t>
            </w:r>
          </w:p>
        </w:tc>
      </w:tr>
      <w:tr w:rsidR="00382C43" w:rsidRPr="003C4DF7" w14:paraId="5D0D71DC" w14:textId="77777777" w:rsidTr="003E7B94"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B0BB" w14:textId="5BBC665F" w:rsidR="00382C43" w:rsidRPr="005653B7" w:rsidRDefault="00382C43" w:rsidP="00C30288">
            <w:pPr>
              <w:pStyle w:val="ListParagraph"/>
              <w:numPr>
                <w:ilvl w:val="0"/>
                <w:numId w:val="23"/>
              </w:numPr>
              <w:ind w:left="1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C79A" w14:textId="63E7F040" w:rsidR="00382C43" w:rsidRPr="003C4DF7" w:rsidRDefault="00382C43" w:rsidP="00D9142E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Финансов одит на </w:t>
            </w:r>
            <w:r w:rsidR="005B4A45">
              <w:rPr>
                <w:sz w:val="20"/>
                <w:szCs w:val="20"/>
              </w:rPr>
              <w:t>Годишния</w:t>
            </w:r>
            <w:r w:rsidRPr="003C4DF7">
              <w:rPr>
                <w:sz w:val="20"/>
                <w:szCs w:val="20"/>
              </w:rPr>
              <w:t xml:space="preserve"> финансов отчет на Община Видин за 2020 г.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C5EB3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01.01.2020 г.</w:t>
            </w:r>
          </w:p>
          <w:p w14:paraId="0089C755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31.12.2020 г.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70554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Община Видин</w:t>
            </w:r>
          </w:p>
        </w:tc>
      </w:tr>
      <w:tr w:rsidR="00382C43" w:rsidRPr="003C4DF7" w14:paraId="48F637ED" w14:textId="77777777" w:rsidTr="003E7B94"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5F17E" w14:textId="65B02852" w:rsidR="00382C43" w:rsidRPr="005653B7" w:rsidRDefault="00382C43" w:rsidP="00C30288">
            <w:pPr>
              <w:pStyle w:val="ListParagraph"/>
              <w:numPr>
                <w:ilvl w:val="0"/>
                <w:numId w:val="23"/>
              </w:numPr>
              <w:ind w:left="1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502F" w14:textId="06D263CE" w:rsidR="00382C43" w:rsidRPr="003C4DF7" w:rsidRDefault="00382C43" w:rsidP="00D9142E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Финансов одит на </w:t>
            </w:r>
            <w:r w:rsidR="005B4A45">
              <w:rPr>
                <w:sz w:val="20"/>
                <w:szCs w:val="20"/>
              </w:rPr>
              <w:t>Годишния</w:t>
            </w:r>
            <w:r w:rsidRPr="003C4DF7">
              <w:rPr>
                <w:sz w:val="20"/>
                <w:szCs w:val="20"/>
              </w:rPr>
              <w:t xml:space="preserve"> финансов отчет на Община Белоградчик за 2020 г.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6D3A4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01.01.2020 г.</w:t>
            </w:r>
          </w:p>
          <w:p w14:paraId="6AA24019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31.12.2020 г.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87F2D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Община Белоградчик</w:t>
            </w:r>
          </w:p>
        </w:tc>
      </w:tr>
      <w:tr w:rsidR="00382C43" w:rsidRPr="003C4DF7" w14:paraId="5751C933" w14:textId="77777777" w:rsidTr="003E7B94"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C5DF5" w14:textId="3207BB84" w:rsidR="00382C43" w:rsidRPr="005653B7" w:rsidRDefault="00382C43" w:rsidP="00C30288">
            <w:pPr>
              <w:pStyle w:val="ListParagraph"/>
              <w:numPr>
                <w:ilvl w:val="0"/>
                <w:numId w:val="23"/>
              </w:numPr>
              <w:ind w:left="1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5832" w14:textId="7B3626DF" w:rsidR="00382C43" w:rsidRPr="003C4DF7" w:rsidRDefault="00382C43" w:rsidP="00D9142E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Финансов одит на </w:t>
            </w:r>
            <w:r w:rsidR="005B4A45">
              <w:rPr>
                <w:sz w:val="20"/>
                <w:szCs w:val="20"/>
              </w:rPr>
              <w:t>Годишния</w:t>
            </w:r>
            <w:r w:rsidRPr="003C4DF7">
              <w:rPr>
                <w:sz w:val="20"/>
                <w:szCs w:val="20"/>
              </w:rPr>
              <w:t xml:space="preserve"> финансов отчет на Община Враца за 2020 г.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D47FD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01.01.2020 г.</w:t>
            </w:r>
          </w:p>
          <w:p w14:paraId="326F75E0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31.12.2020 г.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2AAD0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Община Враца</w:t>
            </w:r>
          </w:p>
        </w:tc>
      </w:tr>
      <w:tr w:rsidR="00382C43" w:rsidRPr="003C4DF7" w14:paraId="41CBC48C" w14:textId="77777777" w:rsidTr="003E7B94"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09ABE" w14:textId="6DB175BE" w:rsidR="00382C43" w:rsidRPr="005653B7" w:rsidRDefault="00382C43" w:rsidP="00C30288">
            <w:pPr>
              <w:pStyle w:val="ListParagraph"/>
              <w:numPr>
                <w:ilvl w:val="0"/>
                <w:numId w:val="23"/>
              </w:numPr>
              <w:ind w:left="1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5678" w14:textId="6FBF0C3A" w:rsidR="00382C43" w:rsidRPr="003C4DF7" w:rsidRDefault="00382C43" w:rsidP="00D9142E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Финансов одит на </w:t>
            </w:r>
            <w:r w:rsidR="005B4A45">
              <w:rPr>
                <w:sz w:val="20"/>
                <w:szCs w:val="20"/>
              </w:rPr>
              <w:t>Годишния</w:t>
            </w:r>
            <w:r w:rsidRPr="003C4DF7">
              <w:rPr>
                <w:sz w:val="20"/>
                <w:szCs w:val="20"/>
              </w:rPr>
              <w:t xml:space="preserve"> финансов отчет на Община Козлодуй за 2020 г.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B2592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01.01.2020 г.</w:t>
            </w:r>
          </w:p>
          <w:p w14:paraId="466CFBB3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31.12.2020 г.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B28F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Община Козлодуй</w:t>
            </w:r>
          </w:p>
        </w:tc>
      </w:tr>
      <w:tr w:rsidR="00382C43" w:rsidRPr="003C4DF7" w14:paraId="4C77BCDB" w14:textId="77777777" w:rsidTr="003E7B94"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FFA9D" w14:textId="4BFEDC1B" w:rsidR="00382C43" w:rsidRPr="005653B7" w:rsidRDefault="00382C43" w:rsidP="00C30288">
            <w:pPr>
              <w:pStyle w:val="ListParagraph"/>
              <w:numPr>
                <w:ilvl w:val="0"/>
                <w:numId w:val="23"/>
              </w:numPr>
              <w:ind w:left="1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2503" w14:textId="63A88FCD" w:rsidR="00382C43" w:rsidRPr="003C4DF7" w:rsidRDefault="00382C43" w:rsidP="00D9142E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Финансов одит на </w:t>
            </w:r>
            <w:r w:rsidR="005B4A45">
              <w:rPr>
                <w:sz w:val="20"/>
                <w:szCs w:val="20"/>
              </w:rPr>
              <w:t>Годишния</w:t>
            </w:r>
            <w:r w:rsidRPr="003C4DF7">
              <w:rPr>
                <w:sz w:val="20"/>
                <w:szCs w:val="20"/>
              </w:rPr>
              <w:t xml:space="preserve"> финансов отчет на Община Габрово за 2020 г.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EC4F9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01.01.2020 г.</w:t>
            </w:r>
          </w:p>
          <w:p w14:paraId="46B758FA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31.12.2020 г.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D3A8C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Община Габрово</w:t>
            </w:r>
          </w:p>
        </w:tc>
      </w:tr>
      <w:tr w:rsidR="00382C43" w:rsidRPr="003C4DF7" w14:paraId="40206A3A" w14:textId="77777777" w:rsidTr="003E7B94"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5064F" w14:textId="0B4EC8CF" w:rsidR="00382C43" w:rsidRPr="005653B7" w:rsidRDefault="00382C43" w:rsidP="00C30288">
            <w:pPr>
              <w:pStyle w:val="ListParagraph"/>
              <w:numPr>
                <w:ilvl w:val="0"/>
                <w:numId w:val="23"/>
              </w:numPr>
              <w:ind w:left="1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DBFD" w14:textId="5912FFB8" w:rsidR="00382C43" w:rsidRPr="003C4DF7" w:rsidRDefault="00382C43" w:rsidP="00D9142E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Финансов одит на </w:t>
            </w:r>
            <w:r w:rsidR="005B4A45">
              <w:rPr>
                <w:sz w:val="20"/>
                <w:szCs w:val="20"/>
              </w:rPr>
              <w:t>Годишния</w:t>
            </w:r>
            <w:r w:rsidRPr="003C4DF7">
              <w:rPr>
                <w:sz w:val="20"/>
                <w:szCs w:val="20"/>
              </w:rPr>
              <w:t xml:space="preserve"> финансов отчет на Община Севлиево за 2020 г.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76A33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01.01.2020 г.</w:t>
            </w:r>
          </w:p>
          <w:p w14:paraId="43C218F1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31.12.2020 г.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CAEAD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Община Севлиево</w:t>
            </w:r>
          </w:p>
        </w:tc>
      </w:tr>
      <w:tr w:rsidR="00382C43" w:rsidRPr="003C4DF7" w14:paraId="747BD7E0" w14:textId="77777777" w:rsidTr="003E7B94"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8142E" w14:textId="687A6E3C" w:rsidR="00382C43" w:rsidRPr="005653B7" w:rsidRDefault="00382C43" w:rsidP="00C30288">
            <w:pPr>
              <w:pStyle w:val="ListParagraph"/>
              <w:numPr>
                <w:ilvl w:val="0"/>
                <w:numId w:val="23"/>
              </w:numPr>
              <w:ind w:left="1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EBC7" w14:textId="2EFA6A89" w:rsidR="00382C43" w:rsidRPr="003C4DF7" w:rsidRDefault="00382C43" w:rsidP="00D9142E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Финансов одит на </w:t>
            </w:r>
            <w:r w:rsidR="005B4A45">
              <w:rPr>
                <w:sz w:val="20"/>
                <w:szCs w:val="20"/>
              </w:rPr>
              <w:t>Годишния</w:t>
            </w:r>
            <w:r w:rsidRPr="003C4DF7">
              <w:rPr>
                <w:sz w:val="20"/>
                <w:szCs w:val="20"/>
              </w:rPr>
              <w:t xml:space="preserve"> финансов отчет на Община Добрич за 2020 г.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3D435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01.01.2020 г.</w:t>
            </w:r>
          </w:p>
          <w:p w14:paraId="0130E7D3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31.12.2020 г.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1A385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Община Добрич</w:t>
            </w:r>
          </w:p>
        </w:tc>
      </w:tr>
      <w:tr w:rsidR="00382C43" w:rsidRPr="003C4DF7" w14:paraId="30817063" w14:textId="77777777" w:rsidTr="003E7B94"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5B3D8" w14:textId="3BE3E71D" w:rsidR="00382C43" w:rsidRPr="005653B7" w:rsidRDefault="00382C43" w:rsidP="00C30288">
            <w:pPr>
              <w:pStyle w:val="ListParagraph"/>
              <w:numPr>
                <w:ilvl w:val="0"/>
                <w:numId w:val="23"/>
              </w:numPr>
              <w:ind w:left="1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4EE5" w14:textId="3EE67EC1" w:rsidR="00382C43" w:rsidRPr="003C4DF7" w:rsidRDefault="00382C43" w:rsidP="00D9142E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Финансов одит на </w:t>
            </w:r>
            <w:r w:rsidR="005B4A45">
              <w:rPr>
                <w:sz w:val="20"/>
                <w:szCs w:val="20"/>
              </w:rPr>
              <w:t>Годишния</w:t>
            </w:r>
            <w:r w:rsidRPr="003C4DF7">
              <w:rPr>
                <w:sz w:val="20"/>
                <w:szCs w:val="20"/>
              </w:rPr>
              <w:t xml:space="preserve"> финансов отчет на Община Балчик за 2020 г.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C7079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01.01.2020 г.</w:t>
            </w:r>
          </w:p>
          <w:p w14:paraId="39539E29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31.12.2020 г.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98716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Община Балчик</w:t>
            </w:r>
          </w:p>
        </w:tc>
      </w:tr>
      <w:tr w:rsidR="00382C43" w:rsidRPr="003C4DF7" w14:paraId="0128C916" w14:textId="77777777" w:rsidTr="003E7B94"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162A6" w14:textId="31260BEB" w:rsidR="00382C43" w:rsidRPr="005653B7" w:rsidRDefault="00382C43" w:rsidP="00C30288">
            <w:pPr>
              <w:pStyle w:val="ListParagraph"/>
              <w:numPr>
                <w:ilvl w:val="0"/>
                <w:numId w:val="23"/>
              </w:numPr>
              <w:ind w:left="1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6E98" w14:textId="3EA329E8" w:rsidR="00382C43" w:rsidRPr="003C4DF7" w:rsidRDefault="00382C43" w:rsidP="00D9142E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Финансов одит на </w:t>
            </w:r>
            <w:r w:rsidR="005B4A45">
              <w:rPr>
                <w:sz w:val="20"/>
                <w:szCs w:val="20"/>
              </w:rPr>
              <w:t>Годишния</w:t>
            </w:r>
            <w:r w:rsidRPr="003C4DF7">
              <w:rPr>
                <w:sz w:val="20"/>
                <w:szCs w:val="20"/>
              </w:rPr>
              <w:t xml:space="preserve"> финансов отчет на Община Ловеч за 2020 г.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99377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01.01.2020 г.</w:t>
            </w:r>
          </w:p>
          <w:p w14:paraId="38EAF254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31.12.2020 г.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68FA8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Община Ловеч</w:t>
            </w:r>
          </w:p>
        </w:tc>
      </w:tr>
      <w:tr w:rsidR="00382C43" w:rsidRPr="003C4DF7" w14:paraId="294E505F" w14:textId="77777777" w:rsidTr="003E7B94"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714F5" w14:textId="1BA3FBAF" w:rsidR="00382C43" w:rsidRPr="005653B7" w:rsidRDefault="00382C43" w:rsidP="00C30288">
            <w:pPr>
              <w:pStyle w:val="ListParagraph"/>
              <w:numPr>
                <w:ilvl w:val="0"/>
                <w:numId w:val="23"/>
              </w:numPr>
              <w:ind w:left="1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A4D1" w14:textId="44944C11" w:rsidR="00382C43" w:rsidRPr="003C4DF7" w:rsidRDefault="00382C43" w:rsidP="00D9142E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Финансов одит на </w:t>
            </w:r>
            <w:r w:rsidR="005B4A45">
              <w:rPr>
                <w:sz w:val="20"/>
                <w:szCs w:val="20"/>
              </w:rPr>
              <w:t>Годишния</w:t>
            </w:r>
            <w:r w:rsidRPr="003C4DF7">
              <w:rPr>
                <w:sz w:val="20"/>
                <w:szCs w:val="20"/>
              </w:rPr>
              <w:t xml:space="preserve"> финансов отчет на Община Троян за 2020 г.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EB28B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01.01.2020 г.</w:t>
            </w:r>
          </w:p>
          <w:p w14:paraId="5F743ABD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31.12.2020 г.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EB827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Община Троян</w:t>
            </w:r>
          </w:p>
        </w:tc>
      </w:tr>
      <w:tr w:rsidR="00382C43" w:rsidRPr="003C4DF7" w14:paraId="2BFFC343" w14:textId="77777777" w:rsidTr="003E7B94"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E06E2" w14:textId="7CFB1CB9" w:rsidR="00382C43" w:rsidRPr="005653B7" w:rsidRDefault="00382C43" w:rsidP="00C30288">
            <w:pPr>
              <w:pStyle w:val="ListParagraph"/>
              <w:numPr>
                <w:ilvl w:val="0"/>
                <w:numId w:val="23"/>
              </w:numPr>
              <w:ind w:left="1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D2AF" w14:textId="416F03F6" w:rsidR="00382C43" w:rsidRPr="003C4DF7" w:rsidRDefault="00382C43" w:rsidP="00D9142E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Финансов одит на </w:t>
            </w:r>
            <w:r w:rsidR="005B4A45">
              <w:rPr>
                <w:sz w:val="20"/>
                <w:szCs w:val="20"/>
              </w:rPr>
              <w:t>Годишния</w:t>
            </w:r>
            <w:r w:rsidRPr="003C4DF7">
              <w:rPr>
                <w:sz w:val="20"/>
                <w:szCs w:val="20"/>
              </w:rPr>
              <w:t xml:space="preserve"> финансов отчет на Община Монтана за 2020 г.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16176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01.01.2020 г.</w:t>
            </w:r>
          </w:p>
          <w:p w14:paraId="7D44B631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31.12.2020 г.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CEFA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Община Монтана</w:t>
            </w:r>
          </w:p>
        </w:tc>
      </w:tr>
      <w:tr w:rsidR="00382C43" w:rsidRPr="003C4DF7" w14:paraId="615DFD1D" w14:textId="77777777" w:rsidTr="003E7B94"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2AC92" w14:textId="4889CF3B" w:rsidR="00382C43" w:rsidRPr="005653B7" w:rsidRDefault="00382C43" w:rsidP="00C30288">
            <w:pPr>
              <w:pStyle w:val="ListParagraph"/>
              <w:numPr>
                <w:ilvl w:val="0"/>
                <w:numId w:val="23"/>
              </w:numPr>
              <w:ind w:left="1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1E9A" w14:textId="6FCE3780" w:rsidR="00382C43" w:rsidRPr="003C4DF7" w:rsidRDefault="00382C43" w:rsidP="00D9142E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Финансов одит на </w:t>
            </w:r>
            <w:r w:rsidR="005B4A45">
              <w:rPr>
                <w:sz w:val="20"/>
                <w:szCs w:val="20"/>
              </w:rPr>
              <w:t>Годишния</w:t>
            </w:r>
            <w:r w:rsidRPr="003C4DF7">
              <w:rPr>
                <w:sz w:val="20"/>
                <w:szCs w:val="20"/>
              </w:rPr>
              <w:t xml:space="preserve"> финансов отчет на Община Лом за 2020 г.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9D151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01.01.2020 г.</w:t>
            </w:r>
          </w:p>
          <w:p w14:paraId="29EFBBF6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31.12.2020 г.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E20C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Община Лом</w:t>
            </w:r>
          </w:p>
        </w:tc>
      </w:tr>
      <w:tr w:rsidR="00382C43" w:rsidRPr="003C4DF7" w14:paraId="6B0A0E4E" w14:textId="77777777" w:rsidTr="003E7B94"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41A19" w14:textId="69DFE52B" w:rsidR="00382C43" w:rsidRPr="005653B7" w:rsidRDefault="00382C43" w:rsidP="00C30288">
            <w:pPr>
              <w:pStyle w:val="ListParagraph"/>
              <w:numPr>
                <w:ilvl w:val="0"/>
                <w:numId w:val="23"/>
              </w:numPr>
              <w:ind w:left="1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25C0" w14:textId="4C141CDE" w:rsidR="00382C43" w:rsidRPr="003C4DF7" w:rsidRDefault="00382C43" w:rsidP="00D9142E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Финансов одит на </w:t>
            </w:r>
            <w:r w:rsidR="005B4A45">
              <w:rPr>
                <w:sz w:val="20"/>
                <w:szCs w:val="20"/>
              </w:rPr>
              <w:t>Годишния</w:t>
            </w:r>
            <w:r w:rsidRPr="003C4DF7">
              <w:rPr>
                <w:sz w:val="20"/>
                <w:szCs w:val="20"/>
              </w:rPr>
              <w:t xml:space="preserve"> финансов отчет на Община Плевен за 2020 г.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6E32F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01.01.2020 г.</w:t>
            </w:r>
          </w:p>
          <w:p w14:paraId="087650E7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31.12.2020 г.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4D37F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Община Плевен</w:t>
            </w:r>
          </w:p>
        </w:tc>
      </w:tr>
      <w:tr w:rsidR="00382C43" w:rsidRPr="003C4DF7" w14:paraId="68A2E0B7" w14:textId="77777777" w:rsidTr="003E7B94"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3BC0C" w14:textId="4D67A18D" w:rsidR="00382C43" w:rsidRPr="005653B7" w:rsidRDefault="00382C43" w:rsidP="00C30288">
            <w:pPr>
              <w:pStyle w:val="ListParagraph"/>
              <w:numPr>
                <w:ilvl w:val="0"/>
                <w:numId w:val="23"/>
              </w:numPr>
              <w:ind w:left="1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FFFD" w14:textId="77B3644B" w:rsidR="00382C43" w:rsidRPr="003C4DF7" w:rsidRDefault="00382C43" w:rsidP="00293106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Финансов одит на </w:t>
            </w:r>
            <w:r w:rsidR="005B4A45">
              <w:rPr>
                <w:sz w:val="20"/>
                <w:szCs w:val="20"/>
              </w:rPr>
              <w:t>Годишния</w:t>
            </w:r>
            <w:r w:rsidRPr="003C4DF7">
              <w:rPr>
                <w:sz w:val="20"/>
                <w:szCs w:val="20"/>
              </w:rPr>
              <w:t xml:space="preserve"> финансов отчет на Община Долна Митрополия</w:t>
            </w:r>
            <w:r w:rsidR="00293106">
              <w:rPr>
                <w:sz w:val="20"/>
                <w:szCs w:val="20"/>
              </w:rPr>
              <w:t xml:space="preserve"> </w:t>
            </w:r>
            <w:r w:rsidRPr="003C4DF7">
              <w:rPr>
                <w:sz w:val="20"/>
                <w:szCs w:val="20"/>
              </w:rPr>
              <w:t>за 2020 г.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6487A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01.01.2020 г.</w:t>
            </w:r>
          </w:p>
          <w:p w14:paraId="70B759AB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31.12.2020 г.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2E871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Община Долна Митрополия</w:t>
            </w:r>
          </w:p>
        </w:tc>
      </w:tr>
      <w:tr w:rsidR="00382C43" w:rsidRPr="003C4DF7" w14:paraId="4AB88EB8" w14:textId="77777777" w:rsidTr="003E7B94"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3BD66" w14:textId="1BAD6C86" w:rsidR="00382C43" w:rsidRPr="005653B7" w:rsidRDefault="00382C43" w:rsidP="00C30288">
            <w:pPr>
              <w:pStyle w:val="ListParagraph"/>
              <w:numPr>
                <w:ilvl w:val="0"/>
                <w:numId w:val="23"/>
              </w:numPr>
              <w:ind w:left="1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C1A0" w14:textId="1A12E0E9" w:rsidR="00382C43" w:rsidRPr="003C4DF7" w:rsidRDefault="00382C43" w:rsidP="00D9142E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Финансов одит на </w:t>
            </w:r>
            <w:r w:rsidR="005B4A45">
              <w:rPr>
                <w:sz w:val="20"/>
                <w:szCs w:val="20"/>
              </w:rPr>
              <w:t>Годишния</w:t>
            </w:r>
            <w:r w:rsidRPr="003C4DF7">
              <w:rPr>
                <w:sz w:val="20"/>
                <w:szCs w:val="20"/>
              </w:rPr>
              <w:t xml:space="preserve"> финансов отчет на Община Разград за 2020 г.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1396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01.01.2020 г.</w:t>
            </w:r>
          </w:p>
          <w:p w14:paraId="0F6609BB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31.12.2020 г.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D03D1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Община Разград</w:t>
            </w:r>
          </w:p>
        </w:tc>
      </w:tr>
      <w:tr w:rsidR="00382C43" w:rsidRPr="003C4DF7" w14:paraId="3C036F90" w14:textId="77777777" w:rsidTr="003E7B94"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80276" w14:textId="67292366" w:rsidR="00382C43" w:rsidRPr="005653B7" w:rsidRDefault="00382C43" w:rsidP="00C30288">
            <w:pPr>
              <w:pStyle w:val="ListParagraph"/>
              <w:numPr>
                <w:ilvl w:val="0"/>
                <w:numId w:val="23"/>
              </w:numPr>
              <w:ind w:left="1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25A2" w14:textId="170645C9" w:rsidR="00382C43" w:rsidRPr="003C4DF7" w:rsidRDefault="00382C43" w:rsidP="00D9142E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Финансов одит на </w:t>
            </w:r>
            <w:r w:rsidR="005B4A45">
              <w:rPr>
                <w:sz w:val="20"/>
                <w:szCs w:val="20"/>
              </w:rPr>
              <w:t>Годишния</w:t>
            </w:r>
            <w:r w:rsidRPr="003C4DF7">
              <w:rPr>
                <w:sz w:val="20"/>
                <w:szCs w:val="20"/>
              </w:rPr>
              <w:t xml:space="preserve"> финансов отчет на Община Исперих за 2020 г.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79D9A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01.01.2020 г.</w:t>
            </w:r>
          </w:p>
          <w:p w14:paraId="33061069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31.12.2020 г.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D5FFF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Община Исперих</w:t>
            </w:r>
          </w:p>
        </w:tc>
      </w:tr>
      <w:tr w:rsidR="00382C43" w:rsidRPr="003C4DF7" w14:paraId="1BFB2CFE" w14:textId="77777777" w:rsidTr="003E7B94"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BC14D" w14:textId="303FEE47" w:rsidR="00382C43" w:rsidRPr="005653B7" w:rsidRDefault="00382C43" w:rsidP="00C30288">
            <w:pPr>
              <w:pStyle w:val="ListParagraph"/>
              <w:numPr>
                <w:ilvl w:val="0"/>
                <w:numId w:val="23"/>
              </w:numPr>
              <w:ind w:left="1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8696" w14:textId="09157E81" w:rsidR="00382C43" w:rsidRPr="003C4DF7" w:rsidRDefault="00382C43" w:rsidP="00D9142E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Финансов одит на </w:t>
            </w:r>
            <w:r w:rsidR="005B4A45">
              <w:rPr>
                <w:sz w:val="20"/>
                <w:szCs w:val="20"/>
              </w:rPr>
              <w:t>Годишния</w:t>
            </w:r>
            <w:r w:rsidRPr="003C4DF7">
              <w:rPr>
                <w:sz w:val="20"/>
                <w:szCs w:val="20"/>
              </w:rPr>
              <w:t xml:space="preserve"> финансов отчет на Община Русе за 2020 г.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ED347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01.01.2020 г.</w:t>
            </w:r>
          </w:p>
          <w:p w14:paraId="291C19C5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31.12.2020 г.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16886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Община Русе</w:t>
            </w:r>
          </w:p>
        </w:tc>
      </w:tr>
      <w:tr w:rsidR="00382C43" w:rsidRPr="003C4DF7" w14:paraId="7757477B" w14:textId="77777777" w:rsidTr="003E7B94"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9D9C1" w14:textId="1FA4D4B0" w:rsidR="00382C43" w:rsidRPr="005653B7" w:rsidRDefault="00382C43" w:rsidP="00C30288">
            <w:pPr>
              <w:pStyle w:val="ListParagraph"/>
              <w:numPr>
                <w:ilvl w:val="0"/>
                <w:numId w:val="23"/>
              </w:numPr>
              <w:ind w:left="1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6D8C" w14:textId="39FAC3F5" w:rsidR="00382C43" w:rsidRPr="003C4DF7" w:rsidRDefault="00382C43" w:rsidP="00D9142E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Финансов одит на </w:t>
            </w:r>
            <w:r w:rsidR="005B4A45">
              <w:rPr>
                <w:sz w:val="20"/>
                <w:szCs w:val="20"/>
              </w:rPr>
              <w:t>Годишния</w:t>
            </w:r>
            <w:r w:rsidRPr="003C4DF7">
              <w:rPr>
                <w:sz w:val="20"/>
                <w:szCs w:val="20"/>
              </w:rPr>
              <w:t xml:space="preserve"> финансов отчет на Община Бяла, област Русе за 2020 г.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E62AE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01.01.2020 г.</w:t>
            </w:r>
          </w:p>
          <w:p w14:paraId="3D8CB0B6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31.12.2020 г.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4DCBF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Община Бяла,</w:t>
            </w:r>
            <w:r w:rsidRPr="003C4DF7">
              <w:rPr>
                <w:sz w:val="20"/>
                <w:szCs w:val="20"/>
              </w:rPr>
              <w:br/>
              <w:t>област Русе</w:t>
            </w:r>
          </w:p>
        </w:tc>
      </w:tr>
      <w:tr w:rsidR="00382C43" w:rsidRPr="003C4DF7" w14:paraId="33551C0E" w14:textId="77777777" w:rsidTr="003E7B94"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E3F0E" w14:textId="118034F0" w:rsidR="00382C43" w:rsidRPr="005653B7" w:rsidRDefault="00382C43" w:rsidP="00C30288">
            <w:pPr>
              <w:pStyle w:val="ListParagraph"/>
              <w:numPr>
                <w:ilvl w:val="0"/>
                <w:numId w:val="23"/>
              </w:numPr>
              <w:ind w:left="1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E237" w14:textId="7BF8802E" w:rsidR="00382C43" w:rsidRPr="003C4DF7" w:rsidRDefault="00382C43" w:rsidP="00D9142E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Финансов одит на </w:t>
            </w:r>
            <w:r w:rsidR="005B4A45">
              <w:rPr>
                <w:sz w:val="20"/>
                <w:szCs w:val="20"/>
              </w:rPr>
              <w:t>Годишния</w:t>
            </w:r>
            <w:r w:rsidRPr="003C4DF7">
              <w:rPr>
                <w:sz w:val="20"/>
                <w:szCs w:val="20"/>
              </w:rPr>
              <w:t xml:space="preserve"> финансов отчет на Община Силистра за 2020 г.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4218F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01.01.2020 г.</w:t>
            </w:r>
          </w:p>
          <w:p w14:paraId="44E85306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31.12.2020 г.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195B9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Община Силистра</w:t>
            </w:r>
          </w:p>
        </w:tc>
      </w:tr>
      <w:tr w:rsidR="00382C43" w:rsidRPr="003C4DF7" w14:paraId="1BC8B4B0" w14:textId="77777777" w:rsidTr="003E7B94"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215EF" w14:textId="7E7B9C39" w:rsidR="00382C43" w:rsidRPr="005653B7" w:rsidRDefault="00382C43" w:rsidP="00C30288">
            <w:pPr>
              <w:pStyle w:val="ListParagraph"/>
              <w:numPr>
                <w:ilvl w:val="0"/>
                <w:numId w:val="23"/>
              </w:numPr>
              <w:ind w:left="1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4B4A" w14:textId="32E3CAEA" w:rsidR="00382C43" w:rsidRPr="003C4DF7" w:rsidRDefault="00382C43" w:rsidP="00D9142E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Финансов одит на </w:t>
            </w:r>
            <w:r w:rsidR="005B4A45">
              <w:rPr>
                <w:sz w:val="20"/>
                <w:szCs w:val="20"/>
              </w:rPr>
              <w:t>Годишния</w:t>
            </w:r>
            <w:r w:rsidRPr="003C4DF7">
              <w:rPr>
                <w:sz w:val="20"/>
                <w:szCs w:val="20"/>
              </w:rPr>
              <w:t xml:space="preserve"> финансов отчет на Община Дулово за 2020 г.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52B13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01.01.2020 г.</w:t>
            </w:r>
          </w:p>
          <w:p w14:paraId="7B9265E5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31.12.2020 г.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534F8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Община Дулово</w:t>
            </w:r>
          </w:p>
        </w:tc>
      </w:tr>
      <w:tr w:rsidR="00382C43" w:rsidRPr="003C4DF7" w14:paraId="1A405FFD" w14:textId="77777777" w:rsidTr="003E7B94"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89741" w14:textId="67252A05" w:rsidR="00382C43" w:rsidRPr="005653B7" w:rsidRDefault="00382C43" w:rsidP="00C30288">
            <w:pPr>
              <w:pStyle w:val="ListParagraph"/>
              <w:numPr>
                <w:ilvl w:val="0"/>
                <w:numId w:val="23"/>
              </w:numPr>
              <w:ind w:left="1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9838" w14:textId="6AC6869F" w:rsidR="00382C43" w:rsidRPr="003C4DF7" w:rsidRDefault="00382C43" w:rsidP="00D9142E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Финансов одит на </w:t>
            </w:r>
            <w:r w:rsidR="005B4A45">
              <w:rPr>
                <w:sz w:val="20"/>
                <w:szCs w:val="20"/>
              </w:rPr>
              <w:t>Годишния</w:t>
            </w:r>
            <w:r w:rsidRPr="003C4DF7">
              <w:rPr>
                <w:sz w:val="20"/>
                <w:szCs w:val="20"/>
              </w:rPr>
              <w:t xml:space="preserve"> финансов отчет на Община Търговище за 2020 г.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F5CB5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01.01.2020 г.</w:t>
            </w:r>
          </w:p>
          <w:p w14:paraId="467466B7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31.12.2020 г.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80654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Община Търговище</w:t>
            </w:r>
          </w:p>
        </w:tc>
      </w:tr>
      <w:tr w:rsidR="00382C43" w:rsidRPr="003C4DF7" w14:paraId="59E845B6" w14:textId="77777777" w:rsidTr="003E7B94"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F2B07" w14:textId="17C9F0A3" w:rsidR="00382C43" w:rsidRPr="005653B7" w:rsidRDefault="00382C43" w:rsidP="00C30288">
            <w:pPr>
              <w:pStyle w:val="ListParagraph"/>
              <w:numPr>
                <w:ilvl w:val="0"/>
                <w:numId w:val="23"/>
              </w:numPr>
              <w:ind w:left="1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7547" w14:textId="4B8D0220" w:rsidR="00382C43" w:rsidRPr="003C4DF7" w:rsidRDefault="00382C43" w:rsidP="00D9142E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Финансов одит на </w:t>
            </w:r>
            <w:r w:rsidR="005B4A45">
              <w:rPr>
                <w:sz w:val="20"/>
                <w:szCs w:val="20"/>
              </w:rPr>
              <w:t>Годишния</w:t>
            </w:r>
            <w:r w:rsidRPr="003C4DF7">
              <w:rPr>
                <w:sz w:val="20"/>
                <w:szCs w:val="20"/>
              </w:rPr>
              <w:t xml:space="preserve"> финансов отчет на Община Попово за 2020 г.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9CE14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01.01.2020 г.</w:t>
            </w:r>
          </w:p>
          <w:p w14:paraId="4ED3B253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31.12.2020 г.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E4D9C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Община Попово</w:t>
            </w:r>
          </w:p>
        </w:tc>
      </w:tr>
      <w:tr w:rsidR="00382C43" w:rsidRPr="003C4DF7" w14:paraId="7DD144E1" w14:textId="77777777" w:rsidTr="003E7B94"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7354D" w14:textId="3921697E" w:rsidR="00382C43" w:rsidRPr="005653B7" w:rsidRDefault="00382C43" w:rsidP="00C30288">
            <w:pPr>
              <w:pStyle w:val="ListParagraph"/>
              <w:numPr>
                <w:ilvl w:val="0"/>
                <w:numId w:val="23"/>
              </w:numPr>
              <w:ind w:left="1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B12C" w14:textId="7711229A" w:rsidR="00382C43" w:rsidRPr="003C4DF7" w:rsidRDefault="00382C43" w:rsidP="00D9142E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Финансов одит на </w:t>
            </w:r>
            <w:r w:rsidR="005B4A45">
              <w:rPr>
                <w:sz w:val="20"/>
                <w:szCs w:val="20"/>
              </w:rPr>
              <w:t>Годишния</w:t>
            </w:r>
            <w:r w:rsidRPr="003C4DF7">
              <w:rPr>
                <w:sz w:val="20"/>
                <w:szCs w:val="20"/>
              </w:rPr>
              <w:t xml:space="preserve"> финансов отчет на Община Шумен за 2020 г.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DDBE4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01.01.2020 г.</w:t>
            </w:r>
          </w:p>
          <w:p w14:paraId="4389C439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31.12.2020 г.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D219E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Община Шумен</w:t>
            </w:r>
          </w:p>
        </w:tc>
      </w:tr>
      <w:tr w:rsidR="00382C43" w:rsidRPr="003C4DF7" w14:paraId="356D12B6" w14:textId="77777777" w:rsidTr="003E7B94"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C7109" w14:textId="51D8DD2A" w:rsidR="00382C43" w:rsidRPr="005653B7" w:rsidRDefault="00382C43" w:rsidP="00C30288">
            <w:pPr>
              <w:pStyle w:val="ListParagraph"/>
              <w:numPr>
                <w:ilvl w:val="0"/>
                <w:numId w:val="23"/>
              </w:numPr>
              <w:ind w:left="17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4580" w14:textId="4FDF1A24" w:rsidR="00382C43" w:rsidRPr="003C4DF7" w:rsidRDefault="00382C43" w:rsidP="00D9142E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Финансов одит на </w:t>
            </w:r>
            <w:r w:rsidR="005B4A45">
              <w:rPr>
                <w:sz w:val="20"/>
                <w:szCs w:val="20"/>
              </w:rPr>
              <w:t>Годишния</w:t>
            </w:r>
            <w:r w:rsidRPr="003C4DF7">
              <w:rPr>
                <w:sz w:val="20"/>
                <w:szCs w:val="20"/>
              </w:rPr>
              <w:t xml:space="preserve"> финансов отчет на Община Нови пазар за 2020 г.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C3A88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01.01.2020 г.</w:t>
            </w:r>
          </w:p>
          <w:p w14:paraId="7E2E56FC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31.12.2020 г.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3161A" w14:textId="77777777" w:rsidR="00382C43" w:rsidRPr="003C4DF7" w:rsidRDefault="00382C43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Община Нови пазар</w:t>
            </w:r>
          </w:p>
        </w:tc>
      </w:tr>
      <w:tr w:rsidR="00A52F48" w:rsidRPr="003C4DF7" w14:paraId="0AC37BDE" w14:textId="77777777" w:rsidTr="003E7B94"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9EC92" w14:textId="189371C3" w:rsidR="00A52F48" w:rsidRPr="003E7B94" w:rsidRDefault="00A52F48" w:rsidP="00A52F48">
            <w:pPr>
              <w:ind w:left="170" w:hanging="1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339.</w:t>
            </w:r>
          </w:p>
        </w:tc>
        <w:tc>
          <w:tcPr>
            <w:tcW w:w="2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9B12" w14:textId="6868439E" w:rsidR="00A52F48" w:rsidRPr="003C4DF7" w:rsidRDefault="00A52F48" w:rsidP="00A52F48">
            <w:pPr>
              <w:jc w:val="both"/>
              <w:rPr>
                <w:sz w:val="20"/>
                <w:szCs w:val="20"/>
              </w:rPr>
            </w:pPr>
            <w:r w:rsidRPr="00A52F48">
              <w:rPr>
                <w:sz w:val="20"/>
                <w:szCs w:val="20"/>
              </w:rPr>
              <w:t>Финансов одит на Годишния финансов отчет на Висшето строително училище „Любен Каравелов“, гр. София за 2020 г.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C4A8D" w14:textId="77777777" w:rsidR="00A52F48" w:rsidRPr="003C4DF7" w:rsidRDefault="00A52F48" w:rsidP="00A52F48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01.01.2020 г.</w:t>
            </w:r>
          </w:p>
          <w:p w14:paraId="7FBAC918" w14:textId="4B54BF77" w:rsidR="00A52F48" w:rsidRPr="003C4DF7" w:rsidRDefault="00A52F48" w:rsidP="00A52F48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31.12.2020 г.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18977" w14:textId="06A0D224" w:rsidR="00A52F48" w:rsidRPr="003C4DF7" w:rsidRDefault="00A52F48" w:rsidP="00A52F48">
            <w:pPr>
              <w:jc w:val="center"/>
              <w:rPr>
                <w:sz w:val="20"/>
                <w:szCs w:val="20"/>
              </w:rPr>
            </w:pPr>
            <w:r w:rsidRPr="00A52F48">
              <w:rPr>
                <w:sz w:val="20"/>
                <w:szCs w:val="20"/>
              </w:rPr>
              <w:t>Висшето строително училище „Любен</w:t>
            </w:r>
            <w:r>
              <w:rPr>
                <w:sz w:val="20"/>
                <w:szCs w:val="20"/>
              </w:rPr>
              <w:t xml:space="preserve"> Каравелов“, гр. София </w:t>
            </w:r>
          </w:p>
        </w:tc>
      </w:tr>
    </w:tbl>
    <w:p w14:paraId="356E45CD" w14:textId="77777777" w:rsidR="008A4C84" w:rsidRPr="003C4DF7" w:rsidRDefault="008A4C84" w:rsidP="00C30288">
      <w:pPr>
        <w:pStyle w:val="ListParagraph"/>
        <w:numPr>
          <w:ilvl w:val="0"/>
          <w:numId w:val="16"/>
        </w:numPr>
        <w:spacing w:before="120" w:after="120"/>
        <w:rPr>
          <w:b/>
          <w:smallCaps/>
          <w:vanish/>
          <w:sz w:val="20"/>
          <w:szCs w:val="20"/>
        </w:rPr>
      </w:pPr>
    </w:p>
    <w:p w14:paraId="47189D03" w14:textId="77777777" w:rsidR="008A4C84" w:rsidRPr="003C4DF7" w:rsidRDefault="008A4C84" w:rsidP="00C30288">
      <w:pPr>
        <w:pStyle w:val="ListParagraph"/>
        <w:numPr>
          <w:ilvl w:val="1"/>
          <w:numId w:val="16"/>
        </w:numPr>
        <w:spacing w:before="120" w:after="120"/>
        <w:rPr>
          <w:b/>
          <w:smallCaps/>
          <w:vanish/>
          <w:sz w:val="20"/>
          <w:szCs w:val="20"/>
        </w:rPr>
      </w:pPr>
    </w:p>
    <w:p w14:paraId="09EF9BE8" w14:textId="627895D3" w:rsidR="008A4C84" w:rsidRPr="003C4DF7" w:rsidRDefault="008A4C84" w:rsidP="00C30288">
      <w:pPr>
        <w:pStyle w:val="ListParagraph"/>
        <w:numPr>
          <w:ilvl w:val="1"/>
          <w:numId w:val="13"/>
        </w:numPr>
        <w:spacing w:before="120" w:after="120"/>
        <w:ind w:left="1418" w:hanging="567"/>
        <w:rPr>
          <w:b/>
          <w:smallCaps/>
          <w:sz w:val="20"/>
          <w:szCs w:val="20"/>
        </w:rPr>
      </w:pPr>
      <w:r w:rsidRPr="003C4DF7">
        <w:rPr>
          <w:b/>
          <w:smallCaps/>
          <w:sz w:val="20"/>
          <w:szCs w:val="20"/>
        </w:rPr>
        <w:t>ОДИТНИ ЗАДАЧИ ПО ЧЛ. 54, АЛ. 2 ОТ ЗАКОНА ЗА СМЕТНАТА ПАЛАТА</w:t>
      </w:r>
    </w:p>
    <w:tbl>
      <w:tblPr>
        <w:tblW w:w="52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4882"/>
        <w:gridCol w:w="1457"/>
        <w:gridCol w:w="2511"/>
      </w:tblGrid>
      <w:tr w:rsidR="00196849" w:rsidRPr="003C4DF7" w14:paraId="27A58F95" w14:textId="77777777" w:rsidTr="007B03C8">
        <w:trPr>
          <w:tblHeader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0510E" w14:textId="5FA32BCC" w:rsidR="00196849" w:rsidRPr="00196849" w:rsidRDefault="00196849" w:rsidP="00196849">
            <w:pPr>
              <w:jc w:val="center"/>
              <w:rPr>
                <w:b/>
                <w:sz w:val="20"/>
                <w:szCs w:val="20"/>
              </w:rPr>
            </w:pPr>
            <w:r w:rsidRPr="00196849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26338" w14:textId="77777777" w:rsidR="00196849" w:rsidRPr="003C4DF7" w:rsidRDefault="00196849" w:rsidP="00564003">
            <w:pPr>
              <w:jc w:val="center"/>
              <w:rPr>
                <w:b/>
                <w:sz w:val="20"/>
                <w:szCs w:val="20"/>
              </w:rPr>
            </w:pPr>
            <w:r w:rsidRPr="003C4DF7">
              <w:rPr>
                <w:b/>
                <w:sz w:val="20"/>
                <w:szCs w:val="20"/>
              </w:rPr>
              <w:t>Наименование на одитната задача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55314" w14:textId="77777777" w:rsidR="00196849" w:rsidRPr="003C4DF7" w:rsidRDefault="00196849" w:rsidP="00564003">
            <w:pPr>
              <w:jc w:val="center"/>
              <w:rPr>
                <w:b/>
                <w:sz w:val="20"/>
                <w:szCs w:val="20"/>
              </w:rPr>
            </w:pPr>
            <w:r w:rsidRPr="003C4DF7">
              <w:rPr>
                <w:b/>
                <w:sz w:val="20"/>
                <w:szCs w:val="20"/>
              </w:rPr>
              <w:t>Одитиран период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1FE6C" w14:textId="77777777" w:rsidR="00196849" w:rsidRPr="003C4DF7" w:rsidRDefault="00196849" w:rsidP="00564003">
            <w:pPr>
              <w:jc w:val="center"/>
              <w:rPr>
                <w:b/>
                <w:sz w:val="20"/>
                <w:szCs w:val="20"/>
              </w:rPr>
            </w:pPr>
            <w:r w:rsidRPr="003C4DF7">
              <w:rPr>
                <w:b/>
                <w:sz w:val="20"/>
                <w:szCs w:val="20"/>
              </w:rPr>
              <w:t>Одитирана организация</w:t>
            </w:r>
          </w:p>
        </w:tc>
      </w:tr>
      <w:tr w:rsidR="00196849" w:rsidRPr="003C4DF7" w14:paraId="7D249D4D" w14:textId="77777777" w:rsidTr="00D4499D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D239B" w14:textId="4A71FE31" w:rsidR="00196849" w:rsidRPr="00196849" w:rsidRDefault="00196849" w:rsidP="00D4499D">
            <w:pPr>
              <w:jc w:val="center"/>
              <w:rPr>
                <w:sz w:val="20"/>
                <w:szCs w:val="20"/>
              </w:rPr>
            </w:pPr>
            <w:r w:rsidRPr="00196849">
              <w:rPr>
                <w:sz w:val="20"/>
                <w:szCs w:val="20"/>
              </w:rPr>
              <w:t>131.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A53C" w14:textId="053A5F49" w:rsidR="00196849" w:rsidRPr="003C4DF7" w:rsidRDefault="00196849" w:rsidP="00860B2F">
            <w:pPr>
              <w:jc w:val="both"/>
              <w:rPr>
                <w:b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 xml:space="preserve">Финансов одит на </w:t>
            </w:r>
            <w:r w:rsidR="005B4A45">
              <w:rPr>
                <w:color w:val="000000"/>
                <w:sz w:val="20"/>
                <w:szCs w:val="20"/>
              </w:rPr>
              <w:t>Годишния</w:t>
            </w:r>
            <w:r w:rsidRPr="003C4DF7">
              <w:rPr>
                <w:color w:val="000000"/>
                <w:sz w:val="20"/>
                <w:szCs w:val="20"/>
              </w:rPr>
              <w:t xml:space="preserve"> финансов отчет на Община Борово за 2019 г.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EC3EA" w14:textId="77777777" w:rsidR="00196849" w:rsidRPr="003C4DF7" w:rsidRDefault="00196849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</w:t>
            </w:r>
          </w:p>
          <w:p w14:paraId="276ECF09" w14:textId="77777777" w:rsidR="00196849" w:rsidRPr="003C4DF7" w:rsidRDefault="00196849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31.12.2019 г.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D9DCD" w14:textId="77777777" w:rsidR="00196849" w:rsidRPr="003C4DF7" w:rsidRDefault="00196849" w:rsidP="00CD75D3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Община Борово</w:t>
            </w:r>
          </w:p>
        </w:tc>
      </w:tr>
      <w:tr w:rsidR="00196849" w:rsidRPr="003C4DF7" w14:paraId="2FC3B751" w14:textId="77777777" w:rsidTr="00D4499D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39CC5" w14:textId="0E6E8443" w:rsidR="00196849" w:rsidRPr="00196849" w:rsidRDefault="00196849" w:rsidP="00D4499D">
            <w:pPr>
              <w:jc w:val="center"/>
              <w:rPr>
                <w:sz w:val="20"/>
                <w:szCs w:val="20"/>
              </w:rPr>
            </w:pPr>
            <w:r w:rsidRPr="00196849">
              <w:rPr>
                <w:sz w:val="20"/>
                <w:szCs w:val="20"/>
              </w:rPr>
              <w:t>132.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E68B" w14:textId="09BEED21" w:rsidR="00196849" w:rsidRPr="003C4DF7" w:rsidRDefault="00196849" w:rsidP="00860B2F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 xml:space="preserve">Финансов одит на </w:t>
            </w:r>
            <w:r w:rsidR="005B4A45">
              <w:rPr>
                <w:color w:val="000000"/>
                <w:sz w:val="20"/>
                <w:szCs w:val="20"/>
              </w:rPr>
              <w:t>Годишния</w:t>
            </w:r>
            <w:r w:rsidRPr="003C4DF7">
              <w:rPr>
                <w:color w:val="000000"/>
                <w:sz w:val="20"/>
                <w:szCs w:val="20"/>
              </w:rPr>
              <w:t xml:space="preserve"> финансов отчет на Община Две могили за 2019 г.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62615" w14:textId="77777777" w:rsidR="00196849" w:rsidRPr="003C4DF7" w:rsidRDefault="00196849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</w:t>
            </w:r>
          </w:p>
          <w:p w14:paraId="232FD2D4" w14:textId="77777777" w:rsidR="00196849" w:rsidRPr="003C4DF7" w:rsidRDefault="00196849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31.12.2019 г.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7D27C" w14:textId="77777777" w:rsidR="00196849" w:rsidRPr="003C4DF7" w:rsidRDefault="00196849" w:rsidP="00CD75D3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Община Две могили</w:t>
            </w:r>
          </w:p>
        </w:tc>
      </w:tr>
      <w:tr w:rsidR="00196849" w:rsidRPr="003C4DF7" w14:paraId="6D4620E2" w14:textId="77777777" w:rsidTr="00D4499D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C6829" w14:textId="3C8AFB85" w:rsidR="00196849" w:rsidRPr="00196849" w:rsidRDefault="00196849" w:rsidP="00D4499D">
            <w:pPr>
              <w:jc w:val="center"/>
              <w:rPr>
                <w:sz w:val="20"/>
                <w:szCs w:val="20"/>
              </w:rPr>
            </w:pPr>
            <w:r w:rsidRPr="00196849">
              <w:rPr>
                <w:sz w:val="20"/>
                <w:szCs w:val="20"/>
              </w:rPr>
              <w:t>133.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962E" w14:textId="7FFA74F9" w:rsidR="00196849" w:rsidRPr="003C4DF7" w:rsidRDefault="00196849" w:rsidP="00860B2F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 xml:space="preserve">Финансов одит на </w:t>
            </w:r>
            <w:r w:rsidR="005B4A45">
              <w:rPr>
                <w:color w:val="000000"/>
                <w:sz w:val="20"/>
                <w:szCs w:val="20"/>
              </w:rPr>
              <w:t>Годишния</w:t>
            </w:r>
            <w:r w:rsidRPr="003C4DF7">
              <w:rPr>
                <w:color w:val="000000"/>
                <w:sz w:val="20"/>
                <w:szCs w:val="20"/>
              </w:rPr>
              <w:t xml:space="preserve"> финансов отчет на Община Каспичан за 2019 г.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23FC6" w14:textId="77777777" w:rsidR="00196849" w:rsidRPr="003C4DF7" w:rsidRDefault="00196849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</w:t>
            </w:r>
          </w:p>
          <w:p w14:paraId="2AE57057" w14:textId="77777777" w:rsidR="00196849" w:rsidRPr="003C4DF7" w:rsidRDefault="00196849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31.12.2019 г.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D04EF" w14:textId="78D3A7F1" w:rsidR="00196849" w:rsidRPr="003C4DF7" w:rsidRDefault="00196849" w:rsidP="00CD75D3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Община Каспичан</w:t>
            </w:r>
          </w:p>
        </w:tc>
      </w:tr>
      <w:tr w:rsidR="00196849" w:rsidRPr="003C4DF7" w14:paraId="4CB61376" w14:textId="77777777" w:rsidTr="00D4499D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86042" w14:textId="3A1A0DBC" w:rsidR="00196849" w:rsidRPr="00196849" w:rsidRDefault="00196849" w:rsidP="00D4499D">
            <w:pPr>
              <w:jc w:val="center"/>
              <w:rPr>
                <w:sz w:val="20"/>
                <w:szCs w:val="20"/>
              </w:rPr>
            </w:pPr>
            <w:r w:rsidRPr="00196849">
              <w:rPr>
                <w:sz w:val="20"/>
                <w:szCs w:val="20"/>
              </w:rPr>
              <w:t>134.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9BDE" w14:textId="6442C161" w:rsidR="00196849" w:rsidRPr="003C4DF7" w:rsidRDefault="00196849" w:rsidP="00860B2F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 xml:space="preserve">Финансов одит на </w:t>
            </w:r>
            <w:r w:rsidR="005B4A45">
              <w:rPr>
                <w:color w:val="000000"/>
                <w:sz w:val="20"/>
                <w:szCs w:val="20"/>
              </w:rPr>
              <w:t>Годишния</w:t>
            </w:r>
            <w:r w:rsidRPr="003C4DF7">
              <w:rPr>
                <w:color w:val="000000"/>
                <w:sz w:val="20"/>
                <w:szCs w:val="20"/>
              </w:rPr>
              <w:t xml:space="preserve"> финансов отчет на Община Роман за 2019 г.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56FF6" w14:textId="77777777" w:rsidR="00196849" w:rsidRPr="003C4DF7" w:rsidRDefault="00196849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</w:t>
            </w:r>
          </w:p>
          <w:p w14:paraId="20A501D1" w14:textId="77777777" w:rsidR="00196849" w:rsidRPr="003C4DF7" w:rsidRDefault="00196849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31.12.2019 г.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47870" w14:textId="77777777" w:rsidR="00196849" w:rsidRPr="003C4DF7" w:rsidRDefault="00196849" w:rsidP="00CD75D3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Община Роман</w:t>
            </w:r>
          </w:p>
        </w:tc>
      </w:tr>
      <w:tr w:rsidR="00196849" w:rsidRPr="003C4DF7" w14:paraId="3DC21BAD" w14:textId="77777777" w:rsidTr="00D4499D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585D0" w14:textId="1B04A93F" w:rsidR="00196849" w:rsidRPr="00196849" w:rsidRDefault="00196849" w:rsidP="00D4499D">
            <w:pPr>
              <w:jc w:val="center"/>
              <w:rPr>
                <w:sz w:val="20"/>
                <w:szCs w:val="20"/>
              </w:rPr>
            </w:pPr>
            <w:r w:rsidRPr="00196849">
              <w:rPr>
                <w:sz w:val="20"/>
                <w:szCs w:val="20"/>
              </w:rPr>
              <w:t>135.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3E46" w14:textId="08C5C0F6" w:rsidR="00196849" w:rsidRPr="003C4DF7" w:rsidRDefault="00196849" w:rsidP="00860B2F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 xml:space="preserve">Финансов одит на </w:t>
            </w:r>
            <w:r w:rsidR="005B4A45">
              <w:rPr>
                <w:color w:val="000000"/>
                <w:sz w:val="20"/>
                <w:szCs w:val="20"/>
              </w:rPr>
              <w:t>Годишния</w:t>
            </w:r>
            <w:r w:rsidRPr="003C4DF7">
              <w:rPr>
                <w:color w:val="000000"/>
                <w:sz w:val="20"/>
                <w:szCs w:val="20"/>
              </w:rPr>
              <w:t xml:space="preserve"> финансов отчет на Община Иваново за 2019 г.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0E8BC" w14:textId="77777777" w:rsidR="00196849" w:rsidRPr="003C4DF7" w:rsidRDefault="00196849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</w:t>
            </w:r>
          </w:p>
          <w:p w14:paraId="70FD4B96" w14:textId="77777777" w:rsidR="00196849" w:rsidRPr="003C4DF7" w:rsidRDefault="00196849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31.12.2019 г.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41C96" w14:textId="77777777" w:rsidR="00196849" w:rsidRPr="003C4DF7" w:rsidRDefault="00196849" w:rsidP="00CD75D3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Община Иваново</w:t>
            </w:r>
          </w:p>
        </w:tc>
      </w:tr>
      <w:tr w:rsidR="00196849" w:rsidRPr="003C4DF7" w14:paraId="762680FC" w14:textId="77777777" w:rsidTr="00D4499D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C9DDA" w14:textId="7ABD5D03" w:rsidR="00196849" w:rsidRPr="00196849" w:rsidRDefault="00196849" w:rsidP="00D4499D">
            <w:pPr>
              <w:jc w:val="center"/>
              <w:rPr>
                <w:sz w:val="20"/>
                <w:szCs w:val="20"/>
              </w:rPr>
            </w:pPr>
            <w:r w:rsidRPr="00196849">
              <w:rPr>
                <w:sz w:val="20"/>
                <w:szCs w:val="20"/>
              </w:rPr>
              <w:t>136.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A484" w14:textId="7A5B7716" w:rsidR="00196849" w:rsidRPr="003C4DF7" w:rsidRDefault="00196849" w:rsidP="00860B2F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 xml:space="preserve">Финансов одит на </w:t>
            </w:r>
            <w:r w:rsidR="005B4A45">
              <w:rPr>
                <w:color w:val="000000"/>
                <w:sz w:val="20"/>
                <w:szCs w:val="20"/>
              </w:rPr>
              <w:t>Годишния</w:t>
            </w:r>
            <w:r w:rsidRPr="003C4DF7">
              <w:rPr>
                <w:color w:val="000000"/>
                <w:sz w:val="20"/>
                <w:szCs w:val="20"/>
              </w:rPr>
              <w:t xml:space="preserve"> финансов отчет на Община Бойчиновци за 2019 г.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41A26" w14:textId="77777777" w:rsidR="00196849" w:rsidRPr="003C4DF7" w:rsidRDefault="00196849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</w:t>
            </w:r>
          </w:p>
          <w:p w14:paraId="780BCE23" w14:textId="77777777" w:rsidR="00196849" w:rsidRPr="003C4DF7" w:rsidRDefault="00196849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31.12.2019 г.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A9F7" w14:textId="77777777" w:rsidR="00196849" w:rsidRPr="003C4DF7" w:rsidRDefault="00196849" w:rsidP="00CD75D3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Община Бойчиновци</w:t>
            </w:r>
          </w:p>
        </w:tc>
      </w:tr>
      <w:tr w:rsidR="00196849" w:rsidRPr="003C4DF7" w14:paraId="4D513BD3" w14:textId="77777777" w:rsidTr="00D4499D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F318B" w14:textId="7E3B7137" w:rsidR="00196849" w:rsidRPr="00196849" w:rsidRDefault="00196849" w:rsidP="00D4499D">
            <w:pPr>
              <w:jc w:val="center"/>
              <w:rPr>
                <w:sz w:val="20"/>
                <w:szCs w:val="20"/>
              </w:rPr>
            </w:pPr>
            <w:r w:rsidRPr="00196849">
              <w:rPr>
                <w:sz w:val="20"/>
                <w:szCs w:val="20"/>
              </w:rPr>
              <w:t>137.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6DD9" w14:textId="39E57E17" w:rsidR="00196849" w:rsidRPr="003C4DF7" w:rsidRDefault="00196849" w:rsidP="00860B2F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 xml:space="preserve">Финансов одит на </w:t>
            </w:r>
            <w:r w:rsidR="005B4A45">
              <w:rPr>
                <w:color w:val="000000"/>
                <w:sz w:val="20"/>
                <w:szCs w:val="20"/>
              </w:rPr>
              <w:t>Годишния</w:t>
            </w:r>
            <w:r w:rsidRPr="003C4DF7">
              <w:rPr>
                <w:color w:val="000000"/>
                <w:sz w:val="20"/>
                <w:szCs w:val="20"/>
              </w:rPr>
              <w:t xml:space="preserve"> финансов отчет на Община Завет за 2019 г.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EFB32" w14:textId="77777777" w:rsidR="00196849" w:rsidRPr="003C4DF7" w:rsidRDefault="00196849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</w:t>
            </w:r>
          </w:p>
          <w:p w14:paraId="2FD76D14" w14:textId="77777777" w:rsidR="00196849" w:rsidRPr="003C4DF7" w:rsidRDefault="00196849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31.12.2019 г.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6A932" w14:textId="77777777" w:rsidR="00196849" w:rsidRPr="003C4DF7" w:rsidRDefault="00196849" w:rsidP="00CD75D3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Община Завет</w:t>
            </w:r>
          </w:p>
        </w:tc>
      </w:tr>
      <w:tr w:rsidR="00196849" w:rsidRPr="003C4DF7" w14:paraId="00D4842F" w14:textId="77777777" w:rsidTr="00D4499D"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0FE0C" w14:textId="66B38045" w:rsidR="00196849" w:rsidRPr="00196849" w:rsidRDefault="00196849" w:rsidP="00D4499D">
            <w:pPr>
              <w:jc w:val="center"/>
              <w:rPr>
                <w:sz w:val="20"/>
                <w:szCs w:val="20"/>
              </w:rPr>
            </w:pPr>
            <w:r w:rsidRPr="00196849">
              <w:rPr>
                <w:sz w:val="20"/>
                <w:szCs w:val="20"/>
              </w:rPr>
              <w:lastRenderedPageBreak/>
              <w:t>138.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D785" w14:textId="3CFA2251" w:rsidR="00196849" w:rsidRPr="003C4DF7" w:rsidRDefault="00196849" w:rsidP="00860B2F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 xml:space="preserve">Финансов одит на </w:t>
            </w:r>
            <w:r w:rsidR="005B4A45">
              <w:rPr>
                <w:color w:val="000000"/>
                <w:sz w:val="20"/>
                <w:szCs w:val="20"/>
              </w:rPr>
              <w:t>Годишния</w:t>
            </w:r>
            <w:r w:rsidRPr="003C4DF7">
              <w:rPr>
                <w:color w:val="000000"/>
                <w:sz w:val="20"/>
                <w:szCs w:val="20"/>
              </w:rPr>
              <w:t xml:space="preserve"> финансов отчет на Община Дряново за 2019 г.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ED5E5" w14:textId="77777777" w:rsidR="00196849" w:rsidRPr="003C4DF7" w:rsidRDefault="00196849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</w:t>
            </w:r>
          </w:p>
          <w:p w14:paraId="62D07E18" w14:textId="77777777" w:rsidR="00196849" w:rsidRPr="003C4DF7" w:rsidRDefault="00196849" w:rsidP="00E635B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31.12.2019 г.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D45B5" w14:textId="77777777" w:rsidR="00196849" w:rsidRPr="003C4DF7" w:rsidRDefault="00196849" w:rsidP="00CD75D3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Община Дряново</w:t>
            </w:r>
          </w:p>
        </w:tc>
      </w:tr>
    </w:tbl>
    <w:p w14:paraId="400822D1" w14:textId="77777777" w:rsidR="008A4C84" w:rsidRDefault="008A4C84"/>
    <w:p w14:paraId="349C4A91" w14:textId="77777777" w:rsidR="00CD75D3" w:rsidRDefault="00CD75D3"/>
    <w:p w14:paraId="6AE571DE" w14:textId="77777777" w:rsidR="00CD75D3" w:rsidRDefault="00CD75D3"/>
    <w:p w14:paraId="7F4E3FA4" w14:textId="77777777" w:rsidR="00CD75D3" w:rsidRDefault="00CD75D3"/>
    <w:p w14:paraId="77EC694A" w14:textId="77777777" w:rsidR="00CD75D3" w:rsidRPr="003C4DF7" w:rsidRDefault="00CD75D3"/>
    <w:p w14:paraId="1ACFFAD0" w14:textId="77777777" w:rsidR="00E23475" w:rsidRPr="003C4DF7" w:rsidRDefault="00E23475" w:rsidP="00C30288">
      <w:pPr>
        <w:pStyle w:val="ListParagraph"/>
        <w:numPr>
          <w:ilvl w:val="0"/>
          <w:numId w:val="12"/>
        </w:numPr>
        <w:spacing w:before="120" w:after="120"/>
        <w:ind w:left="0" w:firstLine="709"/>
        <w:rPr>
          <w:b/>
          <w:smallCaps/>
          <w:sz w:val="20"/>
          <w:szCs w:val="20"/>
        </w:rPr>
      </w:pPr>
      <w:r w:rsidRPr="003C4DF7">
        <w:rPr>
          <w:b/>
          <w:smallCaps/>
          <w:sz w:val="20"/>
          <w:szCs w:val="20"/>
        </w:rPr>
        <w:t xml:space="preserve">ФИНАНСОВИ ОДИТИ – одитна дирекция </w:t>
      </w:r>
      <w:r w:rsidR="00B73305" w:rsidRPr="003C4DF7">
        <w:rPr>
          <w:b/>
          <w:smallCaps/>
          <w:sz w:val="20"/>
          <w:szCs w:val="20"/>
        </w:rPr>
        <w:t xml:space="preserve"> </w:t>
      </w:r>
      <w:r w:rsidRPr="003C4DF7">
        <w:rPr>
          <w:b/>
          <w:smallCaps/>
          <w:sz w:val="20"/>
          <w:szCs w:val="20"/>
        </w:rPr>
        <w:t>II „финансови одити”</w:t>
      </w:r>
    </w:p>
    <w:p w14:paraId="37D5ABDE" w14:textId="77777777" w:rsidR="00613A04" w:rsidRPr="003C4DF7" w:rsidRDefault="00613A04" w:rsidP="00C30288">
      <w:pPr>
        <w:pStyle w:val="ListParagraph"/>
        <w:numPr>
          <w:ilvl w:val="0"/>
          <w:numId w:val="16"/>
        </w:numPr>
        <w:spacing w:before="120" w:after="120"/>
        <w:ind w:left="0"/>
        <w:rPr>
          <w:b/>
          <w:smallCaps/>
          <w:vanish/>
          <w:sz w:val="20"/>
          <w:szCs w:val="20"/>
        </w:rPr>
      </w:pPr>
    </w:p>
    <w:p w14:paraId="1B2F473B" w14:textId="77777777" w:rsidR="00E23475" w:rsidRPr="003C4DF7" w:rsidRDefault="00E23475" w:rsidP="00C30288">
      <w:pPr>
        <w:pStyle w:val="ListParagraph"/>
        <w:numPr>
          <w:ilvl w:val="1"/>
          <w:numId w:val="16"/>
        </w:numPr>
        <w:spacing w:before="120" w:after="120"/>
        <w:ind w:left="1210"/>
        <w:rPr>
          <w:b/>
          <w:smallCaps/>
          <w:sz w:val="20"/>
          <w:szCs w:val="20"/>
        </w:rPr>
      </w:pPr>
      <w:r w:rsidRPr="003C4DF7">
        <w:rPr>
          <w:b/>
          <w:smallCaps/>
          <w:sz w:val="20"/>
          <w:szCs w:val="20"/>
        </w:rPr>
        <w:t>ОДИТНИ ЗАДАЧИ по чл. 54, ал. 1 от Закона за Сметната палата</w:t>
      </w:r>
    </w:p>
    <w:tbl>
      <w:tblPr>
        <w:tblW w:w="52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4854"/>
        <w:gridCol w:w="1447"/>
        <w:gridCol w:w="2550"/>
      </w:tblGrid>
      <w:tr w:rsidR="004B68D5" w:rsidRPr="00CD75D3" w14:paraId="1C151258" w14:textId="77777777" w:rsidTr="00995B4E">
        <w:trPr>
          <w:tblHeader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FE870" w14:textId="082F0E4F" w:rsidR="004B68D5" w:rsidRPr="00CD75D3" w:rsidRDefault="004B68D5" w:rsidP="00D4499D">
            <w:pPr>
              <w:jc w:val="center"/>
              <w:rPr>
                <w:b/>
                <w:sz w:val="20"/>
                <w:szCs w:val="20"/>
              </w:rPr>
            </w:pPr>
            <w:r w:rsidRPr="00CD75D3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4D0FA" w14:textId="77777777" w:rsidR="004B68D5" w:rsidRPr="00CD75D3" w:rsidRDefault="004B68D5" w:rsidP="00880D1A">
            <w:pPr>
              <w:jc w:val="center"/>
              <w:rPr>
                <w:b/>
                <w:sz w:val="20"/>
                <w:szCs w:val="20"/>
              </w:rPr>
            </w:pPr>
            <w:r w:rsidRPr="00CD75D3">
              <w:rPr>
                <w:b/>
                <w:sz w:val="20"/>
                <w:szCs w:val="20"/>
              </w:rPr>
              <w:t>Наименование на одитната задача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1DAD1" w14:textId="77777777" w:rsidR="004B68D5" w:rsidRPr="00CD75D3" w:rsidRDefault="004B68D5" w:rsidP="00A95945">
            <w:pPr>
              <w:jc w:val="center"/>
              <w:rPr>
                <w:b/>
                <w:sz w:val="20"/>
                <w:szCs w:val="20"/>
              </w:rPr>
            </w:pPr>
            <w:r w:rsidRPr="00CD75D3">
              <w:rPr>
                <w:b/>
                <w:sz w:val="20"/>
                <w:szCs w:val="20"/>
              </w:rPr>
              <w:t>Одитиран период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53716" w14:textId="77777777" w:rsidR="004B68D5" w:rsidRPr="00CD75D3" w:rsidRDefault="004B68D5" w:rsidP="00A95945">
            <w:pPr>
              <w:jc w:val="center"/>
              <w:rPr>
                <w:b/>
                <w:sz w:val="20"/>
                <w:szCs w:val="20"/>
              </w:rPr>
            </w:pPr>
            <w:r w:rsidRPr="00CD75D3">
              <w:rPr>
                <w:b/>
                <w:sz w:val="20"/>
                <w:szCs w:val="20"/>
              </w:rPr>
              <w:t>Одитирана организация</w:t>
            </w:r>
          </w:p>
        </w:tc>
      </w:tr>
      <w:tr w:rsidR="004B68D5" w:rsidRPr="003C4DF7" w14:paraId="6476D363" w14:textId="77777777" w:rsidTr="00995B4E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B4B1B" w14:textId="3C7B2446" w:rsidR="004B68D5" w:rsidRPr="004B68D5" w:rsidRDefault="004B68D5" w:rsidP="00C30288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2D26D2" w14:textId="7E7ABF5E" w:rsidR="004B68D5" w:rsidRPr="003C4DF7" w:rsidRDefault="004B68D5" w:rsidP="00880D1A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Финансов одит на Годишния финансов отчет на Министерство</w:t>
            </w:r>
            <w:r w:rsidR="006E0048">
              <w:rPr>
                <w:color w:val="000000"/>
                <w:sz w:val="20"/>
                <w:szCs w:val="20"/>
              </w:rPr>
              <w:t>то</w:t>
            </w:r>
            <w:r w:rsidRPr="003C4DF7">
              <w:rPr>
                <w:color w:val="000000"/>
                <w:sz w:val="20"/>
                <w:szCs w:val="20"/>
              </w:rPr>
              <w:t xml:space="preserve"> на земеделието, храните и горите за 2019 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2239" w14:textId="128C1223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 31.12.2019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669EC" w14:textId="77777777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Министерство на земеделието, храните и горите</w:t>
            </w:r>
          </w:p>
        </w:tc>
      </w:tr>
      <w:tr w:rsidR="004B68D5" w:rsidRPr="003C4DF7" w14:paraId="7A21A068" w14:textId="77777777" w:rsidTr="00995B4E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863FE" w14:textId="5B2B6593" w:rsidR="004B68D5" w:rsidRPr="004B68D5" w:rsidRDefault="004B68D5" w:rsidP="00C30288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40D7C0" w14:textId="460C7BE6" w:rsidR="004B68D5" w:rsidRPr="00FB53D1" w:rsidRDefault="004B68D5" w:rsidP="00880D1A">
            <w:pPr>
              <w:jc w:val="both"/>
              <w:rPr>
                <w:color w:val="000000"/>
                <w:sz w:val="20"/>
                <w:szCs w:val="20"/>
              </w:rPr>
            </w:pPr>
            <w:r w:rsidRPr="00FB53D1">
              <w:rPr>
                <w:color w:val="000000"/>
                <w:sz w:val="20"/>
                <w:szCs w:val="20"/>
              </w:rPr>
              <w:t>Финансов одит на Годишния финансов отчет на Министерство</w:t>
            </w:r>
            <w:r w:rsidR="006E0048">
              <w:rPr>
                <w:color w:val="000000"/>
                <w:sz w:val="20"/>
                <w:szCs w:val="20"/>
              </w:rPr>
              <w:t>то</w:t>
            </w:r>
            <w:r w:rsidRPr="00FB53D1">
              <w:rPr>
                <w:color w:val="000000"/>
                <w:sz w:val="20"/>
                <w:szCs w:val="20"/>
              </w:rPr>
              <w:t xml:space="preserve"> на околната среда и водите за 2019 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1975F" w14:textId="01F173AB" w:rsidR="004B68D5" w:rsidRPr="00FB53D1" w:rsidRDefault="004B68D5" w:rsidP="00A95945">
            <w:pPr>
              <w:jc w:val="center"/>
              <w:rPr>
                <w:sz w:val="20"/>
                <w:szCs w:val="20"/>
              </w:rPr>
            </w:pPr>
            <w:r w:rsidRPr="00FB53D1">
              <w:rPr>
                <w:sz w:val="20"/>
                <w:szCs w:val="20"/>
              </w:rPr>
              <w:t>01.01.2019 г.  31.12.2019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5993F" w14:textId="6D7C8106" w:rsidR="004B68D5" w:rsidRPr="003C4DF7" w:rsidRDefault="004B68D5" w:rsidP="006462C6">
            <w:pPr>
              <w:jc w:val="center"/>
              <w:rPr>
                <w:sz w:val="20"/>
                <w:szCs w:val="20"/>
              </w:rPr>
            </w:pPr>
            <w:r w:rsidRPr="00FB53D1">
              <w:rPr>
                <w:sz w:val="20"/>
                <w:szCs w:val="20"/>
              </w:rPr>
              <w:t xml:space="preserve">Министерство на </w:t>
            </w:r>
            <w:r w:rsidR="006462C6" w:rsidRPr="00FB53D1">
              <w:rPr>
                <w:sz w:val="20"/>
                <w:szCs w:val="20"/>
              </w:rPr>
              <w:t>околната среда и водите</w:t>
            </w:r>
          </w:p>
        </w:tc>
      </w:tr>
      <w:tr w:rsidR="004B68D5" w:rsidRPr="003C4DF7" w14:paraId="556ADEEE" w14:textId="77777777" w:rsidTr="00995B4E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3B0F6" w14:textId="2AE49192" w:rsidR="004B68D5" w:rsidRPr="004B68D5" w:rsidRDefault="004B68D5" w:rsidP="00C30288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8BEE2" w14:textId="67FA0D47" w:rsidR="004B68D5" w:rsidRPr="003C4DF7" w:rsidRDefault="004B68D5" w:rsidP="00880D1A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Финансов одит на Годишния финансов отчет на Министерство</w:t>
            </w:r>
            <w:r w:rsidR="006E0048">
              <w:rPr>
                <w:color w:val="000000"/>
                <w:sz w:val="20"/>
                <w:szCs w:val="20"/>
              </w:rPr>
              <w:t>то</w:t>
            </w:r>
            <w:r w:rsidRPr="003C4DF7">
              <w:rPr>
                <w:color w:val="000000"/>
                <w:sz w:val="20"/>
                <w:szCs w:val="20"/>
              </w:rPr>
              <w:t xml:space="preserve"> на финансите за 2019 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FC522" w14:textId="26EF06D1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  31.12.2019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14CC6" w14:textId="77777777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Министерство на финансите</w:t>
            </w:r>
          </w:p>
        </w:tc>
      </w:tr>
      <w:tr w:rsidR="004B68D5" w:rsidRPr="003C4DF7" w14:paraId="1FFCD7F3" w14:textId="77777777" w:rsidTr="00995B4E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725E0" w14:textId="1DB1475D" w:rsidR="004B68D5" w:rsidRPr="004B68D5" w:rsidRDefault="004B68D5" w:rsidP="00C30288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750546" w14:textId="296A4FCD" w:rsidR="004B68D5" w:rsidRPr="003C4DF7" w:rsidRDefault="004B68D5" w:rsidP="00880D1A">
            <w:pPr>
              <w:jc w:val="both"/>
              <w:rPr>
                <w:color w:val="000000"/>
                <w:sz w:val="20"/>
                <w:szCs w:val="20"/>
              </w:rPr>
            </w:pPr>
            <w:r w:rsidRPr="006E0048">
              <w:rPr>
                <w:color w:val="000000"/>
                <w:sz w:val="20"/>
                <w:szCs w:val="20"/>
              </w:rPr>
              <w:t>Финансов одит на Годишния финансов отчет на Държавна агенция „Държавен резерв и военновременни запаси“ за 2019 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34DB" w14:textId="3AE55366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  31.12.2019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F8F02" w14:textId="77777777" w:rsidR="004B68D5" w:rsidRPr="003C4DF7" w:rsidRDefault="004B68D5" w:rsidP="00A95945">
            <w:pPr>
              <w:jc w:val="center"/>
              <w:rPr>
                <w:b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Държавна агенция „Държавен резерв и военновременни запаси“</w:t>
            </w:r>
          </w:p>
        </w:tc>
      </w:tr>
      <w:tr w:rsidR="004B68D5" w:rsidRPr="003C4DF7" w14:paraId="66AC4F17" w14:textId="77777777" w:rsidTr="00995B4E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54DCF" w14:textId="350B6C8A" w:rsidR="004B68D5" w:rsidRPr="004B68D5" w:rsidRDefault="004B68D5" w:rsidP="00C30288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6D171" w14:textId="3F286DCC" w:rsidR="004B68D5" w:rsidRPr="003C4DF7" w:rsidRDefault="004B68D5" w:rsidP="006462C6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Финансов одит на Годишния финансов отчет на Комисия</w:t>
            </w:r>
            <w:r w:rsidR="006E0048">
              <w:rPr>
                <w:color w:val="000000"/>
                <w:sz w:val="20"/>
                <w:szCs w:val="20"/>
              </w:rPr>
              <w:t>та</w:t>
            </w:r>
            <w:r w:rsidRPr="003C4DF7">
              <w:rPr>
                <w:color w:val="000000"/>
                <w:sz w:val="20"/>
                <w:szCs w:val="20"/>
              </w:rPr>
              <w:t xml:space="preserve"> за разкриване на документите и за обявяване на принадлежност на български граждани към Държавна сигурност и разузнавателните служби на Българската народна армия за 2019 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DD4AF" w14:textId="0ABD47E0" w:rsidR="004B68D5" w:rsidRPr="003C4DF7" w:rsidRDefault="004B68D5" w:rsidP="006462C6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  31.12.2019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AC65" w14:textId="77777777" w:rsidR="004B68D5" w:rsidRPr="003C4DF7" w:rsidRDefault="004B68D5" w:rsidP="006462C6">
            <w:pPr>
              <w:jc w:val="center"/>
              <w:rPr>
                <w:b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Комисия за разкриване на документите и за обявяване на принадлежност на български граждани към Държавна сигурност и разузнавателните служби на Българската народна армия</w:t>
            </w:r>
          </w:p>
        </w:tc>
      </w:tr>
      <w:tr w:rsidR="004B68D5" w:rsidRPr="003C4DF7" w14:paraId="38A9F256" w14:textId="77777777" w:rsidTr="00995B4E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30F4D" w14:textId="124FB4FD" w:rsidR="004B68D5" w:rsidRPr="004B68D5" w:rsidRDefault="004B68D5" w:rsidP="00C30288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4EF708" w14:textId="0D090B78" w:rsidR="004B68D5" w:rsidRPr="003C4DF7" w:rsidRDefault="004B68D5" w:rsidP="00880D1A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Финансов одит на Годишния финансов отчет на Комисия</w:t>
            </w:r>
            <w:r w:rsidR="006E0048">
              <w:rPr>
                <w:color w:val="000000"/>
                <w:sz w:val="20"/>
                <w:szCs w:val="20"/>
              </w:rPr>
              <w:t>та</w:t>
            </w:r>
            <w:r w:rsidRPr="003C4DF7">
              <w:rPr>
                <w:color w:val="000000"/>
                <w:sz w:val="20"/>
                <w:szCs w:val="20"/>
              </w:rPr>
              <w:t xml:space="preserve"> за публичен надзор над регистрираните одитори за 2019 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7C3B3" w14:textId="1A7B0B5C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  31.12.2019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6F62" w14:textId="77777777" w:rsidR="004B68D5" w:rsidRPr="003C4DF7" w:rsidRDefault="004B68D5" w:rsidP="00A95945">
            <w:pPr>
              <w:jc w:val="center"/>
              <w:rPr>
                <w:b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Комисия за публичен надзор над регистрираните одитори</w:t>
            </w:r>
          </w:p>
        </w:tc>
      </w:tr>
      <w:tr w:rsidR="004B68D5" w:rsidRPr="003C4DF7" w14:paraId="27247554" w14:textId="77777777" w:rsidTr="00995B4E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28D27" w14:textId="16DF12FF" w:rsidR="004B68D5" w:rsidRPr="004B68D5" w:rsidRDefault="004B68D5" w:rsidP="00C30288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AE0F0C" w14:textId="2F09C4B3" w:rsidR="004B68D5" w:rsidRPr="003C4DF7" w:rsidRDefault="004B68D5" w:rsidP="00880D1A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Финансов одит на Годишния финансов отчет на Българска</w:t>
            </w:r>
            <w:r w:rsidR="006E0048">
              <w:rPr>
                <w:color w:val="000000"/>
                <w:sz w:val="20"/>
                <w:szCs w:val="20"/>
              </w:rPr>
              <w:t>та</w:t>
            </w:r>
            <w:r w:rsidRPr="003C4DF7">
              <w:rPr>
                <w:color w:val="000000"/>
                <w:sz w:val="20"/>
                <w:szCs w:val="20"/>
              </w:rPr>
              <w:t xml:space="preserve"> национална телевизия за 2019 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41F31" w14:textId="7D6F77A0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  31.12.2019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3A1D2" w14:textId="77777777" w:rsidR="004B68D5" w:rsidRPr="003C4DF7" w:rsidRDefault="004B68D5" w:rsidP="00A95945">
            <w:pPr>
              <w:jc w:val="center"/>
              <w:rPr>
                <w:b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Българска национална телевизия</w:t>
            </w:r>
          </w:p>
        </w:tc>
      </w:tr>
      <w:tr w:rsidR="004B68D5" w:rsidRPr="003C4DF7" w14:paraId="6A51775C" w14:textId="77777777" w:rsidTr="00995B4E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5E79D" w14:textId="06E88640" w:rsidR="004B68D5" w:rsidRPr="004B68D5" w:rsidRDefault="004B68D5" w:rsidP="00C30288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83528B" w14:textId="032D9522" w:rsidR="004B68D5" w:rsidRPr="003C4DF7" w:rsidRDefault="004B68D5" w:rsidP="00880D1A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Финансов одит на Годишния финансов отчет на Държавна агенция „Технически операции“ за 2019 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2768A" w14:textId="384D1F99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  31.12.2019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7406B" w14:textId="77777777" w:rsidR="004B68D5" w:rsidRPr="003C4DF7" w:rsidRDefault="004B68D5" w:rsidP="00A95945">
            <w:pPr>
              <w:jc w:val="center"/>
              <w:rPr>
                <w:b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Държавна агенция „Технически операции“</w:t>
            </w:r>
          </w:p>
        </w:tc>
      </w:tr>
      <w:tr w:rsidR="004B68D5" w:rsidRPr="003C4DF7" w14:paraId="71BC720F" w14:textId="77777777" w:rsidTr="00995B4E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CFB42" w14:textId="2172EEEA" w:rsidR="004B68D5" w:rsidRPr="004B68D5" w:rsidRDefault="004B68D5" w:rsidP="00C30288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FEFF6" w14:textId="5948497A" w:rsidR="004B68D5" w:rsidRPr="003C4DF7" w:rsidRDefault="004B68D5" w:rsidP="00753BDE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Финансов одит на Годишния финансов отчет на Държавна</w:t>
            </w:r>
            <w:r w:rsidR="00753BDE">
              <w:rPr>
                <w:color w:val="000000"/>
                <w:sz w:val="20"/>
                <w:szCs w:val="20"/>
              </w:rPr>
              <w:t>та</w:t>
            </w:r>
            <w:r w:rsidRPr="003C4DF7">
              <w:rPr>
                <w:color w:val="000000"/>
                <w:sz w:val="20"/>
                <w:szCs w:val="20"/>
              </w:rPr>
              <w:t xml:space="preserve"> комисия по сигурността на информацията за 2019 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59A2A" w14:textId="01C20EC5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  31.12.2019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011D3" w14:textId="77777777" w:rsidR="004B68D5" w:rsidRPr="003C4DF7" w:rsidRDefault="004B68D5" w:rsidP="00A95945">
            <w:pPr>
              <w:jc w:val="center"/>
              <w:rPr>
                <w:b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Държавна комисия по сигурността на информацията</w:t>
            </w:r>
          </w:p>
        </w:tc>
      </w:tr>
      <w:tr w:rsidR="004B68D5" w:rsidRPr="003C4DF7" w14:paraId="1752CC12" w14:textId="77777777" w:rsidTr="00995B4E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0ACCC" w14:textId="41EEEF85" w:rsidR="004B68D5" w:rsidRPr="004B68D5" w:rsidRDefault="004B68D5" w:rsidP="00C30288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1F7FC" w14:textId="21C9A84B" w:rsidR="004B68D5" w:rsidRPr="003C4DF7" w:rsidRDefault="004B68D5" w:rsidP="00880D1A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Финансов одит на Годишния финансов отчет на Предприятие</w:t>
            </w:r>
            <w:r w:rsidR="00753BDE">
              <w:rPr>
                <w:color w:val="000000"/>
                <w:sz w:val="20"/>
                <w:szCs w:val="20"/>
              </w:rPr>
              <w:t>то</w:t>
            </w:r>
            <w:r w:rsidRPr="003C4DF7">
              <w:rPr>
                <w:color w:val="000000"/>
                <w:sz w:val="20"/>
                <w:szCs w:val="20"/>
              </w:rPr>
              <w:t xml:space="preserve"> за управление на дейностите по опазване на околната среда за 2019 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34B47" w14:textId="0CBD5B69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  31.12.2019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7A0D" w14:textId="77777777" w:rsidR="004B68D5" w:rsidRPr="003C4DF7" w:rsidRDefault="004B68D5" w:rsidP="00A95945">
            <w:pPr>
              <w:jc w:val="center"/>
              <w:rPr>
                <w:b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Предприятие за управление на дейностите по опазване на околната среда</w:t>
            </w:r>
          </w:p>
        </w:tc>
      </w:tr>
      <w:tr w:rsidR="004B68D5" w:rsidRPr="003C4DF7" w14:paraId="1E49FD9A" w14:textId="77777777" w:rsidTr="00995B4E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7DD1" w14:textId="0667935E" w:rsidR="004B68D5" w:rsidRPr="004B68D5" w:rsidRDefault="004B68D5" w:rsidP="00C30288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6AC5E" w14:textId="504A0DED" w:rsidR="004B68D5" w:rsidRPr="003C4DF7" w:rsidRDefault="004B68D5" w:rsidP="00880D1A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Финансов одит на Годишния финансов отчет на Съвет</w:t>
            </w:r>
            <w:r w:rsidR="00753BDE">
              <w:rPr>
                <w:color w:val="000000"/>
                <w:sz w:val="20"/>
                <w:szCs w:val="20"/>
              </w:rPr>
              <w:t>а</w:t>
            </w:r>
            <w:r w:rsidRPr="003C4DF7">
              <w:rPr>
                <w:color w:val="000000"/>
                <w:sz w:val="20"/>
                <w:szCs w:val="20"/>
              </w:rPr>
              <w:t xml:space="preserve"> за електронни медии за 2019 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F6C23" w14:textId="57687555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  31.12.2019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79FF2" w14:textId="77777777" w:rsidR="004B68D5" w:rsidRPr="003C4DF7" w:rsidRDefault="004B68D5" w:rsidP="00A95945">
            <w:pPr>
              <w:jc w:val="center"/>
              <w:rPr>
                <w:b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Съвет за електронни медии</w:t>
            </w:r>
          </w:p>
        </w:tc>
      </w:tr>
      <w:tr w:rsidR="004B68D5" w:rsidRPr="003C4DF7" w14:paraId="2DE57B9E" w14:textId="77777777" w:rsidTr="00995B4E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2AC61" w14:textId="4E8D2CA7" w:rsidR="004B68D5" w:rsidRPr="004B68D5" w:rsidRDefault="004B68D5" w:rsidP="00C30288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BB7E3" w14:textId="44051E48" w:rsidR="004B68D5" w:rsidRPr="003C4DF7" w:rsidRDefault="004B68D5" w:rsidP="00880D1A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Финансов одит на Годишния финансов отчет на Българска</w:t>
            </w:r>
            <w:r w:rsidR="00753BDE">
              <w:rPr>
                <w:color w:val="000000"/>
                <w:sz w:val="20"/>
                <w:szCs w:val="20"/>
              </w:rPr>
              <w:t>та</w:t>
            </w:r>
            <w:r w:rsidRPr="003C4DF7">
              <w:rPr>
                <w:color w:val="000000"/>
                <w:sz w:val="20"/>
                <w:szCs w:val="20"/>
              </w:rPr>
              <w:t xml:space="preserve"> телеграфна агенция за 2019 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A7794" w14:textId="5D6A1276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  31.12.2019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4E5EE" w14:textId="77777777" w:rsidR="004B68D5" w:rsidRPr="003C4DF7" w:rsidRDefault="004B68D5" w:rsidP="00A95945">
            <w:pPr>
              <w:jc w:val="center"/>
              <w:rPr>
                <w:b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Българска телеграфна агенция</w:t>
            </w:r>
          </w:p>
        </w:tc>
      </w:tr>
      <w:tr w:rsidR="004B68D5" w:rsidRPr="003C4DF7" w14:paraId="5CF90CAA" w14:textId="77777777" w:rsidTr="00995B4E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425D4" w14:textId="18F6E2A7" w:rsidR="004B68D5" w:rsidRPr="004B68D5" w:rsidRDefault="004B68D5" w:rsidP="00C30288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C1028" w14:textId="13677A30" w:rsidR="004B68D5" w:rsidRPr="003C4DF7" w:rsidRDefault="004B68D5" w:rsidP="00D4499D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Финансов одит на Годишния финансов отчет на Комисия</w:t>
            </w:r>
            <w:r w:rsidR="00753BDE">
              <w:rPr>
                <w:color w:val="000000"/>
                <w:sz w:val="20"/>
                <w:szCs w:val="20"/>
              </w:rPr>
              <w:t>та</w:t>
            </w:r>
            <w:r w:rsidRPr="003C4DF7">
              <w:rPr>
                <w:color w:val="000000"/>
                <w:sz w:val="20"/>
                <w:szCs w:val="20"/>
              </w:rPr>
              <w:t xml:space="preserve"> за финансов надзор за 2019 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495B6" w14:textId="49532C8E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  31.12.2019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9AD7" w14:textId="77777777" w:rsidR="004B68D5" w:rsidRPr="003C4DF7" w:rsidRDefault="004B68D5" w:rsidP="00A95945">
            <w:pPr>
              <w:jc w:val="center"/>
              <w:rPr>
                <w:b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Комисия за финансов надзор</w:t>
            </w:r>
          </w:p>
        </w:tc>
      </w:tr>
      <w:tr w:rsidR="004B68D5" w:rsidRPr="003C4DF7" w14:paraId="38328FBD" w14:textId="77777777" w:rsidTr="00995B4E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7BD9B" w14:textId="5261EE4B" w:rsidR="004B68D5" w:rsidRPr="004B68D5" w:rsidRDefault="004B68D5" w:rsidP="00C30288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1DA11" w14:textId="77777777" w:rsidR="004B68D5" w:rsidRPr="003C4DF7" w:rsidRDefault="004B68D5" w:rsidP="00880D1A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Финансов одит на Годишния финансов отчет на Държавен фонд "Земеделие" за 2019 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7BA8F" w14:textId="16E12ED0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  31.12.2019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EC127" w14:textId="77777777" w:rsidR="004B68D5" w:rsidRPr="003C4DF7" w:rsidRDefault="004B68D5" w:rsidP="00A95945">
            <w:pPr>
              <w:jc w:val="center"/>
              <w:rPr>
                <w:b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Държавен фонд "Земеделие"</w:t>
            </w:r>
          </w:p>
        </w:tc>
      </w:tr>
      <w:tr w:rsidR="004B68D5" w:rsidRPr="003C4DF7" w14:paraId="0398EADB" w14:textId="77777777" w:rsidTr="00995B4E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125CC" w14:textId="11FF93FB" w:rsidR="004B68D5" w:rsidRPr="004B68D5" w:rsidRDefault="004B68D5" w:rsidP="00C30288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3B84F" w14:textId="03C7489A" w:rsidR="004B68D5" w:rsidRPr="003C4DF7" w:rsidRDefault="004B68D5" w:rsidP="00880D1A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Финансов одит на Годишния финансов отчет на Българско</w:t>
            </w:r>
            <w:r w:rsidR="00753BDE">
              <w:rPr>
                <w:color w:val="000000"/>
                <w:sz w:val="20"/>
                <w:szCs w:val="20"/>
              </w:rPr>
              <w:t>то</w:t>
            </w:r>
            <w:r w:rsidRPr="003C4DF7">
              <w:rPr>
                <w:color w:val="000000"/>
                <w:sz w:val="20"/>
                <w:szCs w:val="20"/>
              </w:rPr>
              <w:t xml:space="preserve"> национално радио за 2019 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28730" w14:textId="57CD9244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  31.12.2019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612A6" w14:textId="77777777" w:rsidR="004B68D5" w:rsidRPr="003C4DF7" w:rsidRDefault="004B68D5" w:rsidP="00A95945">
            <w:pPr>
              <w:jc w:val="center"/>
              <w:rPr>
                <w:b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Българско национално радио</w:t>
            </w:r>
          </w:p>
        </w:tc>
      </w:tr>
      <w:tr w:rsidR="004B68D5" w:rsidRPr="003C4DF7" w14:paraId="20F58B0A" w14:textId="77777777" w:rsidTr="00995B4E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C3CBE" w14:textId="14DCCAC5" w:rsidR="004B68D5" w:rsidRPr="004B68D5" w:rsidRDefault="004B68D5" w:rsidP="00C30288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31CC4" w14:textId="0F38E229" w:rsidR="004B68D5" w:rsidRPr="003C4DF7" w:rsidRDefault="004B68D5" w:rsidP="00880D1A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 xml:space="preserve"> Финансов одит на Годишния финансов отчет на Национална</w:t>
            </w:r>
            <w:r w:rsidR="00753BDE">
              <w:rPr>
                <w:color w:val="000000"/>
                <w:sz w:val="20"/>
                <w:szCs w:val="20"/>
              </w:rPr>
              <w:t>та</w:t>
            </w:r>
            <w:r w:rsidRPr="003C4DF7">
              <w:rPr>
                <w:color w:val="000000"/>
                <w:sz w:val="20"/>
                <w:szCs w:val="20"/>
              </w:rPr>
              <w:t xml:space="preserve"> здравноосигурителна каса за 2019 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35993" w14:textId="04711718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  31.12.2019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3DDCA" w14:textId="77777777" w:rsidR="004B68D5" w:rsidRPr="003C4DF7" w:rsidRDefault="004B68D5" w:rsidP="00A95945">
            <w:pPr>
              <w:jc w:val="center"/>
              <w:rPr>
                <w:b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Национална здравно осигурителна каса</w:t>
            </w:r>
          </w:p>
        </w:tc>
      </w:tr>
      <w:tr w:rsidR="004B68D5" w:rsidRPr="003C4DF7" w14:paraId="739120D6" w14:textId="77777777" w:rsidTr="00995B4E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3B868" w14:textId="0A5BD2B5" w:rsidR="004B68D5" w:rsidRPr="004B68D5" w:rsidRDefault="004B68D5" w:rsidP="00C30288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622FA" w14:textId="5B2AF883" w:rsidR="004B68D5" w:rsidRPr="003C4DF7" w:rsidRDefault="004B68D5" w:rsidP="00880D1A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 xml:space="preserve">Финансов одит на Годишния финансов отчет на Държавна агенция "Национална сигурност" за 2019 г. 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8CFAC" w14:textId="018FA5C6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  31.12.2019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A5D11" w14:textId="77777777" w:rsidR="004B68D5" w:rsidRPr="003C4DF7" w:rsidRDefault="004B68D5" w:rsidP="00A95945">
            <w:pPr>
              <w:jc w:val="center"/>
              <w:rPr>
                <w:b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Държавна агенция "Национална сигурност"</w:t>
            </w:r>
          </w:p>
        </w:tc>
      </w:tr>
      <w:tr w:rsidR="004B68D5" w:rsidRPr="003C4DF7" w14:paraId="49396933" w14:textId="77777777" w:rsidTr="00995B4E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59420" w14:textId="7FAF1E33" w:rsidR="004B68D5" w:rsidRPr="004B68D5" w:rsidRDefault="004B68D5" w:rsidP="00C30288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05621" w14:textId="51300E06" w:rsidR="004B68D5" w:rsidRPr="003C4DF7" w:rsidRDefault="004B68D5" w:rsidP="00D4499D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Финансов одит на Годишния финансов отчет на Национална</w:t>
            </w:r>
            <w:r w:rsidR="00753BDE">
              <w:rPr>
                <w:color w:val="000000"/>
                <w:sz w:val="20"/>
                <w:szCs w:val="20"/>
              </w:rPr>
              <w:t>та</w:t>
            </w:r>
            <w:r w:rsidRPr="003C4DF7">
              <w:rPr>
                <w:color w:val="000000"/>
                <w:sz w:val="20"/>
                <w:szCs w:val="20"/>
              </w:rPr>
              <w:t xml:space="preserve"> служба за охрана за</w:t>
            </w:r>
            <w:r w:rsidR="00D4499D">
              <w:rPr>
                <w:color w:val="000000"/>
                <w:sz w:val="20"/>
                <w:szCs w:val="20"/>
              </w:rPr>
              <w:t xml:space="preserve"> </w:t>
            </w:r>
            <w:r w:rsidRPr="003C4DF7">
              <w:rPr>
                <w:color w:val="000000"/>
                <w:sz w:val="20"/>
                <w:szCs w:val="20"/>
              </w:rPr>
              <w:t>2019 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52D45" w14:textId="7ED75D4A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  31.12.2019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03CA7" w14:textId="77777777" w:rsidR="004B68D5" w:rsidRPr="003C4DF7" w:rsidRDefault="004B68D5" w:rsidP="00A95945">
            <w:pPr>
              <w:jc w:val="center"/>
              <w:rPr>
                <w:b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Национална служба за охрана</w:t>
            </w:r>
          </w:p>
        </w:tc>
      </w:tr>
      <w:tr w:rsidR="004B68D5" w:rsidRPr="003C4DF7" w14:paraId="009D8C43" w14:textId="77777777" w:rsidTr="00995B4E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5ADEF" w14:textId="7C26906C" w:rsidR="004B68D5" w:rsidRPr="004B68D5" w:rsidRDefault="004B68D5" w:rsidP="00C30288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E6C96" w14:textId="3B96D4D2" w:rsidR="004B68D5" w:rsidRPr="003C4DF7" w:rsidRDefault="004B68D5" w:rsidP="00880D1A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Финансов одит на Годишния финансов отчет на Национално</w:t>
            </w:r>
            <w:r w:rsidR="00753BDE">
              <w:rPr>
                <w:color w:val="000000"/>
                <w:sz w:val="20"/>
                <w:szCs w:val="20"/>
              </w:rPr>
              <w:t>то</w:t>
            </w:r>
            <w:r w:rsidRPr="003C4DF7">
              <w:rPr>
                <w:color w:val="000000"/>
                <w:sz w:val="20"/>
                <w:szCs w:val="20"/>
              </w:rPr>
              <w:t xml:space="preserve"> бюро за контрол на специалните разузнавателни средства за 2019 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88A43" w14:textId="2722E136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  31.12.2019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414D5" w14:textId="77777777" w:rsidR="004B68D5" w:rsidRPr="003C4DF7" w:rsidRDefault="004B68D5" w:rsidP="00A95945">
            <w:pPr>
              <w:jc w:val="center"/>
              <w:rPr>
                <w:b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Национално бюро за контрол на специалните разузнавателни средства</w:t>
            </w:r>
          </w:p>
        </w:tc>
      </w:tr>
      <w:tr w:rsidR="004B68D5" w:rsidRPr="003C4DF7" w14:paraId="72B8991F" w14:textId="77777777" w:rsidTr="00995B4E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A93AC" w14:textId="6E7F6FD9" w:rsidR="004B68D5" w:rsidRPr="004B68D5" w:rsidRDefault="004B68D5" w:rsidP="00C30288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A00335" w14:textId="73544423" w:rsidR="004B68D5" w:rsidRPr="003C4DF7" w:rsidRDefault="004B68D5" w:rsidP="00D4499D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Финансов одит на Годишния финансов отчет на Държавна агенция "Разузнаване" за</w:t>
            </w:r>
            <w:r w:rsidR="00D4499D">
              <w:rPr>
                <w:color w:val="000000"/>
                <w:sz w:val="20"/>
                <w:szCs w:val="20"/>
              </w:rPr>
              <w:t xml:space="preserve"> </w:t>
            </w:r>
            <w:r w:rsidRPr="003C4DF7">
              <w:rPr>
                <w:color w:val="000000"/>
                <w:sz w:val="20"/>
                <w:szCs w:val="20"/>
              </w:rPr>
              <w:t>2019 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7BF67" w14:textId="0026A744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  31.12.2019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A5830" w14:textId="77777777" w:rsidR="004B68D5" w:rsidRPr="003C4DF7" w:rsidRDefault="004B68D5" w:rsidP="00A95945">
            <w:pPr>
              <w:jc w:val="center"/>
              <w:rPr>
                <w:b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Държавна агенция "Разузнаване"</w:t>
            </w:r>
          </w:p>
        </w:tc>
      </w:tr>
      <w:tr w:rsidR="004B68D5" w:rsidRPr="003C4DF7" w14:paraId="3799EDDF" w14:textId="77777777" w:rsidTr="00995B4E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72A48" w14:textId="29F2D856" w:rsidR="004B68D5" w:rsidRPr="004B68D5" w:rsidRDefault="004B68D5" w:rsidP="00C30288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7DD4EA" w14:textId="77777777" w:rsidR="004B68D5" w:rsidRPr="003C4DF7" w:rsidRDefault="004B68D5" w:rsidP="00880D1A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Финансов одит на Годишния финансов отчет на Държавно предприятие "Научно-производствен център" за 2019 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DD6CB" w14:textId="65EB9C97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  31.12.2019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6DCC0" w14:textId="77777777" w:rsidR="004B68D5" w:rsidRPr="003C4DF7" w:rsidRDefault="004B68D5" w:rsidP="00A95945">
            <w:pPr>
              <w:jc w:val="center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Държавно предприятие "Научно-производствен център"</w:t>
            </w:r>
          </w:p>
        </w:tc>
      </w:tr>
      <w:tr w:rsidR="004B68D5" w:rsidRPr="003C4DF7" w14:paraId="63BE989B" w14:textId="77777777" w:rsidTr="00995B4E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747E6" w14:textId="6462227F" w:rsidR="004B68D5" w:rsidRPr="004B68D5" w:rsidRDefault="004B68D5" w:rsidP="00C30288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9E0BC2" w14:textId="414B6F99" w:rsidR="004B68D5" w:rsidRPr="003C4DF7" w:rsidRDefault="004B68D5" w:rsidP="00880D1A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Финансов одит на Годишния финансов отчет на Община Ботевград за 2019 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FD12" w14:textId="1AE3323D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  31.12.2019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E3C1B" w14:textId="392FBAFC" w:rsidR="004B68D5" w:rsidRPr="003C4DF7" w:rsidRDefault="004B68D5" w:rsidP="00A95945">
            <w:pPr>
              <w:jc w:val="center"/>
              <w:rPr>
                <w:b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Община Ботевград</w:t>
            </w:r>
          </w:p>
        </w:tc>
      </w:tr>
      <w:tr w:rsidR="004B68D5" w:rsidRPr="003C4DF7" w14:paraId="3C75127C" w14:textId="77777777" w:rsidTr="00995B4E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14CE6" w14:textId="23D25860" w:rsidR="004B68D5" w:rsidRPr="004B68D5" w:rsidRDefault="004B68D5" w:rsidP="00C30288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1FDE2F" w14:textId="0ABCCAF7" w:rsidR="004B68D5" w:rsidRPr="003C4DF7" w:rsidRDefault="004B68D5" w:rsidP="00880D1A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Финансов одит на Годишния финансов отчет на Община Ихтиман за 2019 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B879D" w14:textId="190B06CF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  31.12.2019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DF940" w14:textId="682A7F8D" w:rsidR="004B68D5" w:rsidRPr="003C4DF7" w:rsidRDefault="004B68D5" w:rsidP="00A95945">
            <w:pPr>
              <w:jc w:val="center"/>
              <w:rPr>
                <w:b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Община Ихтиман</w:t>
            </w:r>
          </w:p>
        </w:tc>
      </w:tr>
      <w:tr w:rsidR="004B68D5" w:rsidRPr="003C4DF7" w14:paraId="7C76E2B1" w14:textId="77777777" w:rsidTr="00995B4E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2F403" w14:textId="4E15A036" w:rsidR="004B68D5" w:rsidRPr="004B68D5" w:rsidRDefault="004B68D5" w:rsidP="00C30288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68168A" w14:textId="627CD9FE" w:rsidR="004B68D5" w:rsidRPr="003C4DF7" w:rsidRDefault="004B68D5" w:rsidP="00880D1A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 Финансов одит на Годишния финансов отчет на Община Правец за 2019 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AB48" w14:textId="5710F2F6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  31.12.2019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BB033" w14:textId="6C3198D4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Община Правец</w:t>
            </w:r>
          </w:p>
        </w:tc>
      </w:tr>
      <w:tr w:rsidR="004B68D5" w:rsidRPr="003C4DF7" w14:paraId="355BAB6E" w14:textId="77777777" w:rsidTr="00995B4E">
        <w:trPr>
          <w:trHeight w:val="521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00141" w14:textId="2EB02709" w:rsidR="004B68D5" w:rsidRPr="004B68D5" w:rsidRDefault="004B68D5" w:rsidP="00C30288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E4DE" w14:textId="76981E63" w:rsidR="004B68D5" w:rsidRPr="003C4DF7" w:rsidRDefault="004B68D5" w:rsidP="00D4499D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Финансов одит на Годишния финансов отчет на Община Самоков за 2019 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4F2B6" w14:textId="4045B74F" w:rsidR="004B68D5" w:rsidRPr="003C4DF7" w:rsidRDefault="004B68D5" w:rsidP="00D4499D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  31.12.2019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390A7" w14:textId="12B1994A" w:rsidR="004B68D5" w:rsidRPr="003C4DF7" w:rsidRDefault="004B68D5" w:rsidP="00D4499D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Община Самоков</w:t>
            </w:r>
          </w:p>
        </w:tc>
      </w:tr>
      <w:tr w:rsidR="004B68D5" w:rsidRPr="003C4DF7" w14:paraId="172B3988" w14:textId="77777777" w:rsidTr="00995B4E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97220" w14:textId="36D661EE" w:rsidR="004B68D5" w:rsidRPr="004B68D5" w:rsidRDefault="004B68D5" w:rsidP="00C30288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0C0A5E" w14:textId="641F08A4" w:rsidR="004B68D5" w:rsidRPr="003C4DF7" w:rsidRDefault="004B68D5" w:rsidP="00880D1A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Финансов одит на Годишния финансов отчет на Община Своге за 2019 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6A2B3" w14:textId="4D9639C6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  31.12.2019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C9AC2" w14:textId="700F5C56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Община Своге</w:t>
            </w:r>
          </w:p>
        </w:tc>
      </w:tr>
      <w:tr w:rsidR="004B68D5" w:rsidRPr="003C4DF7" w14:paraId="40D7899C" w14:textId="77777777" w:rsidTr="00995B4E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144DF" w14:textId="5977C33F" w:rsidR="004B68D5" w:rsidRPr="004B68D5" w:rsidRDefault="004B68D5" w:rsidP="00C30288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C9F2" w14:textId="068434E1" w:rsidR="004B68D5" w:rsidRPr="003C4DF7" w:rsidRDefault="004B68D5" w:rsidP="00880D1A">
            <w:pPr>
              <w:jc w:val="both"/>
              <w:rPr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Финансов одит на Годишния финансов отчет на Община Долна баня за 2019 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F25D4" w14:textId="384DBAB6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 31.12.2019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0D2F4" w14:textId="41EABD52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Община Долна баня</w:t>
            </w:r>
          </w:p>
        </w:tc>
      </w:tr>
      <w:tr w:rsidR="004B68D5" w:rsidRPr="003C4DF7" w14:paraId="6773C50D" w14:textId="77777777" w:rsidTr="00995B4E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6EEF4" w14:textId="628A3548" w:rsidR="004B68D5" w:rsidRPr="004B68D5" w:rsidRDefault="004B68D5" w:rsidP="00C30288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C9D2D8" w14:textId="62442B51" w:rsidR="004B68D5" w:rsidRPr="003C4DF7" w:rsidRDefault="004B68D5" w:rsidP="00880D1A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Финансов одит на Годишния финансов отчет на Община Карлово за 2019 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A77E4" w14:textId="0FDD64F7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  31.12.2019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FD2E8" w14:textId="3E7003C2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Община Карлово</w:t>
            </w:r>
          </w:p>
        </w:tc>
      </w:tr>
      <w:tr w:rsidR="004B68D5" w:rsidRPr="003C4DF7" w14:paraId="64A3C290" w14:textId="77777777" w:rsidTr="00995B4E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B74A3" w14:textId="6B2AEC7C" w:rsidR="004B68D5" w:rsidRPr="004B68D5" w:rsidRDefault="004B68D5" w:rsidP="00C30288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968727" w14:textId="3A0EC217" w:rsidR="004B68D5" w:rsidRPr="003C4DF7" w:rsidRDefault="004B68D5" w:rsidP="00880D1A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Финансов одит на Годишния финансов отчет на Община Айтос за 2019 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BB942" w14:textId="3B772163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  31.12.2019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FD281" w14:textId="271AB0E2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Община Айтос</w:t>
            </w:r>
          </w:p>
        </w:tc>
      </w:tr>
      <w:tr w:rsidR="004B68D5" w:rsidRPr="003C4DF7" w14:paraId="32905375" w14:textId="77777777" w:rsidTr="00995B4E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BEF0B" w14:textId="68BF4F60" w:rsidR="004B68D5" w:rsidRPr="004B68D5" w:rsidRDefault="004B68D5" w:rsidP="00C30288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BE65F1" w14:textId="12DC0C11" w:rsidR="004B68D5" w:rsidRPr="003C4DF7" w:rsidRDefault="004B68D5" w:rsidP="00880D1A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Финансов одит на Годишния финансов отчет на Община Карнобат за 2019 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9AC6F" w14:textId="64489BA5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  31.12.2019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09081" w14:textId="2200FCAF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Община Карнобат</w:t>
            </w:r>
          </w:p>
        </w:tc>
      </w:tr>
      <w:tr w:rsidR="004B68D5" w:rsidRPr="003C4DF7" w14:paraId="4F70ED44" w14:textId="77777777" w:rsidTr="00995B4E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E8465" w14:textId="0E54F929" w:rsidR="004B68D5" w:rsidRPr="004B68D5" w:rsidRDefault="004B68D5" w:rsidP="00C30288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8A0F2E" w14:textId="698BB445" w:rsidR="004B68D5" w:rsidRPr="003C4DF7" w:rsidRDefault="004B68D5" w:rsidP="00880D1A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Финансов одит на Годишния финансов отчет на Община Марица за 2019 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50E2F" w14:textId="5087EA1F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  31.12.2019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07BA7" w14:textId="305DD775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Община Марица</w:t>
            </w:r>
          </w:p>
        </w:tc>
      </w:tr>
      <w:tr w:rsidR="004B68D5" w:rsidRPr="003C4DF7" w14:paraId="7D46A9CC" w14:textId="77777777" w:rsidTr="00995B4E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B3587" w14:textId="6CE740DB" w:rsidR="004B68D5" w:rsidRPr="004B68D5" w:rsidRDefault="004B68D5" w:rsidP="00C30288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513E21" w14:textId="36836996" w:rsidR="004B68D5" w:rsidRPr="003C4DF7" w:rsidRDefault="004B68D5" w:rsidP="00880D1A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Финансов одит на Годишния финансов отчет на Община Руен за 2019 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959C5" w14:textId="092D97A8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  31.12.2019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51420" w14:textId="1E8373E6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Община Руен</w:t>
            </w:r>
          </w:p>
        </w:tc>
      </w:tr>
      <w:tr w:rsidR="004B68D5" w:rsidRPr="003C4DF7" w14:paraId="025ED863" w14:textId="77777777" w:rsidTr="00995B4E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CEE3F" w14:textId="7EAFFCC7" w:rsidR="004B68D5" w:rsidRPr="004B68D5" w:rsidRDefault="004B68D5" w:rsidP="00C30288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7CB963" w14:textId="5D058FF7" w:rsidR="004B68D5" w:rsidRPr="003C4DF7" w:rsidRDefault="004B68D5" w:rsidP="00880D1A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Финансов одит на Годишния финансов отчет на Община Средец за 2019 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0BDEA" w14:textId="351FCD31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  31.12.2019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60A64" w14:textId="4B277DA3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Община Средец</w:t>
            </w:r>
          </w:p>
        </w:tc>
      </w:tr>
      <w:tr w:rsidR="004B68D5" w:rsidRPr="003C4DF7" w14:paraId="00F561F1" w14:textId="77777777" w:rsidTr="00995B4E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003FE" w14:textId="19CFFF0E" w:rsidR="004B68D5" w:rsidRPr="004B68D5" w:rsidRDefault="004B68D5" w:rsidP="00C30288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C5D955" w14:textId="39B8EECC" w:rsidR="004B68D5" w:rsidRPr="003C4DF7" w:rsidRDefault="004B68D5" w:rsidP="00880D1A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Финансов одит на Годишния финансов отчет на Община Родопи за 2019 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F42E0" w14:textId="200F9D61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  31.12.2019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29AE7" w14:textId="6BF24051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Община Родопи</w:t>
            </w:r>
          </w:p>
        </w:tc>
      </w:tr>
      <w:tr w:rsidR="004B68D5" w:rsidRPr="003C4DF7" w14:paraId="5FEBD54B" w14:textId="77777777" w:rsidTr="00995B4E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B075B" w14:textId="5B788E95" w:rsidR="004B68D5" w:rsidRPr="004B68D5" w:rsidRDefault="004B68D5" w:rsidP="00C30288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161FBB" w14:textId="54919DAD" w:rsidR="004B68D5" w:rsidRPr="003C4DF7" w:rsidRDefault="004B68D5" w:rsidP="00880D1A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Финансов одит на Годишния финансов отчет на Община Септември за 2019 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BF691" w14:textId="12155E25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  31.12.2019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83A21" w14:textId="06AB2329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Община Септември</w:t>
            </w:r>
          </w:p>
        </w:tc>
      </w:tr>
      <w:tr w:rsidR="004B68D5" w:rsidRPr="003C4DF7" w14:paraId="3B694664" w14:textId="77777777" w:rsidTr="00995B4E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285A5" w14:textId="3B02C372" w:rsidR="004B68D5" w:rsidRPr="004B68D5" w:rsidRDefault="004B68D5" w:rsidP="00C30288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ADFE41" w14:textId="46B883C3" w:rsidR="004B68D5" w:rsidRPr="003C4DF7" w:rsidRDefault="004B68D5" w:rsidP="00880D1A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Финансов одит на Годишния финансов отчет на Община Котел за 2019 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FF26F" w14:textId="58C964FE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  31.12.2019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2E7A4" w14:textId="6CCEFCFC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Община Котел</w:t>
            </w:r>
          </w:p>
        </w:tc>
      </w:tr>
      <w:tr w:rsidR="004B68D5" w:rsidRPr="003C4DF7" w14:paraId="391E9676" w14:textId="77777777" w:rsidTr="00995B4E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41C5" w14:textId="7410B3AB" w:rsidR="004B68D5" w:rsidRPr="004B68D5" w:rsidRDefault="004B68D5" w:rsidP="00C30288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EDFB6F" w14:textId="32FC5D8B" w:rsidR="004B68D5" w:rsidRPr="003C4DF7" w:rsidRDefault="004B68D5" w:rsidP="00880D1A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Финансов одит на Годишния финансов отчет на Община Пещера за 2019 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39523" w14:textId="41343CEA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  31.12.2019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247D0" w14:textId="489AC4CE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Община Пещера</w:t>
            </w:r>
          </w:p>
        </w:tc>
      </w:tr>
      <w:tr w:rsidR="004B68D5" w:rsidRPr="003C4DF7" w14:paraId="3818AE8D" w14:textId="77777777" w:rsidTr="00995B4E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EF146" w14:textId="3FC99D5C" w:rsidR="004B68D5" w:rsidRPr="004B68D5" w:rsidRDefault="004B68D5" w:rsidP="00C30288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FB046A" w14:textId="2E09DD2E" w:rsidR="004B68D5" w:rsidRPr="003C4DF7" w:rsidRDefault="004B68D5" w:rsidP="00880D1A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Финансов одит на Годишния финансов отчет на Община Твърдица за 2019 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52542" w14:textId="0C11B248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  31.12.2019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5754" w14:textId="7A1CFD29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Община Твърдица</w:t>
            </w:r>
          </w:p>
        </w:tc>
      </w:tr>
      <w:tr w:rsidR="004B68D5" w:rsidRPr="003C4DF7" w14:paraId="5F71CBE9" w14:textId="77777777" w:rsidTr="00995B4E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D369C" w14:textId="34A69E07" w:rsidR="004B68D5" w:rsidRPr="004B68D5" w:rsidRDefault="004B68D5" w:rsidP="00C30288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54BAEB" w14:textId="2E081950" w:rsidR="004B68D5" w:rsidRPr="003C4DF7" w:rsidRDefault="004B68D5" w:rsidP="00880D1A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Финансов одит на Годишния финансов отчет на Община Стамболийски за 2019 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37E59" w14:textId="1DF11C65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  31.12.2019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977E6" w14:textId="50CA00F4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Община Стамболийски</w:t>
            </w:r>
          </w:p>
        </w:tc>
      </w:tr>
      <w:tr w:rsidR="004B68D5" w:rsidRPr="003C4DF7" w14:paraId="5A6CD415" w14:textId="77777777" w:rsidTr="00995B4E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89FCF" w14:textId="77093095" w:rsidR="004B68D5" w:rsidRPr="004B68D5" w:rsidRDefault="004B68D5" w:rsidP="00C30288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078CD4" w14:textId="676B1E5E" w:rsidR="004B68D5" w:rsidRPr="003C4DF7" w:rsidRDefault="004B68D5" w:rsidP="00880D1A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Финансов одит на Годишния финансов отчет на Община Садово за 2019 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2AFE7" w14:textId="45DB16EC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  31.12.2019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9F354" w14:textId="61A82B05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Община Садово</w:t>
            </w:r>
          </w:p>
        </w:tc>
      </w:tr>
      <w:tr w:rsidR="004B68D5" w:rsidRPr="003C4DF7" w14:paraId="16212D26" w14:textId="77777777" w:rsidTr="00995B4E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105F1" w14:textId="3699AD41" w:rsidR="004B68D5" w:rsidRPr="004B68D5" w:rsidRDefault="004B68D5" w:rsidP="00C30288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1DBFFF" w14:textId="1E401660" w:rsidR="004B68D5" w:rsidRPr="003C4DF7" w:rsidRDefault="004B68D5" w:rsidP="00880D1A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Финансов одит на Годишния финансов отчет на Община Сунгурларе за 2019 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B847D" w14:textId="010B3979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  31.12.2019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6EB04" w14:textId="5EA94A49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Община Сунгурларе</w:t>
            </w:r>
          </w:p>
        </w:tc>
      </w:tr>
      <w:tr w:rsidR="004B68D5" w:rsidRPr="003C4DF7" w14:paraId="797E6B4C" w14:textId="77777777" w:rsidTr="00995B4E">
        <w:trPr>
          <w:trHeight w:val="60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DB60B" w14:textId="40986A75" w:rsidR="004B68D5" w:rsidRPr="004B68D5" w:rsidRDefault="004B68D5" w:rsidP="00C30288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D700E" w14:textId="0736CDD3" w:rsidR="000240AD" w:rsidRPr="003C4DF7" w:rsidRDefault="004B68D5" w:rsidP="000240AD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Финансов одит на Годишния финансов отчет на Община Камено за 2019 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09B6F" w14:textId="26A8935A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  31.12.2019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13DF3" w14:textId="032AAA5A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Община Камено</w:t>
            </w:r>
          </w:p>
        </w:tc>
      </w:tr>
      <w:tr w:rsidR="004B68D5" w:rsidRPr="003C4DF7" w14:paraId="26C0DA0A" w14:textId="77777777" w:rsidTr="00995B4E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729CA" w14:textId="3238EE29" w:rsidR="004B68D5" w:rsidRPr="004B68D5" w:rsidRDefault="004B68D5" w:rsidP="00C30288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3AE282" w14:textId="638267CF" w:rsidR="004B68D5" w:rsidRPr="003C4DF7" w:rsidRDefault="004B68D5" w:rsidP="00880D1A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Финансов одит на Годишния финансов отчет на Община Стралджа за 2019 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04A95" w14:textId="2C29A69C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  31.12.2019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C18B1" w14:textId="27AFDF8F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Община Стралджа</w:t>
            </w:r>
          </w:p>
        </w:tc>
      </w:tr>
      <w:tr w:rsidR="004B68D5" w:rsidRPr="003C4DF7" w14:paraId="3C598D96" w14:textId="77777777" w:rsidTr="00995B4E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970E0" w14:textId="677EA625" w:rsidR="004B68D5" w:rsidRPr="004B68D5" w:rsidRDefault="004B68D5" w:rsidP="00C30288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EC178C" w14:textId="4199A45C" w:rsidR="004B68D5" w:rsidRPr="003C4DF7" w:rsidRDefault="004B68D5" w:rsidP="00880D1A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Финансов одит на Годишния финансов отчет на Община Елхово за 2019 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004FC" w14:textId="54E97584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  31.12.2019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B1A9A" w14:textId="6BD6FC1A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Община Елхово</w:t>
            </w:r>
          </w:p>
        </w:tc>
      </w:tr>
      <w:tr w:rsidR="004B68D5" w:rsidRPr="003C4DF7" w14:paraId="08D1613C" w14:textId="77777777" w:rsidTr="00995B4E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99AE4" w14:textId="00B8C0FF" w:rsidR="004B68D5" w:rsidRPr="004B68D5" w:rsidRDefault="004B68D5" w:rsidP="00C30288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D81024" w14:textId="33A33767" w:rsidR="004B68D5" w:rsidRPr="003C4DF7" w:rsidRDefault="004B68D5" w:rsidP="00880D1A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Финансов одит на Годишния финансов отчет на Община Приморско за 2019 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023D3" w14:textId="1B4E2C0C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  31.12.2019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186C2" w14:textId="54F19A98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Община Приморско</w:t>
            </w:r>
          </w:p>
        </w:tc>
      </w:tr>
      <w:tr w:rsidR="004B68D5" w:rsidRPr="003C4DF7" w14:paraId="5DB8151A" w14:textId="77777777" w:rsidTr="00995B4E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BDFCF" w14:textId="4AD0AB29" w:rsidR="004B68D5" w:rsidRPr="004B68D5" w:rsidRDefault="004B68D5" w:rsidP="00C30288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15FE11" w14:textId="36FDB74D" w:rsidR="004B68D5" w:rsidRPr="003C4DF7" w:rsidRDefault="004B68D5" w:rsidP="00880D1A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Финансов одит на Годишния финансов отчет на Община Царево за 2019 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07AF0" w14:textId="20FC977C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  31.12.2019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82DD" w14:textId="3A38B65E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Община Царево</w:t>
            </w:r>
          </w:p>
        </w:tc>
      </w:tr>
      <w:tr w:rsidR="004B68D5" w:rsidRPr="003C4DF7" w14:paraId="7494A1C8" w14:textId="77777777" w:rsidTr="00995B4E">
        <w:trPr>
          <w:trHeight w:val="46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E5D5C" w14:textId="42432A66" w:rsidR="004B68D5" w:rsidRPr="004B68D5" w:rsidRDefault="004B68D5" w:rsidP="00C30288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20873D" w14:textId="17828951" w:rsidR="004B68D5" w:rsidRPr="003C4DF7" w:rsidRDefault="004B68D5" w:rsidP="00880D1A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Финансов одит на Годишния финансов отчет на Община Раковски за 2019 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0E988" w14:textId="154C42B2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  31.12.2019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6D370" w14:textId="521297D0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Община Раковски</w:t>
            </w:r>
          </w:p>
        </w:tc>
      </w:tr>
      <w:tr w:rsidR="004B68D5" w:rsidRPr="003C4DF7" w14:paraId="73050F04" w14:textId="77777777" w:rsidTr="00995B4E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F7124" w14:textId="25BE5C94" w:rsidR="004B68D5" w:rsidRPr="004B68D5" w:rsidRDefault="004B68D5" w:rsidP="00C30288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7432BE" w14:textId="2ED25C22" w:rsidR="004B68D5" w:rsidRPr="003C4DF7" w:rsidRDefault="004B68D5" w:rsidP="00880D1A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Финансов одит на Годишния финансов отчет на Община Първомай за 2019 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B737F" w14:textId="29A7678E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  31.12.2019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72A93" w14:textId="59CB5479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Община Първомай</w:t>
            </w:r>
          </w:p>
        </w:tc>
      </w:tr>
      <w:tr w:rsidR="004B68D5" w:rsidRPr="003C4DF7" w14:paraId="2B15694D" w14:textId="77777777" w:rsidTr="00995B4E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DF894" w14:textId="12F26539" w:rsidR="004B68D5" w:rsidRPr="004B68D5" w:rsidRDefault="004B68D5" w:rsidP="00C30288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D5FD70" w14:textId="4F4DB2F7" w:rsidR="004B68D5" w:rsidRPr="003C4DF7" w:rsidRDefault="004B68D5" w:rsidP="00880D1A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Финансов одит на Годишния финансов отчет на Община Ракитово за 2019 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889F4" w14:textId="163C719A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  31.12.2019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BD8FA" w14:textId="57ED2B91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Община Ракитово</w:t>
            </w:r>
          </w:p>
        </w:tc>
      </w:tr>
      <w:tr w:rsidR="004B68D5" w:rsidRPr="003C4DF7" w14:paraId="7AF08E5E" w14:textId="77777777" w:rsidTr="00995B4E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569F0" w14:textId="7821EBCF" w:rsidR="004B68D5" w:rsidRPr="004B68D5" w:rsidRDefault="004B68D5" w:rsidP="00C30288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6E1A85" w14:textId="50D4E515" w:rsidR="004B68D5" w:rsidRPr="003C4DF7" w:rsidRDefault="004B68D5" w:rsidP="00880D1A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Финансов одит на Годишния финансов отчет на Община Панагюрище за 2019 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C1D3C" w14:textId="27DEF192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  31.12.2019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0B01E" w14:textId="4F678315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Община Панагюрище</w:t>
            </w:r>
          </w:p>
        </w:tc>
      </w:tr>
      <w:tr w:rsidR="004B68D5" w:rsidRPr="003C4DF7" w14:paraId="1D99BDC4" w14:textId="77777777" w:rsidTr="00995B4E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2999E" w14:textId="48605591" w:rsidR="004B68D5" w:rsidRPr="004B68D5" w:rsidRDefault="004B68D5" w:rsidP="00C30288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C2AC7" w14:textId="4FA7F5C4" w:rsidR="004B68D5" w:rsidRPr="003C4DF7" w:rsidRDefault="004B68D5" w:rsidP="00880D1A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Финансов одит на Годишния финансов отчет на Община Гоце Делчев за 2019 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1C8D1" w14:textId="2EE6329A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  31.12.2019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36D49" w14:textId="77777777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Община Гоце Делчев</w:t>
            </w:r>
          </w:p>
        </w:tc>
      </w:tr>
      <w:tr w:rsidR="004B68D5" w:rsidRPr="003C4DF7" w14:paraId="084A98D5" w14:textId="77777777" w:rsidTr="00995B4E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1C486" w14:textId="32BF6EC6" w:rsidR="004B68D5" w:rsidRPr="004B68D5" w:rsidRDefault="004B68D5" w:rsidP="00C30288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D049E" w14:textId="123719B5" w:rsidR="004B68D5" w:rsidRPr="003C4DF7" w:rsidRDefault="004B68D5" w:rsidP="00880D1A">
            <w:pPr>
              <w:jc w:val="both"/>
              <w:rPr>
                <w:b/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Финансов одит на Годишния финансов отчет на Община Банско за 2019 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72D97" w14:textId="502FF923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  31.12.2019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7BDF2" w14:textId="77777777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Община Банско</w:t>
            </w:r>
          </w:p>
        </w:tc>
      </w:tr>
      <w:tr w:rsidR="004B68D5" w:rsidRPr="003C4DF7" w14:paraId="4F1D7898" w14:textId="77777777" w:rsidTr="00995B4E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0C2A8" w14:textId="77777777" w:rsidR="004B68D5" w:rsidRPr="004B68D5" w:rsidRDefault="004B68D5" w:rsidP="00C30288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86106" w14:textId="055D1CAD" w:rsidR="004B68D5" w:rsidRPr="003C4DF7" w:rsidRDefault="004B68D5" w:rsidP="00880D1A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Финансов одит на Годишния финансов отчет на Община Разлог за 2019 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F13A6" w14:textId="5B75A096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  31.12.2019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9B1F0" w14:textId="29A5BF4C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Община Разлог</w:t>
            </w:r>
          </w:p>
        </w:tc>
      </w:tr>
      <w:tr w:rsidR="004B68D5" w:rsidRPr="003C4DF7" w14:paraId="797DBE5B" w14:textId="77777777" w:rsidTr="00995B4E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83384" w14:textId="221D0519" w:rsidR="004B68D5" w:rsidRPr="004B68D5" w:rsidRDefault="004B68D5" w:rsidP="00C30288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D0FB1" w14:textId="0BBF5CCB" w:rsidR="004B68D5" w:rsidRPr="003C4DF7" w:rsidRDefault="004B68D5" w:rsidP="00880D1A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Финансов одит на Годишния финансов отчет на Община Симитли за 2019 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FD0BF" w14:textId="4A9E7169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  31.12.2019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17B77" w14:textId="4203DCEA" w:rsidR="004B68D5" w:rsidRPr="003C4DF7" w:rsidRDefault="004B68D5" w:rsidP="00A37029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Община</w:t>
            </w:r>
            <w:r w:rsidR="00A37029">
              <w:rPr>
                <w:sz w:val="20"/>
                <w:szCs w:val="20"/>
              </w:rPr>
              <w:t xml:space="preserve"> </w:t>
            </w:r>
            <w:r w:rsidRPr="003C4DF7">
              <w:rPr>
                <w:sz w:val="20"/>
                <w:szCs w:val="20"/>
              </w:rPr>
              <w:t>Симитли</w:t>
            </w:r>
          </w:p>
        </w:tc>
      </w:tr>
      <w:tr w:rsidR="004B68D5" w:rsidRPr="003C4DF7" w14:paraId="7F4B1E8E" w14:textId="77777777" w:rsidTr="00995B4E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C9733" w14:textId="4E595EAF" w:rsidR="004B68D5" w:rsidRPr="004B68D5" w:rsidRDefault="004B68D5" w:rsidP="00C30288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1802D" w14:textId="054292D9" w:rsidR="004B68D5" w:rsidRPr="003C4DF7" w:rsidRDefault="004B68D5" w:rsidP="00880D1A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Финансов одит на Годишния финансов отчет на Община  Сатовча за 2019 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F39D4" w14:textId="3B719798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  31.12.2019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C1A92" w14:textId="293EC9E3" w:rsidR="004B68D5" w:rsidRPr="003C4DF7" w:rsidRDefault="004B68D5" w:rsidP="00A37029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Община Сатовча</w:t>
            </w:r>
          </w:p>
        </w:tc>
      </w:tr>
      <w:tr w:rsidR="004B68D5" w:rsidRPr="003C4DF7" w14:paraId="64AD274C" w14:textId="77777777" w:rsidTr="00995B4E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03128" w14:textId="5592334E" w:rsidR="004B68D5" w:rsidRPr="004B68D5" w:rsidRDefault="004B68D5" w:rsidP="00C30288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ACA3C" w14:textId="654F2918" w:rsidR="004B68D5" w:rsidRPr="003C4DF7" w:rsidRDefault="004B68D5" w:rsidP="00880D1A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Финансов одит на Годишния финансов отчет на Община Гърмен за 2019 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D3FA1" w14:textId="0FD182E1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  31.12.2019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8C402" w14:textId="77777777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Община Гърмен</w:t>
            </w:r>
          </w:p>
        </w:tc>
      </w:tr>
      <w:tr w:rsidR="004B68D5" w:rsidRPr="003C4DF7" w14:paraId="5BF958AA" w14:textId="77777777" w:rsidTr="00995B4E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9782E" w14:textId="64C723C1" w:rsidR="004B68D5" w:rsidRPr="004B68D5" w:rsidRDefault="004B68D5" w:rsidP="00C30288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47A4B" w14:textId="77C0F499" w:rsidR="004B68D5" w:rsidRPr="003C4DF7" w:rsidRDefault="004B68D5" w:rsidP="00880D1A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Финансов одит на Годишния финансов отчет на Община Белица за 2019 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45334" w14:textId="7396B159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  31.12.2019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2FDD2" w14:textId="77777777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Община Белица</w:t>
            </w:r>
          </w:p>
        </w:tc>
      </w:tr>
      <w:tr w:rsidR="004B68D5" w:rsidRPr="003C4DF7" w14:paraId="3F80D77F" w14:textId="77777777" w:rsidTr="00995B4E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B4E4C" w14:textId="46B39CF2" w:rsidR="004B68D5" w:rsidRPr="004B68D5" w:rsidRDefault="004B68D5" w:rsidP="00C30288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7799A" w14:textId="68D3CAE0" w:rsidR="004B68D5" w:rsidRPr="003C4DF7" w:rsidRDefault="004B68D5" w:rsidP="00880D1A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Финансов одит на Годишния финансов отчет на Община Мадан за 2019</w:t>
            </w:r>
            <w:r w:rsidR="00A37029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0C110" w14:textId="771EABB3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  31.12.2019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4B648" w14:textId="77777777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Община Мадан</w:t>
            </w:r>
          </w:p>
        </w:tc>
      </w:tr>
      <w:tr w:rsidR="004B68D5" w:rsidRPr="003C4DF7" w14:paraId="364CB2BD" w14:textId="77777777" w:rsidTr="00995B4E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80BD0" w14:textId="7398D716" w:rsidR="004B68D5" w:rsidRPr="004B68D5" w:rsidRDefault="004B68D5" w:rsidP="00C30288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9FAE3" w14:textId="42AB48C7" w:rsidR="004B68D5" w:rsidRPr="003C4DF7" w:rsidRDefault="004B68D5" w:rsidP="00880D1A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Финансов одит на Годишния финансов отчет на Община Рудозем за 2019 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AA585" w14:textId="6EADE258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  31.12.2019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C7FEE" w14:textId="77777777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Община Рудозем</w:t>
            </w:r>
          </w:p>
        </w:tc>
      </w:tr>
      <w:tr w:rsidR="004B68D5" w:rsidRPr="003C4DF7" w14:paraId="79E29C56" w14:textId="77777777" w:rsidTr="00995B4E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1C232" w14:textId="49806BC4" w:rsidR="004B68D5" w:rsidRPr="004B68D5" w:rsidRDefault="004B68D5" w:rsidP="00C30288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3C139" w14:textId="5125EBE6" w:rsidR="004B68D5" w:rsidRPr="003C4DF7" w:rsidRDefault="004B68D5" w:rsidP="00880D1A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Финансов одит на Годишния финансов отчет на Община Доспат за 2019 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85F01" w14:textId="1FD12E9A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  31.12.2019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4B5DB" w14:textId="77777777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Община Доспат</w:t>
            </w:r>
          </w:p>
        </w:tc>
      </w:tr>
      <w:tr w:rsidR="004B68D5" w:rsidRPr="003C4DF7" w14:paraId="0F759024" w14:textId="77777777" w:rsidTr="00995B4E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48CAD" w14:textId="5EB312F2" w:rsidR="004B68D5" w:rsidRPr="004B68D5" w:rsidRDefault="004B68D5" w:rsidP="00C30288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57EDF" w14:textId="0A74916E" w:rsidR="004B68D5" w:rsidRPr="003C4DF7" w:rsidRDefault="004B68D5" w:rsidP="00880D1A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Финансов одит на Годишния финансов отчет на Община Чепеларе за 2019 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1096E" w14:textId="36F57B53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  31.12.2019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0CE02" w14:textId="77777777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Община Чепеларе</w:t>
            </w:r>
          </w:p>
        </w:tc>
      </w:tr>
      <w:tr w:rsidR="004B68D5" w:rsidRPr="003C4DF7" w14:paraId="0DC9A0B9" w14:textId="77777777" w:rsidTr="00995B4E">
        <w:trPr>
          <w:trHeight w:val="54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7609D" w14:textId="6D2FA109" w:rsidR="004B68D5" w:rsidRPr="004B68D5" w:rsidRDefault="004B68D5" w:rsidP="00C30288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22EF6" w14:textId="3C55F118" w:rsidR="004B68D5" w:rsidRPr="003C4DF7" w:rsidRDefault="004B68D5" w:rsidP="00880D1A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Финансов одит на Годишния финансов отчет на Община Златоград за 2019 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0A1F5" w14:textId="1733463C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  31.12.2019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2BE46" w14:textId="77777777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Община Златоград</w:t>
            </w:r>
          </w:p>
        </w:tc>
      </w:tr>
      <w:tr w:rsidR="004B68D5" w:rsidRPr="003C4DF7" w14:paraId="525B5B42" w14:textId="77777777" w:rsidTr="00995B4E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796F4" w14:textId="5741BE92" w:rsidR="004B68D5" w:rsidRPr="004B68D5" w:rsidRDefault="004B68D5" w:rsidP="00C30288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6B588" w14:textId="01E208F6" w:rsidR="004B68D5" w:rsidRPr="003C4DF7" w:rsidRDefault="004B68D5" w:rsidP="00880D1A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Финансов одит на Годишния финансов отчет на Община Крумовград за 2019 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EE04C" w14:textId="251A3574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  31.12.2019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58534" w14:textId="77777777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Община Крумовград</w:t>
            </w:r>
          </w:p>
        </w:tc>
      </w:tr>
      <w:tr w:rsidR="004B68D5" w:rsidRPr="003C4DF7" w14:paraId="2F80C6EC" w14:textId="77777777" w:rsidTr="00995B4E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8D476" w14:textId="1038BAE3" w:rsidR="004B68D5" w:rsidRPr="004B68D5" w:rsidRDefault="004B68D5" w:rsidP="00C30288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B7268" w14:textId="2B619776" w:rsidR="004B68D5" w:rsidRPr="003C4DF7" w:rsidRDefault="004B68D5" w:rsidP="00880D1A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Финансов одит на Годишния финансов отчет на Община Кирково за 2019 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0DAD3" w14:textId="0288ED88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  31.12.2019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7B6F4" w14:textId="77777777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Община Кирково</w:t>
            </w:r>
          </w:p>
        </w:tc>
      </w:tr>
      <w:tr w:rsidR="004B68D5" w:rsidRPr="003C4DF7" w14:paraId="65BE9F73" w14:textId="77777777" w:rsidTr="00995B4E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C0A25" w14:textId="6B6653C1" w:rsidR="004B68D5" w:rsidRPr="004B68D5" w:rsidRDefault="004B68D5" w:rsidP="00C30288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E3969" w14:textId="40FD3A46" w:rsidR="004B68D5" w:rsidRPr="003C4DF7" w:rsidRDefault="004B68D5" w:rsidP="00880D1A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Финансов одит на Годишния финансов отчет на Община Момчилград за 2019 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D304F" w14:textId="5A0D2DBB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  31.12.2019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90A57" w14:textId="77777777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Община Момчилград</w:t>
            </w:r>
          </w:p>
        </w:tc>
      </w:tr>
      <w:tr w:rsidR="004B68D5" w:rsidRPr="003C4DF7" w14:paraId="187B5A3B" w14:textId="77777777" w:rsidTr="00995B4E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7FCE1" w14:textId="4FA80348" w:rsidR="004B68D5" w:rsidRPr="004B68D5" w:rsidRDefault="004B68D5" w:rsidP="00C30288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D387A" w14:textId="290C5A28" w:rsidR="004B68D5" w:rsidRPr="003C4DF7" w:rsidRDefault="004B68D5" w:rsidP="00880D1A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Финансов одит на Годишния финансов отчет на Община Ардино за 2019 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C7A04" w14:textId="46A04909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  31.12.2019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DE1CE" w14:textId="201AE32C" w:rsidR="004B68D5" w:rsidRPr="003C4DF7" w:rsidRDefault="004B68D5" w:rsidP="00A37029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Община Ардино</w:t>
            </w:r>
          </w:p>
        </w:tc>
      </w:tr>
      <w:tr w:rsidR="004B68D5" w:rsidRPr="003C4DF7" w14:paraId="2699FF0C" w14:textId="77777777" w:rsidTr="00995B4E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1430E" w14:textId="7B92B7D8" w:rsidR="004B68D5" w:rsidRPr="004B68D5" w:rsidRDefault="004B68D5" w:rsidP="00C30288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63DB7" w14:textId="38231E7C" w:rsidR="004B68D5" w:rsidRPr="003C4DF7" w:rsidRDefault="004B68D5" w:rsidP="00880D1A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Финансов одит на Годишния финансов отчет на Община Димитровград за 2019 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A4FDA" w14:textId="0E1EB08B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  31.12.2019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BE30A" w14:textId="77777777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Община Димитровград</w:t>
            </w:r>
          </w:p>
        </w:tc>
      </w:tr>
      <w:tr w:rsidR="004B68D5" w:rsidRPr="003C4DF7" w14:paraId="573C5682" w14:textId="77777777" w:rsidTr="00995B4E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A3B2F" w14:textId="46A3DFBD" w:rsidR="004B68D5" w:rsidRPr="004B68D5" w:rsidRDefault="004B68D5" w:rsidP="00C30288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D7362" w14:textId="7F75FEDD" w:rsidR="004B68D5" w:rsidRPr="003C4DF7" w:rsidRDefault="004B68D5" w:rsidP="00880D1A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Финансов одит на Годишния финансов отчет на Община Свиленград за 2019 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05371" w14:textId="4A6788E8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  31.12.2019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69DEC" w14:textId="77777777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Община Свиленград</w:t>
            </w:r>
          </w:p>
        </w:tc>
      </w:tr>
      <w:tr w:rsidR="004B68D5" w:rsidRPr="003C4DF7" w14:paraId="798C7608" w14:textId="77777777" w:rsidTr="00995B4E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F8BDF" w14:textId="17CB42AF" w:rsidR="004B68D5" w:rsidRPr="004B68D5" w:rsidRDefault="004B68D5" w:rsidP="00C30288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5D143" w14:textId="02994287" w:rsidR="004B68D5" w:rsidRPr="003C4DF7" w:rsidRDefault="004B68D5" w:rsidP="00880D1A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Финансов одит на Годишния финансов отчет на Община Харманли за 2019 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9DCB8" w14:textId="00FBFFE8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  31.12.2019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2EA9D" w14:textId="77777777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Община Харманли</w:t>
            </w:r>
          </w:p>
        </w:tc>
      </w:tr>
      <w:tr w:rsidR="004B68D5" w:rsidRPr="003C4DF7" w14:paraId="40C6B0D0" w14:textId="77777777" w:rsidTr="00995B4E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8FF5B" w14:textId="6BC9F210" w:rsidR="004B68D5" w:rsidRPr="004B68D5" w:rsidRDefault="004B68D5" w:rsidP="00C30288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9066C" w14:textId="46D34F7E" w:rsidR="004B68D5" w:rsidRPr="003C4DF7" w:rsidRDefault="004B68D5" w:rsidP="00880D1A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Финансов одит на Годишния финансов отчет на Община Тополовград за 2019 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83833" w14:textId="5E950FAB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  31.12.2019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EDA03" w14:textId="77777777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Община Тополовград</w:t>
            </w:r>
          </w:p>
        </w:tc>
      </w:tr>
      <w:tr w:rsidR="004B68D5" w:rsidRPr="003C4DF7" w14:paraId="507CA45B" w14:textId="77777777" w:rsidTr="00995B4E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9E658" w14:textId="3D583C62" w:rsidR="004B68D5" w:rsidRPr="004B68D5" w:rsidRDefault="004B68D5" w:rsidP="00C30288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67C15" w14:textId="389DFABC" w:rsidR="004B68D5" w:rsidRPr="003C4DF7" w:rsidRDefault="004B68D5" w:rsidP="00880D1A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Финансов одит на Годишния финансов отчет на Община Ивайловград за 2019 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321B9" w14:textId="1786E94B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  31.12.2019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3412B" w14:textId="77777777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Община Ивайловград</w:t>
            </w:r>
          </w:p>
        </w:tc>
      </w:tr>
      <w:tr w:rsidR="004B68D5" w:rsidRPr="003C4DF7" w14:paraId="32BE76EA" w14:textId="77777777" w:rsidTr="00995B4E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A1E9C" w14:textId="488ED6CA" w:rsidR="004B68D5" w:rsidRPr="004B68D5" w:rsidRDefault="004B68D5" w:rsidP="00C30288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5218F" w14:textId="2B58E9D0" w:rsidR="004B68D5" w:rsidRPr="003C4DF7" w:rsidRDefault="004B68D5" w:rsidP="00880D1A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Финансов одит на Годишния финансов отчет на Община Казанлък за 2019 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55173" w14:textId="2DB09CD7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  31.12.2019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455D0" w14:textId="77777777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Община Казанлък</w:t>
            </w:r>
          </w:p>
        </w:tc>
      </w:tr>
      <w:tr w:rsidR="004B68D5" w:rsidRPr="003C4DF7" w14:paraId="6945F84D" w14:textId="77777777" w:rsidTr="00995B4E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305B1" w14:textId="77777777" w:rsidR="004B68D5" w:rsidRPr="004B68D5" w:rsidRDefault="004B68D5" w:rsidP="00C30288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E1F63" w14:textId="01E65A0F" w:rsidR="004B68D5" w:rsidRPr="003C4DF7" w:rsidRDefault="004B68D5" w:rsidP="00880D1A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Финансов одит на Годишния финансов отчет на Община Раднево за 2019 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6C266" w14:textId="6B7DBF97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  31.12.2019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886B5" w14:textId="77777777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Община Раднево</w:t>
            </w:r>
          </w:p>
        </w:tc>
      </w:tr>
      <w:tr w:rsidR="004B68D5" w:rsidRPr="003C4DF7" w14:paraId="675350F5" w14:textId="77777777" w:rsidTr="00995B4E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37E49" w14:textId="2AD2D9C7" w:rsidR="004B68D5" w:rsidRPr="004B68D5" w:rsidRDefault="004B68D5" w:rsidP="00C30288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087F7" w14:textId="59CAE170" w:rsidR="004B68D5" w:rsidRPr="003C4DF7" w:rsidRDefault="004B68D5" w:rsidP="00880D1A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Финансов одит на Годишния финансов отчет на Община Гълъбово за 2019 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CF993" w14:textId="522BFBBD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  31.12.2019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3D46D" w14:textId="77777777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Община Гълъбово</w:t>
            </w:r>
          </w:p>
        </w:tc>
      </w:tr>
      <w:tr w:rsidR="004B68D5" w:rsidRPr="003C4DF7" w14:paraId="508D4B99" w14:textId="77777777" w:rsidTr="00995B4E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C3D7" w14:textId="75F96B53" w:rsidR="004B68D5" w:rsidRPr="004B68D5" w:rsidRDefault="004B68D5" w:rsidP="00C30288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6B3BF" w14:textId="03C2BF6C" w:rsidR="004B68D5" w:rsidRPr="003C4DF7" w:rsidRDefault="004B68D5" w:rsidP="00880D1A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Финансов одит на Годишния финансов отчет на Община Павел баня за 2019 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A7969" w14:textId="7C657379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  31.12.2019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D86CA" w14:textId="77777777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Община Павел баня</w:t>
            </w:r>
          </w:p>
        </w:tc>
      </w:tr>
      <w:tr w:rsidR="004B68D5" w:rsidRPr="003C4DF7" w14:paraId="71D0495E" w14:textId="77777777" w:rsidTr="00995B4E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A1375" w14:textId="7C974CA7" w:rsidR="004B68D5" w:rsidRPr="004B68D5" w:rsidRDefault="004B68D5" w:rsidP="00C30288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95867" w14:textId="7CB80AC8" w:rsidR="004B68D5" w:rsidRPr="003C4DF7" w:rsidRDefault="004B68D5" w:rsidP="00880D1A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Финансов одит на Годишния финансов отчет на Община Мъглиж за 2019 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14CA6" w14:textId="5B0BE5C9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  31.12.2019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4B0CA" w14:textId="77777777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Община Мъглиж</w:t>
            </w:r>
          </w:p>
        </w:tc>
      </w:tr>
      <w:tr w:rsidR="004B68D5" w:rsidRPr="003C4DF7" w14:paraId="74A1E35C" w14:textId="77777777" w:rsidTr="00995B4E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9CFF" w14:textId="5364AC76" w:rsidR="004B68D5" w:rsidRPr="004B68D5" w:rsidRDefault="004B68D5" w:rsidP="00C30288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F3A40" w14:textId="77777777" w:rsidR="004B68D5" w:rsidRDefault="004B68D5" w:rsidP="00880D1A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Финансов одит на Годишния финансов отчет на Община Радомир за 2019 г.</w:t>
            </w:r>
          </w:p>
          <w:p w14:paraId="12E2DA9A" w14:textId="1CDD7746" w:rsidR="005D0915" w:rsidRPr="003C4DF7" w:rsidRDefault="005D0915" w:rsidP="00880D1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8F201" w14:textId="727B4162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  31.12.2019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776A2" w14:textId="77777777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Община Радомир</w:t>
            </w:r>
          </w:p>
        </w:tc>
      </w:tr>
      <w:tr w:rsidR="004B68D5" w:rsidRPr="003C4DF7" w14:paraId="61BB5755" w14:textId="77777777" w:rsidTr="00995B4E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C2B59" w14:textId="4723DB31" w:rsidR="004B68D5" w:rsidRPr="004B68D5" w:rsidRDefault="004B68D5" w:rsidP="00C30288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37B099" w14:textId="1A8C960E" w:rsidR="004B68D5" w:rsidRPr="003C4DF7" w:rsidRDefault="004B68D5" w:rsidP="00880D1A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Финансов одит на Годишния финансов отчет на Министерство</w:t>
            </w:r>
            <w:r w:rsidR="00753BDE">
              <w:rPr>
                <w:color w:val="000000"/>
                <w:sz w:val="20"/>
                <w:szCs w:val="20"/>
              </w:rPr>
              <w:t>то</w:t>
            </w:r>
            <w:r w:rsidRPr="003C4DF7">
              <w:rPr>
                <w:color w:val="000000"/>
                <w:sz w:val="20"/>
                <w:szCs w:val="20"/>
              </w:rPr>
              <w:t xml:space="preserve"> на вътрешните работи за 2020 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ED16B" w14:textId="79816BD1" w:rsidR="004B68D5" w:rsidRPr="003C4DF7" w:rsidRDefault="004B68D5" w:rsidP="00A95945">
            <w:pPr>
              <w:jc w:val="center"/>
              <w:rPr>
                <w:sz w:val="20"/>
                <w:szCs w:val="20"/>
                <w:highlight w:val="yellow"/>
              </w:rPr>
            </w:pPr>
            <w:r w:rsidRPr="003C4DF7">
              <w:rPr>
                <w:sz w:val="20"/>
                <w:szCs w:val="20"/>
              </w:rPr>
              <w:t>01.01.2020 г.  31.12.2020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D306A" w14:textId="77777777" w:rsidR="004B68D5" w:rsidRPr="003C4DF7" w:rsidRDefault="004B68D5" w:rsidP="00A95945">
            <w:pPr>
              <w:jc w:val="center"/>
              <w:rPr>
                <w:b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Министерство на вътрешните работи</w:t>
            </w:r>
          </w:p>
        </w:tc>
      </w:tr>
      <w:tr w:rsidR="004B68D5" w:rsidRPr="003C4DF7" w14:paraId="490A109A" w14:textId="77777777" w:rsidTr="00995B4E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2449A" w14:textId="459CBB52" w:rsidR="004B68D5" w:rsidRPr="004B68D5" w:rsidRDefault="004B68D5" w:rsidP="00C30288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EA7EE" w14:textId="1E65501C" w:rsidR="004B68D5" w:rsidRPr="003C4DF7" w:rsidRDefault="004B68D5" w:rsidP="005D0915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Финансов одит на Годишния финансов отчет на Министерство</w:t>
            </w:r>
            <w:r w:rsidR="00753BDE">
              <w:rPr>
                <w:color w:val="000000"/>
                <w:sz w:val="20"/>
                <w:szCs w:val="20"/>
              </w:rPr>
              <w:t>то</w:t>
            </w:r>
            <w:r w:rsidRPr="003C4DF7">
              <w:rPr>
                <w:color w:val="000000"/>
                <w:sz w:val="20"/>
                <w:szCs w:val="20"/>
              </w:rPr>
              <w:t xml:space="preserve"> на здравеопазването за</w:t>
            </w:r>
            <w:r w:rsidR="005D0915">
              <w:rPr>
                <w:color w:val="000000"/>
                <w:sz w:val="20"/>
                <w:szCs w:val="20"/>
              </w:rPr>
              <w:t xml:space="preserve"> </w:t>
            </w:r>
            <w:r w:rsidRPr="003C4DF7">
              <w:rPr>
                <w:color w:val="000000"/>
                <w:sz w:val="20"/>
                <w:szCs w:val="20"/>
              </w:rPr>
              <w:t>2020 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D232A" w14:textId="75123878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01.01.2020 г.  31.12.2020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F8F42" w14:textId="77777777" w:rsidR="004B68D5" w:rsidRPr="003C4DF7" w:rsidRDefault="004B68D5" w:rsidP="00A95945">
            <w:pPr>
              <w:jc w:val="center"/>
              <w:rPr>
                <w:b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Министерство на здравеопазването</w:t>
            </w:r>
          </w:p>
        </w:tc>
      </w:tr>
      <w:tr w:rsidR="004B68D5" w:rsidRPr="003C4DF7" w14:paraId="47EAD9C3" w14:textId="77777777" w:rsidTr="00995B4E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BC056" w14:textId="28CB0E6F" w:rsidR="004B68D5" w:rsidRPr="004B68D5" w:rsidRDefault="004B68D5" w:rsidP="00C30288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7E554C" w14:textId="2FBEFE6A" w:rsidR="004B68D5" w:rsidRPr="003C4DF7" w:rsidRDefault="004B68D5" w:rsidP="00880D1A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Финансов одит на Годишния финансов отчет на Министерство</w:t>
            </w:r>
            <w:r w:rsidR="00753BDE">
              <w:rPr>
                <w:color w:val="000000"/>
                <w:sz w:val="20"/>
                <w:szCs w:val="20"/>
              </w:rPr>
              <w:t>то</w:t>
            </w:r>
            <w:r w:rsidRPr="003C4DF7">
              <w:rPr>
                <w:color w:val="000000"/>
                <w:sz w:val="20"/>
                <w:szCs w:val="20"/>
              </w:rPr>
              <w:t xml:space="preserve"> на културата за 2020 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B04FA" w14:textId="570D440F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01.01.2020 г.  31.12.2020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26FB" w14:textId="77777777" w:rsidR="004B68D5" w:rsidRPr="003C4DF7" w:rsidRDefault="004B68D5" w:rsidP="00A95945">
            <w:pPr>
              <w:jc w:val="center"/>
              <w:rPr>
                <w:b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Министерство на културата</w:t>
            </w:r>
          </w:p>
        </w:tc>
      </w:tr>
      <w:tr w:rsidR="004B68D5" w:rsidRPr="003C4DF7" w14:paraId="48A8B094" w14:textId="77777777" w:rsidTr="00995B4E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0EC41" w14:textId="10F58368" w:rsidR="004B68D5" w:rsidRPr="004B68D5" w:rsidRDefault="004B68D5" w:rsidP="00C30288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6427FE" w14:textId="4D3303D8" w:rsidR="004B68D5" w:rsidRPr="003C4DF7" w:rsidRDefault="004B68D5" w:rsidP="00880D1A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Финансов одит на Годишния финансов отчет на Министерство</w:t>
            </w:r>
            <w:r w:rsidR="00753BDE">
              <w:rPr>
                <w:color w:val="000000"/>
                <w:sz w:val="20"/>
                <w:szCs w:val="20"/>
              </w:rPr>
              <w:t>то</w:t>
            </w:r>
            <w:r w:rsidRPr="003C4DF7">
              <w:rPr>
                <w:color w:val="000000"/>
                <w:sz w:val="20"/>
                <w:szCs w:val="20"/>
              </w:rPr>
              <w:t xml:space="preserve"> на труда и социалната политика за 2020 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F25D3" w14:textId="32F8E604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01.01.2020 г.  31.12.2020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82A63" w14:textId="77777777" w:rsidR="004B68D5" w:rsidRPr="003C4DF7" w:rsidRDefault="004B68D5" w:rsidP="00A95945">
            <w:pPr>
              <w:jc w:val="center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Министерство на труда и социалната политика</w:t>
            </w:r>
          </w:p>
        </w:tc>
      </w:tr>
      <w:tr w:rsidR="004B68D5" w:rsidRPr="003C4DF7" w14:paraId="01B76899" w14:textId="77777777" w:rsidTr="00995B4E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AF9DB" w14:textId="35BEE068" w:rsidR="004B68D5" w:rsidRPr="004B68D5" w:rsidRDefault="004B68D5" w:rsidP="00C30288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031B" w14:textId="39275F6B" w:rsidR="004B68D5" w:rsidRPr="003C4DF7" w:rsidRDefault="004B68D5" w:rsidP="00880D1A">
            <w:pPr>
              <w:jc w:val="both"/>
              <w:rPr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Финансов одит на Годишния финансов отчет на Министерство</w:t>
            </w:r>
            <w:r w:rsidR="00753BDE">
              <w:rPr>
                <w:color w:val="000000"/>
                <w:sz w:val="20"/>
                <w:szCs w:val="20"/>
              </w:rPr>
              <w:t>то</w:t>
            </w:r>
            <w:r w:rsidRPr="003C4DF7">
              <w:rPr>
                <w:color w:val="000000"/>
                <w:sz w:val="20"/>
                <w:szCs w:val="20"/>
              </w:rPr>
              <w:t xml:space="preserve"> на финансите за 2020 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3CD4A" w14:textId="119CF6E1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01.01.2020 г.  31.12.2020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EDAB1" w14:textId="77777777" w:rsidR="004B68D5" w:rsidRPr="003C4DF7" w:rsidRDefault="004B68D5" w:rsidP="00A95945">
            <w:pPr>
              <w:jc w:val="center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Министерство на финансите</w:t>
            </w:r>
          </w:p>
        </w:tc>
      </w:tr>
      <w:tr w:rsidR="004B68D5" w:rsidRPr="003C4DF7" w14:paraId="43898BB8" w14:textId="77777777" w:rsidTr="00995B4E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47545" w14:textId="76B3D563" w:rsidR="004B68D5" w:rsidRPr="004B68D5" w:rsidRDefault="004B68D5" w:rsidP="00C30288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C10C" w14:textId="36845F91" w:rsidR="004B68D5" w:rsidRPr="003C4DF7" w:rsidRDefault="004B68D5" w:rsidP="00880D1A">
            <w:pPr>
              <w:jc w:val="both"/>
              <w:rPr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Финансов одит на Годишния финансов отчет на Министерство</w:t>
            </w:r>
            <w:r w:rsidR="00753BDE">
              <w:rPr>
                <w:color w:val="000000"/>
                <w:sz w:val="20"/>
                <w:szCs w:val="20"/>
              </w:rPr>
              <w:t>то</w:t>
            </w:r>
            <w:r w:rsidRPr="003C4DF7">
              <w:rPr>
                <w:color w:val="000000"/>
                <w:sz w:val="20"/>
                <w:szCs w:val="20"/>
              </w:rPr>
              <w:t xml:space="preserve"> на околната среда и водите  за 2020 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19FD6" w14:textId="4DB7DDE5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01.01.2020 г.  31.12.2020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B03F7" w14:textId="77777777" w:rsidR="004B68D5" w:rsidRPr="003C4DF7" w:rsidRDefault="004B68D5" w:rsidP="00A95945">
            <w:pPr>
              <w:jc w:val="center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Министерство на околната среда и водите</w:t>
            </w:r>
          </w:p>
        </w:tc>
      </w:tr>
      <w:tr w:rsidR="004B68D5" w:rsidRPr="003C4DF7" w14:paraId="79ED4CFE" w14:textId="77777777" w:rsidTr="00995B4E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1FC8C" w14:textId="6C0E2E79" w:rsidR="004B68D5" w:rsidRPr="004B68D5" w:rsidRDefault="004B68D5" w:rsidP="00C30288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2D26" w14:textId="0F531366" w:rsidR="004B68D5" w:rsidRPr="003C4DF7" w:rsidRDefault="004B68D5" w:rsidP="00880D1A">
            <w:pPr>
              <w:jc w:val="both"/>
              <w:rPr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Финансов одит на Годишния финансов отчет Българско</w:t>
            </w:r>
            <w:r w:rsidR="00753BDE">
              <w:rPr>
                <w:color w:val="000000"/>
                <w:sz w:val="20"/>
                <w:szCs w:val="20"/>
              </w:rPr>
              <w:t>то</w:t>
            </w:r>
            <w:r w:rsidRPr="003C4DF7">
              <w:rPr>
                <w:color w:val="000000"/>
                <w:sz w:val="20"/>
                <w:szCs w:val="20"/>
              </w:rPr>
              <w:t xml:space="preserve"> национално радио за 2020 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ADDAD" w14:textId="21C870F6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01.01.2020 г.  31.12.2020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A77F7" w14:textId="77777777" w:rsidR="004B68D5" w:rsidRPr="003C4DF7" w:rsidRDefault="004B68D5" w:rsidP="00A95945">
            <w:pPr>
              <w:jc w:val="center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Българско национално радио</w:t>
            </w:r>
          </w:p>
        </w:tc>
      </w:tr>
      <w:tr w:rsidR="004B68D5" w:rsidRPr="003C4DF7" w14:paraId="41C3EED4" w14:textId="77777777" w:rsidTr="00995B4E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FA908" w14:textId="7719CD5E" w:rsidR="004B68D5" w:rsidRPr="004B68D5" w:rsidRDefault="004B68D5" w:rsidP="00C30288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5C04" w14:textId="011BDBBE" w:rsidR="004B68D5" w:rsidRPr="003C4DF7" w:rsidRDefault="004B68D5" w:rsidP="00880D1A">
            <w:pPr>
              <w:jc w:val="both"/>
              <w:rPr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Финансов одит на Годишния финансов отчет на Българска</w:t>
            </w:r>
            <w:r w:rsidR="00753BDE">
              <w:rPr>
                <w:color w:val="000000"/>
                <w:sz w:val="20"/>
                <w:szCs w:val="20"/>
              </w:rPr>
              <w:t>та</w:t>
            </w:r>
            <w:r w:rsidRPr="003C4DF7">
              <w:rPr>
                <w:color w:val="000000"/>
                <w:sz w:val="20"/>
                <w:szCs w:val="20"/>
              </w:rPr>
              <w:t xml:space="preserve"> национална телевизия за 2020 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AE391" w14:textId="21A24DE2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01.01.2020 г.  31.12.2020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50B9F" w14:textId="77777777" w:rsidR="004B68D5" w:rsidRPr="003C4DF7" w:rsidRDefault="004B68D5" w:rsidP="00A95945">
            <w:pPr>
              <w:jc w:val="center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Българска национална телевизия</w:t>
            </w:r>
          </w:p>
        </w:tc>
      </w:tr>
      <w:tr w:rsidR="004B68D5" w:rsidRPr="003C4DF7" w14:paraId="4E749606" w14:textId="77777777" w:rsidTr="00995B4E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E257E" w14:textId="33E88144" w:rsidR="004B68D5" w:rsidRPr="004B68D5" w:rsidRDefault="004B68D5" w:rsidP="00C30288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0A84" w14:textId="77777777" w:rsidR="004B68D5" w:rsidRPr="003C4DF7" w:rsidRDefault="004B68D5" w:rsidP="00880D1A">
            <w:pPr>
              <w:jc w:val="both"/>
              <w:rPr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Финансов одит на Годишния финансов отчет на Държавна агенция "Държавен резерв и военновременни запаси" за 2020 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D6F8E" w14:textId="6A9299A3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01.01.2020 г.  31.12.2020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486DF" w14:textId="77777777" w:rsidR="004B68D5" w:rsidRPr="003C4DF7" w:rsidRDefault="004B68D5" w:rsidP="00A95945">
            <w:pPr>
              <w:jc w:val="center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Държавна агенция "Държавен резерв и военновременни запаси"</w:t>
            </w:r>
          </w:p>
        </w:tc>
      </w:tr>
      <w:tr w:rsidR="004B68D5" w:rsidRPr="003C4DF7" w14:paraId="403B31E9" w14:textId="77777777" w:rsidTr="00995B4E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C321A" w14:textId="79B3D9C1" w:rsidR="004B68D5" w:rsidRPr="004B68D5" w:rsidRDefault="004B68D5" w:rsidP="00C30288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0C0E" w14:textId="77777777" w:rsidR="004B68D5" w:rsidRPr="003C4DF7" w:rsidRDefault="004B68D5" w:rsidP="00880D1A">
            <w:pPr>
              <w:jc w:val="both"/>
              <w:rPr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Финансов одит на Годишния финансов отчет на Държавна агенция "Технически операции" за 2020 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A2B2F" w14:textId="151CE772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01.01.2020 г.  31.12.2020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F7D83" w14:textId="77777777" w:rsidR="004B68D5" w:rsidRPr="003C4DF7" w:rsidRDefault="004B68D5" w:rsidP="00A95945">
            <w:pPr>
              <w:jc w:val="center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Държавна агенция "Технически операции"</w:t>
            </w:r>
          </w:p>
        </w:tc>
      </w:tr>
      <w:tr w:rsidR="004B68D5" w:rsidRPr="003C4DF7" w14:paraId="1302DA4B" w14:textId="77777777" w:rsidTr="00995B4E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697A1" w14:textId="13ECD794" w:rsidR="004B68D5" w:rsidRPr="004B68D5" w:rsidRDefault="004B68D5" w:rsidP="00C30288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23C91D" w14:textId="24C9B788" w:rsidR="004B68D5" w:rsidRPr="003C4DF7" w:rsidRDefault="004B68D5" w:rsidP="00880D1A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Финансов одит на Годишния финансов отчет на Национална</w:t>
            </w:r>
            <w:r w:rsidR="00753BDE">
              <w:rPr>
                <w:color w:val="000000"/>
                <w:sz w:val="20"/>
                <w:szCs w:val="20"/>
              </w:rPr>
              <w:t>та</w:t>
            </w:r>
            <w:r w:rsidRPr="003C4DF7">
              <w:rPr>
                <w:color w:val="000000"/>
                <w:sz w:val="20"/>
                <w:szCs w:val="20"/>
              </w:rPr>
              <w:t xml:space="preserve"> здравноосигурителна каса за 2020 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3E45" w14:textId="10E7C31A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01.01.2020 г.  31.12.2020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D8A04" w14:textId="382A99A1" w:rsidR="004B68D5" w:rsidRPr="003C4DF7" w:rsidRDefault="004B68D5" w:rsidP="005D0915">
            <w:pPr>
              <w:jc w:val="center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Национална здравно осигурителна каса</w:t>
            </w:r>
          </w:p>
        </w:tc>
      </w:tr>
      <w:tr w:rsidR="004B68D5" w:rsidRPr="003C4DF7" w14:paraId="20873150" w14:textId="77777777" w:rsidTr="00995B4E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D1DC6" w14:textId="00170935" w:rsidR="004B68D5" w:rsidRPr="004B68D5" w:rsidRDefault="004B68D5" w:rsidP="00C30288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EC2D6A" w14:textId="69929606" w:rsidR="004B68D5" w:rsidRPr="003C4DF7" w:rsidRDefault="004B68D5" w:rsidP="00880D1A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Финансов одит на Годишния финансов отчет на Селскостопанска</w:t>
            </w:r>
            <w:r w:rsidR="00753BDE">
              <w:rPr>
                <w:color w:val="000000"/>
                <w:sz w:val="20"/>
                <w:szCs w:val="20"/>
              </w:rPr>
              <w:t>та</w:t>
            </w:r>
            <w:r w:rsidRPr="003C4DF7">
              <w:rPr>
                <w:color w:val="000000"/>
                <w:sz w:val="20"/>
                <w:szCs w:val="20"/>
              </w:rPr>
              <w:t xml:space="preserve"> академия за 2020 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71858" w14:textId="26348940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01.01.2020 г.  31.12.2020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5B673" w14:textId="77777777" w:rsidR="004B68D5" w:rsidRPr="003C4DF7" w:rsidRDefault="004B68D5" w:rsidP="00A95945">
            <w:pPr>
              <w:jc w:val="center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Селскостопанска академия</w:t>
            </w:r>
          </w:p>
        </w:tc>
      </w:tr>
      <w:tr w:rsidR="004B68D5" w:rsidRPr="003C4DF7" w14:paraId="30DD786F" w14:textId="77777777" w:rsidTr="00995B4E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B8C25" w14:textId="0EC8F1D3" w:rsidR="004B68D5" w:rsidRPr="004B68D5" w:rsidRDefault="004B68D5" w:rsidP="00C30288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C6F97" w14:textId="379263AC" w:rsidR="004B68D5" w:rsidRPr="003C4DF7" w:rsidRDefault="004B68D5" w:rsidP="005D0915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Финансов одит на Годишния финансов отчет на Висш</w:t>
            </w:r>
            <w:r w:rsidR="00753BDE">
              <w:rPr>
                <w:color w:val="000000"/>
                <w:sz w:val="20"/>
                <w:szCs w:val="20"/>
              </w:rPr>
              <w:t>ия</w:t>
            </w:r>
            <w:r w:rsidRPr="003C4DF7">
              <w:rPr>
                <w:color w:val="000000"/>
                <w:sz w:val="20"/>
                <w:szCs w:val="20"/>
              </w:rPr>
              <w:t xml:space="preserve"> съдебен съвет за</w:t>
            </w:r>
            <w:r w:rsidR="005D0915">
              <w:rPr>
                <w:color w:val="000000"/>
                <w:sz w:val="20"/>
                <w:szCs w:val="20"/>
              </w:rPr>
              <w:t xml:space="preserve"> </w:t>
            </w:r>
            <w:r w:rsidRPr="003C4DF7">
              <w:rPr>
                <w:color w:val="000000"/>
                <w:sz w:val="20"/>
                <w:szCs w:val="20"/>
              </w:rPr>
              <w:t>2020 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1A8FA" w14:textId="488216B2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01.01.2020 г.  31.12.2020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DCCB9" w14:textId="77777777" w:rsidR="004B68D5" w:rsidRPr="003C4DF7" w:rsidRDefault="004B68D5" w:rsidP="00A95945">
            <w:pPr>
              <w:jc w:val="center"/>
              <w:rPr>
                <w:b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Висш съдебен съвет</w:t>
            </w:r>
          </w:p>
        </w:tc>
      </w:tr>
      <w:tr w:rsidR="004B68D5" w:rsidRPr="003C4DF7" w14:paraId="442AD664" w14:textId="77777777" w:rsidTr="00995B4E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213A4" w14:textId="4DF1EEA4" w:rsidR="004B68D5" w:rsidRPr="004B68D5" w:rsidRDefault="004B68D5" w:rsidP="00C30288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9841D6" w14:textId="50228DCE" w:rsidR="004B68D5" w:rsidRPr="003C4DF7" w:rsidRDefault="004B68D5" w:rsidP="00880D1A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Финансов одит на Годишния финансов отчет на Столична община за 2020 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27E9E" w14:textId="41AD7837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01.01.2020 г.  31.12.2020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7A38B" w14:textId="225FA2BB" w:rsidR="004B68D5" w:rsidRPr="003C4DF7" w:rsidRDefault="004B68D5" w:rsidP="00A95945">
            <w:pPr>
              <w:jc w:val="center"/>
              <w:rPr>
                <w:b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Столична община</w:t>
            </w:r>
          </w:p>
        </w:tc>
      </w:tr>
      <w:tr w:rsidR="004B68D5" w:rsidRPr="003C4DF7" w14:paraId="2D42FF3E" w14:textId="77777777" w:rsidTr="00995B4E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F851B" w14:textId="555CD98B" w:rsidR="004B68D5" w:rsidRPr="004B68D5" w:rsidRDefault="004B68D5" w:rsidP="00C30288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524149" w14:textId="20BF7CBD" w:rsidR="004B68D5" w:rsidRPr="003C4DF7" w:rsidRDefault="004B68D5" w:rsidP="00880D1A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Финансов одит на Годишния финансов отчет на Община Костенец за 2020 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F7D9C" w14:textId="36E9AFBF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01.01.2020 г.  31.12.2020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72C9F" w14:textId="17AA9EFD" w:rsidR="004B68D5" w:rsidRPr="003C4DF7" w:rsidRDefault="004B68D5" w:rsidP="00A95945">
            <w:pPr>
              <w:jc w:val="center"/>
              <w:rPr>
                <w:b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Община Костенец</w:t>
            </w:r>
          </w:p>
        </w:tc>
      </w:tr>
      <w:tr w:rsidR="004B68D5" w:rsidRPr="003C4DF7" w14:paraId="5874F89C" w14:textId="77777777" w:rsidTr="00995B4E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6A5CB" w14:textId="66129A90" w:rsidR="004B68D5" w:rsidRPr="004B68D5" w:rsidRDefault="004B68D5" w:rsidP="00C30288">
            <w:pPr>
              <w:pStyle w:val="ListParagraph"/>
              <w:numPr>
                <w:ilvl w:val="0"/>
                <w:numId w:val="1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4664" w14:textId="29E6CD32" w:rsidR="004B68D5" w:rsidRPr="003C4DF7" w:rsidRDefault="004B68D5" w:rsidP="00880D1A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 xml:space="preserve"> Финансов одит на Годишния финансов отчет на Община Костинброд за 2020 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06EE0" w14:textId="3E07FD17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01.01.2020 г.  31.12.2020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225E9" w14:textId="6EE14DB1" w:rsidR="004B68D5" w:rsidRPr="003C4DF7" w:rsidRDefault="004B68D5" w:rsidP="00A95945">
            <w:pPr>
              <w:jc w:val="center"/>
              <w:rPr>
                <w:b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Община Костинброд</w:t>
            </w:r>
          </w:p>
        </w:tc>
      </w:tr>
      <w:tr w:rsidR="004B68D5" w:rsidRPr="003C4DF7" w14:paraId="5F9753CA" w14:textId="77777777" w:rsidTr="00995B4E">
        <w:trPr>
          <w:trHeight w:val="552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BBE01" w14:textId="59C26380" w:rsidR="004B68D5" w:rsidRPr="004B68D5" w:rsidRDefault="004B68D5" w:rsidP="00C30288">
            <w:pPr>
              <w:pStyle w:val="ListParagraph"/>
              <w:numPr>
                <w:ilvl w:val="0"/>
                <w:numId w:val="2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552693" w14:textId="3DD41BDD" w:rsidR="004B68D5" w:rsidRPr="003C4DF7" w:rsidRDefault="004B68D5" w:rsidP="00880D1A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Финансов одит на Годишния финансов отчет на Община Пловдив за 2020 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592B2" w14:textId="7D8845FB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01.01.2020 г.  31.12.2020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8BA8F" w14:textId="65740866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Община Пловдив</w:t>
            </w:r>
          </w:p>
        </w:tc>
      </w:tr>
      <w:tr w:rsidR="004B68D5" w:rsidRPr="003C4DF7" w14:paraId="4A8A9B6D" w14:textId="77777777" w:rsidTr="00995B4E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64985" w14:textId="11701B37" w:rsidR="004B68D5" w:rsidRPr="004B68D5" w:rsidRDefault="004B68D5" w:rsidP="00C30288">
            <w:pPr>
              <w:pStyle w:val="ListParagraph"/>
              <w:numPr>
                <w:ilvl w:val="0"/>
                <w:numId w:val="2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EF44B1" w14:textId="16FE5D70" w:rsidR="004B68D5" w:rsidRPr="003C4DF7" w:rsidRDefault="004B68D5" w:rsidP="00880D1A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Финансов одит на Годишния финансов отчет на Община Бургас за 2020 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AF7D1" w14:textId="6FF1B846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01.01.2020 г.  31.12.2020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E53A9" w14:textId="6ECB7E73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Община Бургас</w:t>
            </w:r>
          </w:p>
        </w:tc>
      </w:tr>
      <w:tr w:rsidR="004B68D5" w:rsidRPr="003C4DF7" w14:paraId="5D9F29E9" w14:textId="77777777" w:rsidTr="00995B4E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97F7C" w14:textId="143B4DE4" w:rsidR="004B68D5" w:rsidRPr="004B68D5" w:rsidRDefault="004B68D5" w:rsidP="00C30288">
            <w:pPr>
              <w:pStyle w:val="ListParagraph"/>
              <w:numPr>
                <w:ilvl w:val="0"/>
                <w:numId w:val="2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1C9E8C" w14:textId="105D7043" w:rsidR="004B68D5" w:rsidRPr="003C4DF7" w:rsidRDefault="004B68D5" w:rsidP="00880D1A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Финансов одит на Годишния финансов отчет на Община Сливен за 2020 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B4D48" w14:textId="27374CA4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01.01.2020 г.  31.12.2020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7EB61" w14:textId="2E37664C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Община Сливен</w:t>
            </w:r>
          </w:p>
        </w:tc>
      </w:tr>
      <w:tr w:rsidR="004B68D5" w:rsidRPr="003C4DF7" w14:paraId="49FC760B" w14:textId="77777777" w:rsidTr="00995B4E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7A510" w14:textId="4227EB89" w:rsidR="004B68D5" w:rsidRPr="004B68D5" w:rsidRDefault="004B68D5" w:rsidP="00C30288">
            <w:pPr>
              <w:pStyle w:val="ListParagraph"/>
              <w:numPr>
                <w:ilvl w:val="0"/>
                <w:numId w:val="2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24335A" w14:textId="3716C1C6" w:rsidR="004B68D5" w:rsidRPr="003C4DF7" w:rsidRDefault="004B68D5" w:rsidP="00880D1A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Финансов одит на Годишния финансов отчет на Община Асеновград за 2020 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2C3B0" w14:textId="0F84091F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01.01.2020 г.  31.12.2020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18153" w14:textId="5226D638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Община Асеновград</w:t>
            </w:r>
          </w:p>
        </w:tc>
      </w:tr>
      <w:tr w:rsidR="004B68D5" w:rsidRPr="003C4DF7" w14:paraId="4A220852" w14:textId="77777777" w:rsidTr="00995B4E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96939" w14:textId="1083BA18" w:rsidR="004B68D5" w:rsidRPr="004B68D5" w:rsidRDefault="004B68D5" w:rsidP="00C30288">
            <w:pPr>
              <w:pStyle w:val="ListParagraph"/>
              <w:numPr>
                <w:ilvl w:val="0"/>
                <w:numId w:val="2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5698C2" w14:textId="51992092" w:rsidR="004B68D5" w:rsidRPr="003C4DF7" w:rsidRDefault="004B68D5" w:rsidP="00880D1A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Финансов одит на Годишния финансов отчет на Община Пазарджик за 2020 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F1747" w14:textId="575EA00F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01.01.2020 г.  31.12.2020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CB5E6" w14:textId="736C5B5A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Община Пазарджик</w:t>
            </w:r>
          </w:p>
        </w:tc>
      </w:tr>
      <w:tr w:rsidR="004B68D5" w:rsidRPr="003C4DF7" w14:paraId="6B02283F" w14:textId="77777777" w:rsidTr="00995B4E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612C0" w14:textId="2886DD99" w:rsidR="004B68D5" w:rsidRPr="004B68D5" w:rsidRDefault="004B68D5" w:rsidP="00C30288">
            <w:pPr>
              <w:pStyle w:val="ListParagraph"/>
              <w:numPr>
                <w:ilvl w:val="0"/>
                <w:numId w:val="2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2A04DF" w14:textId="1E02A73D" w:rsidR="004B68D5" w:rsidRPr="003C4DF7" w:rsidRDefault="004B68D5" w:rsidP="00880D1A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Финансов одит на Годишния финансов отчет на Община Несебър за 2020 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9D6E5" w14:textId="642F4952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01.01.2020 г.  31.12.2020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2A909" w14:textId="6259D7B0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Община Несебър</w:t>
            </w:r>
          </w:p>
        </w:tc>
      </w:tr>
      <w:tr w:rsidR="004B68D5" w:rsidRPr="003C4DF7" w14:paraId="700FFBD7" w14:textId="77777777" w:rsidTr="00995B4E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EFAD0" w14:textId="58EFF6DF" w:rsidR="004B68D5" w:rsidRPr="004B68D5" w:rsidRDefault="004B68D5" w:rsidP="00C30288">
            <w:pPr>
              <w:pStyle w:val="ListParagraph"/>
              <w:numPr>
                <w:ilvl w:val="0"/>
                <w:numId w:val="2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78D60E" w14:textId="4FB1A9A0" w:rsidR="004B68D5" w:rsidRPr="003C4DF7" w:rsidRDefault="004B68D5" w:rsidP="00880D1A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Финансов одит на Годишния финансов отчет на Община Ямбол за 2020 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9E6B" w14:textId="051CC1E2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01.01.2020 г.  31.12.2020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77626" w14:textId="4283ACAD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Община Ямбол</w:t>
            </w:r>
          </w:p>
        </w:tc>
      </w:tr>
      <w:tr w:rsidR="004B68D5" w:rsidRPr="003C4DF7" w14:paraId="0CBAAED7" w14:textId="77777777" w:rsidTr="00995B4E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D497D" w14:textId="08DE9D03" w:rsidR="004B68D5" w:rsidRPr="004B68D5" w:rsidRDefault="004B68D5" w:rsidP="00C30288">
            <w:pPr>
              <w:pStyle w:val="ListParagraph"/>
              <w:numPr>
                <w:ilvl w:val="0"/>
                <w:numId w:val="2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3906EB" w14:textId="43F318B6" w:rsidR="004B68D5" w:rsidRPr="003C4DF7" w:rsidRDefault="004B68D5" w:rsidP="00880D1A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Финансов одит на Годишния финансов отчет на Община Поморие за 2020 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B3C4A" w14:textId="3B46AE94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01.01.2020 г.  31.12.2020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96FBF" w14:textId="7ED97644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Община Поморие</w:t>
            </w:r>
          </w:p>
        </w:tc>
      </w:tr>
      <w:tr w:rsidR="004B68D5" w:rsidRPr="003C4DF7" w14:paraId="404F4779" w14:textId="77777777" w:rsidTr="00995B4E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21358" w14:textId="5F3A20F4" w:rsidR="004B68D5" w:rsidRPr="004B68D5" w:rsidRDefault="004B68D5" w:rsidP="00C30288">
            <w:pPr>
              <w:pStyle w:val="ListParagraph"/>
              <w:numPr>
                <w:ilvl w:val="0"/>
                <w:numId w:val="2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3CFB5F" w14:textId="26CF70DE" w:rsidR="004B68D5" w:rsidRPr="003C4DF7" w:rsidRDefault="004B68D5" w:rsidP="00880D1A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Финансов одит на Годишния финансов отчет на Община Карлово за 2020 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454A3" w14:textId="21A43571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01.01.2020 г.  31.12.2020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ECFCD" w14:textId="141BBA7F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Община Карлово</w:t>
            </w:r>
          </w:p>
        </w:tc>
      </w:tr>
      <w:tr w:rsidR="004B68D5" w:rsidRPr="003C4DF7" w14:paraId="797CEFFB" w14:textId="77777777" w:rsidTr="00995B4E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B3B1" w14:textId="540F1891" w:rsidR="004B68D5" w:rsidRPr="004B68D5" w:rsidRDefault="004B68D5" w:rsidP="00C30288">
            <w:pPr>
              <w:pStyle w:val="ListParagraph"/>
              <w:numPr>
                <w:ilvl w:val="0"/>
                <w:numId w:val="2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A02434" w14:textId="77777777" w:rsidR="004B68D5" w:rsidRDefault="004B68D5" w:rsidP="00880D1A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Финансов одит на Годишния финансов отчет на Община Велинград за 2020 г.</w:t>
            </w:r>
          </w:p>
          <w:p w14:paraId="0A7B52C3" w14:textId="0192E6B5" w:rsidR="005D0915" w:rsidRPr="003C4DF7" w:rsidRDefault="005D0915" w:rsidP="00880D1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2C4ED" w14:textId="33A2E314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01.01.2020 г.  31.12.2020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E2AB9" w14:textId="3652F160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Община Велинград</w:t>
            </w:r>
          </w:p>
        </w:tc>
      </w:tr>
      <w:tr w:rsidR="004B68D5" w:rsidRPr="003C4DF7" w14:paraId="32058626" w14:textId="77777777" w:rsidTr="00995B4E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F685E" w14:textId="622E4A0A" w:rsidR="004B68D5" w:rsidRPr="004B68D5" w:rsidRDefault="004B68D5" w:rsidP="00C30288">
            <w:pPr>
              <w:pStyle w:val="ListParagraph"/>
              <w:numPr>
                <w:ilvl w:val="0"/>
                <w:numId w:val="2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23C579" w14:textId="2BFE265E" w:rsidR="004B68D5" w:rsidRPr="003C4DF7" w:rsidRDefault="004B68D5" w:rsidP="00880D1A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Финансов одит на Годишния финансов отчет на Община Нова Загора за 2020 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B9F4E" w14:textId="0AEE447F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01.01.2020 г.  31.12.2020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BBDAC" w14:textId="31C4BA5C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Община Нова Загора</w:t>
            </w:r>
          </w:p>
        </w:tc>
      </w:tr>
      <w:tr w:rsidR="004B68D5" w:rsidRPr="003C4DF7" w14:paraId="4329065C" w14:textId="77777777" w:rsidTr="00995B4E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828CA" w14:textId="24DB59E5" w:rsidR="004B68D5" w:rsidRPr="004B68D5" w:rsidRDefault="004B68D5" w:rsidP="00C30288">
            <w:pPr>
              <w:pStyle w:val="ListParagraph"/>
              <w:numPr>
                <w:ilvl w:val="0"/>
                <w:numId w:val="2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417DB7" w14:textId="7735456D" w:rsidR="004B68D5" w:rsidRPr="003C4DF7" w:rsidRDefault="004B68D5" w:rsidP="00880D1A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Финансов одит на Годишния финансов отчет на Община Созопол за 2020 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08F08" w14:textId="71C66186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01.01.2020 г.  31.12.2020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5FB1F" w14:textId="7CEC71F6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Община Созопол</w:t>
            </w:r>
          </w:p>
        </w:tc>
      </w:tr>
      <w:tr w:rsidR="004B68D5" w:rsidRPr="003C4DF7" w14:paraId="3AD00D8A" w14:textId="77777777" w:rsidTr="00995B4E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5C7AC" w14:textId="1548055B" w:rsidR="004B68D5" w:rsidRPr="004B68D5" w:rsidRDefault="004B68D5" w:rsidP="00C30288">
            <w:pPr>
              <w:pStyle w:val="ListParagraph"/>
              <w:numPr>
                <w:ilvl w:val="0"/>
                <w:numId w:val="2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29D990" w14:textId="38C8061D" w:rsidR="004B68D5" w:rsidRPr="003C4DF7" w:rsidRDefault="004B68D5" w:rsidP="00880D1A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Финансов одит на Годишния финансов отчет на Община Септември за 2020 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C5F7A" w14:textId="62984405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01.01.2020 г.  31.12.2020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47002" w14:textId="539EDD22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Община Септември</w:t>
            </w:r>
          </w:p>
        </w:tc>
      </w:tr>
      <w:tr w:rsidR="004B68D5" w:rsidRPr="003C4DF7" w14:paraId="472A425B" w14:textId="77777777" w:rsidTr="00995B4E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43788" w14:textId="07023DF1" w:rsidR="004B68D5" w:rsidRPr="004B68D5" w:rsidRDefault="004B68D5" w:rsidP="00C30288">
            <w:pPr>
              <w:pStyle w:val="ListParagraph"/>
              <w:numPr>
                <w:ilvl w:val="0"/>
                <w:numId w:val="2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F3326C" w14:textId="3A01ABE2" w:rsidR="004B68D5" w:rsidRPr="003C4DF7" w:rsidRDefault="004B68D5" w:rsidP="00880D1A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Финансов одит на Годишния финансов отчет на Община Тунджа за 2020 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24727" w14:textId="067654B4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01.01.2020 г.  31.12.2020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C0951" w14:textId="725A8B14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Община Тунджа</w:t>
            </w:r>
          </w:p>
        </w:tc>
      </w:tr>
      <w:tr w:rsidR="004B68D5" w:rsidRPr="003C4DF7" w14:paraId="25B20AEB" w14:textId="77777777" w:rsidTr="00995B4E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7D31" w14:textId="7C0EFDC5" w:rsidR="004B68D5" w:rsidRPr="004B68D5" w:rsidRDefault="004B68D5" w:rsidP="00C30288">
            <w:pPr>
              <w:pStyle w:val="ListParagraph"/>
              <w:numPr>
                <w:ilvl w:val="0"/>
                <w:numId w:val="2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9C5D" w14:textId="44B0FAEE" w:rsidR="004B68D5" w:rsidRPr="003C4DF7" w:rsidRDefault="004B68D5" w:rsidP="00880D1A">
            <w:pPr>
              <w:jc w:val="both"/>
              <w:rPr>
                <w:sz w:val="20"/>
                <w:szCs w:val="20"/>
                <w:highlight w:val="yellow"/>
              </w:rPr>
            </w:pPr>
            <w:r w:rsidRPr="003C4DF7">
              <w:rPr>
                <w:sz w:val="20"/>
                <w:szCs w:val="20"/>
              </w:rPr>
              <w:t>Финансов одит на Годишния финансов отчет на Община Благоевград за 2020 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E7446" w14:textId="049C2B8D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01.01.2020 г.  31.12.2020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CE414" w14:textId="77777777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Община Благоевград</w:t>
            </w:r>
          </w:p>
        </w:tc>
      </w:tr>
      <w:tr w:rsidR="004B68D5" w:rsidRPr="003C4DF7" w14:paraId="2E15B527" w14:textId="77777777" w:rsidTr="00995B4E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995B0" w14:textId="662A69BF" w:rsidR="004B68D5" w:rsidRPr="004B68D5" w:rsidRDefault="004B68D5" w:rsidP="00C30288">
            <w:pPr>
              <w:pStyle w:val="ListParagraph"/>
              <w:numPr>
                <w:ilvl w:val="0"/>
                <w:numId w:val="2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633F" w14:textId="4EFE80D0" w:rsidR="004B68D5" w:rsidRPr="003C4DF7" w:rsidRDefault="004B68D5" w:rsidP="00880D1A">
            <w:pPr>
              <w:jc w:val="both"/>
              <w:rPr>
                <w:b/>
                <w:sz w:val="20"/>
                <w:szCs w:val="20"/>
                <w:highlight w:val="yellow"/>
              </w:rPr>
            </w:pPr>
            <w:r w:rsidRPr="003C4DF7">
              <w:rPr>
                <w:sz w:val="20"/>
                <w:szCs w:val="20"/>
              </w:rPr>
              <w:t>Финансов одит на Годишния финансов отчет на Община Кюстендил за 2020 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C2759" w14:textId="763F6F80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01.01.2020 г.  31.12.2020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38CDC" w14:textId="77777777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Община Кюстендил</w:t>
            </w:r>
          </w:p>
        </w:tc>
      </w:tr>
      <w:tr w:rsidR="004B68D5" w:rsidRPr="003C4DF7" w14:paraId="6D76255D" w14:textId="77777777" w:rsidTr="00995B4E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6BF8" w14:textId="0427B5E8" w:rsidR="004B68D5" w:rsidRPr="004B68D5" w:rsidRDefault="004B68D5" w:rsidP="00C30288">
            <w:pPr>
              <w:pStyle w:val="ListParagraph"/>
              <w:numPr>
                <w:ilvl w:val="0"/>
                <w:numId w:val="2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B18D" w14:textId="6F413A08" w:rsidR="004B68D5" w:rsidRPr="003C4DF7" w:rsidRDefault="004B68D5" w:rsidP="00880D1A">
            <w:pPr>
              <w:jc w:val="both"/>
              <w:rPr>
                <w:b/>
                <w:sz w:val="20"/>
                <w:szCs w:val="20"/>
                <w:highlight w:val="yellow"/>
              </w:rPr>
            </w:pPr>
            <w:r w:rsidRPr="003C4DF7">
              <w:rPr>
                <w:sz w:val="20"/>
                <w:szCs w:val="20"/>
              </w:rPr>
              <w:t>Финансов одит на Годишния финансов отчет на Община Дупница за 2020 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71B9" w14:textId="7AA572F0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01.01.2020 г.  31.12.2020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2A51F" w14:textId="77777777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Община Дупница</w:t>
            </w:r>
          </w:p>
        </w:tc>
      </w:tr>
      <w:tr w:rsidR="004B68D5" w:rsidRPr="003C4DF7" w14:paraId="05A120A2" w14:textId="77777777" w:rsidTr="00995B4E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69E5D" w14:textId="77777777" w:rsidR="004B68D5" w:rsidRPr="004B68D5" w:rsidRDefault="004B68D5" w:rsidP="00C30288">
            <w:pPr>
              <w:pStyle w:val="ListParagraph"/>
              <w:numPr>
                <w:ilvl w:val="0"/>
                <w:numId w:val="2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273B" w14:textId="52DF9467" w:rsidR="004B68D5" w:rsidRPr="003C4DF7" w:rsidRDefault="004B68D5" w:rsidP="00880D1A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Финансов одит на Годишния финансов отчет на Община Сандански за 2020 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BED48" w14:textId="3837618A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01.01.2020 г.  31.12.2020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C56FF" w14:textId="77777777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Община Сандански</w:t>
            </w:r>
          </w:p>
        </w:tc>
      </w:tr>
      <w:tr w:rsidR="004B68D5" w:rsidRPr="003C4DF7" w14:paraId="3478B107" w14:textId="77777777" w:rsidTr="00995B4E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DA2B9" w14:textId="027A3FE1" w:rsidR="004B68D5" w:rsidRPr="004B68D5" w:rsidRDefault="004B68D5" w:rsidP="00C30288">
            <w:pPr>
              <w:pStyle w:val="ListParagraph"/>
              <w:numPr>
                <w:ilvl w:val="0"/>
                <w:numId w:val="2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4BB4" w14:textId="33841FDA" w:rsidR="004B68D5" w:rsidRPr="003C4DF7" w:rsidRDefault="004B68D5" w:rsidP="00880D1A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Финансов одит на Годишния финансов отчет на Община Смолян за 2020 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D1094" w14:textId="3FA5CAD1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01.01.2020 г.  31.12.2020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36BBF" w14:textId="77777777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Община Смолян</w:t>
            </w:r>
          </w:p>
        </w:tc>
      </w:tr>
      <w:tr w:rsidR="004B68D5" w:rsidRPr="003C4DF7" w14:paraId="0894D007" w14:textId="77777777" w:rsidTr="00995B4E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C1FE7" w14:textId="26F14FDD" w:rsidR="004B68D5" w:rsidRPr="004B68D5" w:rsidRDefault="004B68D5" w:rsidP="00C30288">
            <w:pPr>
              <w:pStyle w:val="ListParagraph"/>
              <w:numPr>
                <w:ilvl w:val="0"/>
                <w:numId w:val="2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A9E6" w14:textId="56CA62EC" w:rsidR="004B68D5" w:rsidRPr="003C4DF7" w:rsidRDefault="004B68D5" w:rsidP="00880D1A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Финансов одит на Годишния финансов отчет на Община Кърджали за 2020 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2B33F" w14:textId="56628C0A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01.01.2020 г.  31.12.2020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A84A8" w14:textId="77777777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Община Кърджали</w:t>
            </w:r>
          </w:p>
        </w:tc>
      </w:tr>
      <w:tr w:rsidR="004B68D5" w:rsidRPr="003C4DF7" w14:paraId="288020C2" w14:textId="77777777" w:rsidTr="00995B4E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D5F01" w14:textId="1291A2D0" w:rsidR="004B68D5" w:rsidRPr="004B68D5" w:rsidRDefault="004B68D5" w:rsidP="00C30288">
            <w:pPr>
              <w:pStyle w:val="ListParagraph"/>
              <w:numPr>
                <w:ilvl w:val="0"/>
                <w:numId w:val="2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879F" w14:textId="502BD06B" w:rsidR="004B68D5" w:rsidRPr="003C4DF7" w:rsidRDefault="004B68D5" w:rsidP="00880D1A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Финансов одит на Годишния финансов отчет на Община Крумовград за 2020 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9CBEF" w14:textId="1DA34CDA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01.01.2020 г.  31.12.2020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CFAEC" w14:textId="77777777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Община Крумовград</w:t>
            </w:r>
          </w:p>
        </w:tc>
      </w:tr>
      <w:tr w:rsidR="004B68D5" w:rsidRPr="003C4DF7" w14:paraId="268B2B1C" w14:textId="77777777" w:rsidTr="00995B4E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5699F" w14:textId="781FC1A7" w:rsidR="004B68D5" w:rsidRPr="004B68D5" w:rsidRDefault="004B68D5" w:rsidP="00C30288">
            <w:pPr>
              <w:pStyle w:val="ListParagraph"/>
              <w:numPr>
                <w:ilvl w:val="0"/>
                <w:numId w:val="2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ECF9" w14:textId="3C811B40" w:rsidR="004B68D5" w:rsidRPr="003C4DF7" w:rsidRDefault="004B68D5" w:rsidP="00880D1A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Финансов одит на Годишния финансов отчет на Община Хасково за 2020 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D0218" w14:textId="1CC80C48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01.01.2020 г.  31.12.2020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55650" w14:textId="77777777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Община Хасково</w:t>
            </w:r>
          </w:p>
        </w:tc>
      </w:tr>
      <w:tr w:rsidR="004B68D5" w:rsidRPr="003C4DF7" w14:paraId="7F70B7DB" w14:textId="77777777" w:rsidTr="00995B4E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2B8A9" w14:textId="77777777" w:rsidR="004B68D5" w:rsidRPr="004B68D5" w:rsidRDefault="004B68D5" w:rsidP="00C30288">
            <w:pPr>
              <w:pStyle w:val="ListParagraph"/>
              <w:numPr>
                <w:ilvl w:val="0"/>
                <w:numId w:val="2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DBF2" w14:textId="3E280594" w:rsidR="004B68D5" w:rsidRPr="003C4DF7" w:rsidRDefault="004B68D5" w:rsidP="00880D1A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Финансов одит на Годишния финансов отчет на Община Димитровград за 2020 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C7BA" w14:textId="418BEBC4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01.01.2020 г.  31.12.2020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2C4F" w14:textId="77777777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Община Димитровград</w:t>
            </w:r>
          </w:p>
        </w:tc>
      </w:tr>
      <w:tr w:rsidR="004B68D5" w:rsidRPr="003C4DF7" w14:paraId="191DD8B6" w14:textId="77777777" w:rsidTr="00995B4E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A4FAF" w14:textId="678FB110" w:rsidR="004B68D5" w:rsidRPr="004B68D5" w:rsidRDefault="004B68D5" w:rsidP="00C30288">
            <w:pPr>
              <w:pStyle w:val="ListParagraph"/>
              <w:numPr>
                <w:ilvl w:val="0"/>
                <w:numId w:val="2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C179" w14:textId="3F9CB19E" w:rsidR="004B68D5" w:rsidRPr="003C4DF7" w:rsidRDefault="004B68D5" w:rsidP="00880D1A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Финансов одит на Годишния финансов отчет на Община Стара Загора за 2020 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DEAB6" w14:textId="2FE08E3A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01.01.2020 г.  31.12.2020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54AD4" w14:textId="77777777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Община Стара Загора</w:t>
            </w:r>
          </w:p>
        </w:tc>
      </w:tr>
      <w:tr w:rsidR="004B68D5" w:rsidRPr="003C4DF7" w14:paraId="724508C6" w14:textId="77777777" w:rsidTr="00995B4E">
        <w:trPr>
          <w:trHeight w:val="510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0182C" w14:textId="3E50278C" w:rsidR="004B68D5" w:rsidRPr="004B68D5" w:rsidRDefault="004B68D5" w:rsidP="00C30288">
            <w:pPr>
              <w:pStyle w:val="ListParagraph"/>
              <w:numPr>
                <w:ilvl w:val="0"/>
                <w:numId w:val="2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29D2" w14:textId="3EBDB234" w:rsidR="004B68D5" w:rsidRPr="003C4DF7" w:rsidRDefault="004B68D5" w:rsidP="00880D1A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Финансов одит на Годишния финансов отчет на Община Перник за 2020 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D5554" w14:textId="615CC140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01.01.2020 г.  31.12.2020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658F5" w14:textId="77777777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Община Перник</w:t>
            </w:r>
          </w:p>
        </w:tc>
      </w:tr>
      <w:tr w:rsidR="004B68D5" w:rsidRPr="003C4DF7" w14:paraId="1B9ED4B8" w14:textId="77777777" w:rsidTr="00995B4E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9B40" w14:textId="2409FBCE" w:rsidR="004B68D5" w:rsidRPr="004B68D5" w:rsidRDefault="004B68D5" w:rsidP="00C30288">
            <w:pPr>
              <w:pStyle w:val="ListParagraph"/>
              <w:numPr>
                <w:ilvl w:val="0"/>
                <w:numId w:val="2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C1BC" w14:textId="1CBA8BDF" w:rsidR="004B68D5" w:rsidRPr="003C4DF7" w:rsidRDefault="004B68D5" w:rsidP="00880D1A">
            <w:pPr>
              <w:jc w:val="both"/>
              <w:rPr>
                <w:b/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Финансов одит на Годишния финансов отчет на Община Рудозем за 2020 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3412E" w14:textId="3E6EA76A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01.01.2020 г.  31.12.2020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5C48A" w14:textId="77777777" w:rsidR="004B68D5" w:rsidRPr="003C4DF7" w:rsidRDefault="004B68D5" w:rsidP="00A95945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Община Рудозем</w:t>
            </w:r>
          </w:p>
        </w:tc>
      </w:tr>
      <w:tr w:rsidR="00D24B16" w:rsidRPr="003C4DF7" w14:paraId="5869192D" w14:textId="77777777" w:rsidTr="00995B4E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6F4D4" w14:textId="77777777" w:rsidR="00D24B16" w:rsidRPr="004B68D5" w:rsidRDefault="00D24B16" w:rsidP="00C30288">
            <w:pPr>
              <w:pStyle w:val="ListParagraph"/>
              <w:numPr>
                <w:ilvl w:val="0"/>
                <w:numId w:val="2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2DF2" w14:textId="57CD0A3C" w:rsidR="00D24B16" w:rsidRPr="003C4DF7" w:rsidRDefault="00D24B16" w:rsidP="00D24B16">
            <w:pPr>
              <w:jc w:val="both"/>
              <w:rPr>
                <w:sz w:val="20"/>
                <w:szCs w:val="20"/>
              </w:rPr>
            </w:pPr>
            <w:r w:rsidRPr="00D24B16">
              <w:rPr>
                <w:sz w:val="20"/>
                <w:szCs w:val="20"/>
              </w:rPr>
              <w:t>Финансов одит на Годишния финансов отчет на община Етрополе за 2020 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EA150" w14:textId="1761C8EE" w:rsidR="00D24B16" w:rsidRPr="003C4DF7" w:rsidRDefault="00D24B16" w:rsidP="00D24B16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01.01.2020 г.  31.12.2020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F5266" w14:textId="0EF94D3F" w:rsidR="00D24B16" w:rsidRPr="00D24B16" w:rsidRDefault="00D24B16" w:rsidP="00D24B16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Община </w:t>
            </w:r>
            <w:r>
              <w:rPr>
                <w:sz w:val="20"/>
                <w:szCs w:val="20"/>
              </w:rPr>
              <w:t>Етрополе</w:t>
            </w:r>
          </w:p>
        </w:tc>
      </w:tr>
      <w:tr w:rsidR="00D24B16" w:rsidRPr="003C4DF7" w14:paraId="3E3C5205" w14:textId="77777777" w:rsidTr="00995B4E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99F84" w14:textId="77777777" w:rsidR="00D24B16" w:rsidRPr="004B68D5" w:rsidRDefault="00D24B16" w:rsidP="00C30288">
            <w:pPr>
              <w:pStyle w:val="ListParagraph"/>
              <w:numPr>
                <w:ilvl w:val="0"/>
                <w:numId w:val="2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5B5A" w14:textId="529712BB" w:rsidR="00D24B16" w:rsidRPr="003C4DF7" w:rsidRDefault="00D24B16" w:rsidP="00D24B16">
            <w:pPr>
              <w:jc w:val="both"/>
              <w:rPr>
                <w:sz w:val="20"/>
                <w:szCs w:val="20"/>
              </w:rPr>
            </w:pPr>
            <w:r w:rsidRPr="00D24B16">
              <w:rPr>
                <w:sz w:val="20"/>
                <w:szCs w:val="20"/>
              </w:rPr>
              <w:t>Финансов одит на Годишния финансов отчет на община Средец за 2020 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61B8" w14:textId="1D661C0B" w:rsidR="00D24B16" w:rsidRPr="003C4DF7" w:rsidRDefault="00D24B16" w:rsidP="00D24B16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01.01.2020 г.  31.12.2020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B7109" w14:textId="7D07C99A" w:rsidR="00D24B16" w:rsidRPr="003C4DF7" w:rsidRDefault="00D24B16" w:rsidP="00D24B16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Община </w:t>
            </w:r>
            <w:r>
              <w:rPr>
                <w:sz w:val="20"/>
                <w:szCs w:val="20"/>
              </w:rPr>
              <w:t>Средец</w:t>
            </w:r>
          </w:p>
        </w:tc>
      </w:tr>
      <w:tr w:rsidR="00D24B16" w:rsidRPr="003C4DF7" w14:paraId="2EA2DF63" w14:textId="77777777" w:rsidTr="00995B4E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9FDE2" w14:textId="77777777" w:rsidR="00D24B16" w:rsidRPr="004B68D5" w:rsidRDefault="00D24B16" w:rsidP="00C30288">
            <w:pPr>
              <w:pStyle w:val="ListParagraph"/>
              <w:numPr>
                <w:ilvl w:val="0"/>
                <w:numId w:val="2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9DA6" w14:textId="15243328" w:rsidR="00D24B16" w:rsidRPr="003C4DF7" w:rsidRDefault="00D24B16" w:rsidP="00D24B16">
            <w:pPr>
              <w:jc w:val="both"/>
              <w:rPr>
                <w:sz w:val="20"/>
                <w:szCs w:val="20"/>
              </w:rPr>
            </w:pPr>
            <w:r w:rsidRPr="00D24B16">
              <w:rPr>
                <w:sz w:val="20"/>
                <w:szCs w:val="20"/>
              </w:rPr>
              <w:t>Финансов одит на Годишния финансов отчет на община Карнобат за 2020 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594EA" w14:textId="714E93B5" w:rsidR="00D24B16" w:rsidRPr="003C4DF7" w:rsidRDefault="00D24B16" w:rsidP="00D24B16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01.01.2020 г.  31.12.2020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EA3E8" w14:textId="009ACADB" w:rsidR="00D24B16" w:rsidRPr="003C4DF7" w:rsidRDefault="00D24B16" w:rsidP="00D24B16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Община </w:t>
            </w:r>
            <w:r>
              <w:rPr>
                <w:sz w:val="20"/>
                <w:szCs w:val="20"/>
              </w:rPr>
              <w:t>Карнобат</w:t>
            </w:r>
          </w:p>
        </w:tc>
      </w:tr>
      <w:tr w:rsidR="00D24B16" w:rsidRPr="003C4DF7" w14:paraId="41AE39DC" w14:textId="77777777" w:rsidTr="00995B4E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3C24C" w14:textId="77777777" w:rsidR="00D24B16" w:rsidRPr="004B68D5" w:rsidRDefault="00D24B16" w:rsidP="00C30288">
            <w:pPr>
              <w:pStyle w:val="ListParagraph"/>
              <w:numPr>
                <w:ilvl w:val="0"/>
                <w:numId w:val="2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B7D2" w14:textId="46B43541" w:rsidR="00D24B16" w:rsidRPr="003C4DF7" w:rsidRDefault="00D24B16" w:rsidP="00D24B16">
            <w:pPr>
              <w:jc w:val="both"/>
              <w:rPr>
                <w:sz w:val="20"/>
                <w:szCs w:val="20"/>
              </w:rPr>
            </w:pPr>
            <w:r w:rsidRPr="00D24B16">
              <w:rPr>
                <w:sz w:val="20"/>
                <w:szCs w:val="20"/>
              </w:rPr>
              <w:t>Финансов одит на Годишния финансов отчет на община Казанлък за 2020 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5E7CD" w14:textId="6E856C0E" w:rsidR="00D24B16" w:rsidRPr="003C4DF7" w:rsidRDefault="00D24B16" w:rsidP="00D24B16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01.01.2020 г.  31.12.2020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A8E9E" w14:textId="4007B131" w:rsidR="00D24B16" w:rsidRPr="003C4DF7" w:rsidRDefault="00D24B16" w:rsidP="00D24B16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Община </w:t>
            </w:r>
            <w:r>
              <w:rPr>
                <w:sz w:val="20"/>
                <w:szCs w:val="20"/>
              </w:rPr>
              <w:t>Казанлък</w:t>
            </w:r>
          </w:p>
        </w:tc>
      </w:tr>
      <w:tr w:rsidR="00D24B16" w:rsidRPr="003C4DF7" w14:paraId="03CC7D4C" w14:textId="77777777" w:rsidTr="00995B4E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A0D0B" w14:textId="77777777" w:rsidR="00D24B16" w:rsidRPr="004B68D5" w:rsidRDefault="00D24B16" w:rsidP="00C30288">
            <w:pPr>
              <w:pStyle w:val="ListParagraph"/>
              <w:numPr>
                <w:ilvl w:val="0"/>
                <w:numId w:val="2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46B3" w14:textId="2C29BD8A" w:rsidR="00D24B16" w:rsidRPr="003C4DF7" w:rsidRDefault="00D24B16" w:rsidP="00D24B16">
            <w:pPr>
              <w:jc w:val="both"/>
              <w:rPr>
                <w:sz w:val="20"/>
                <w:szCs w:val="20"/>
              </w:rPr>
            </w:pPr>
            <w:r w:rsidRPr="00D24B16">
              <w:rPr>
                <w:sz w:val="20"/>
                <w:szCs w:val="20"/>
              </w:rPr>
              <w:t>Финансов одит на Годишния финансов отчет на община Якоруда за 2020 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C037E" w14:textId="0F8F451B" w:rsidR="00D24B16" w:rsidRPr="003C4DF7" w:rsidRDefault="00D24B16" w:rsidP="00D24B16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01.01.2020 г.  31.12.2020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EB0AB" w14:textId="72B90CA6" w:rsidR="00D24B16" w:rsidRPr="003C4DF7" w:rsidRDefault="00D24B16" w:rsidP="00D24B16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Община </w:t>
            </w:r>
            <w:r>
              <w:rPr>
                <w:sz w:val="20"/>
                <w:szCs w:val="20"/>
              </w:rPr>
              <w:t>Якоруда</w:t>
            </w:r>
          </w:p>
        </w:tc>
      </w:tr>
      <w:tr w:rsidR="00D24B16" w:rsidRPr="003C4DF7" w14:paraId="66B27CD7" w14:textId="77777777" w:rsidTr="00995B4E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03100" w14:textId="77777777" w:rsidR="00D24B16" w:rsidRPr="004B68D5" w:rsidRDefault="00D24B16" w:rsidP="00C30288">
            <w:pPr>
              <w:pStyle w:val="ListParagraph"/>
              <w:numPr>
                <w:ilvl w:val="0"/>
                <w:numId w:val="2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A989" w14:textId="055A0978" w:rsidR="00D24B16" w:rsidRPr="003C4DF7" w:rsidRDefault="00D24B16" w:rsidP="00D24B16">
            <w:pPr>
              <w:jc w:val="both"/>
              <w:rPr>
                <w:sz w:val="20"/>
                <w:szCs w:val="20"/>
              </w:rPr>
            </w:pPr>
            <w:r w:rsidRPr="00D24B16">
              <w:rPr>
                <w:sz w:val="20"/>
                <w:szCs w:val="20"/>
              </w:rPr>
              <w:t>Финансов одит на Годишния финансов отчет на община Банско за 2020 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8D31F" w14:textId="065AE591" w:rsidR="00D24B16" w:rsidRPr="003C4DF7" w:rsidRDefault="00D24B16" w:rsidP="00D24B16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01.01.2020 г.  31.12.2020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82AE6" w14:textId="4E3013CE" w:rsidR="00D24B16" w:rsidRPr="003C4DF7" w:rsidRDefault="00D24B16" w:rsidP="00D24B16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Община </w:t>
            </w:r>
            <w:r>
              <w:rPr>
                <w:sz w:val="20"/>
                <w:szCs w:val="20"/>
              </w:rPr>
              <w:t>Банско</w:t>
            </w:r>
          </w:p>
        </w:tc>
      </w:tr>
    </w:tbl>
    <w:p w14:paraId="1EF5107F" w14:textId="77777777" w:rsidR="00FA164C" w:rsidRPr="003C4DF7" w:rsidRDefault="00FA164C"/>
    <w:p w14:paraId="358CDD80" w14:textId="77777777" w:rsidR="00FA164C" w:rsidRPr="003C4DF7" w:rsidRDefault="00FA164C" w:rsidP="00C30288">
      <w:pPr>
        <w:pStyle w:val="ListParagraph"/>
        <w:numPr>
          <w:ilvl w:val="1"/>
          <w:numId w:val="16"/>
        </w:numPr>
        <w:spacing w:before="120" w:after="120"/>
        <w:ind w:left="1210"/>
        <w:rPr>
          <w:b/>
          <w:smallCaps/>
          <w:sz w:val="20"/>
          <w:szCs w:val="20"/>
        </w:rPr>
      </w:pPr>
      <w:r w:rsidRPr="003C4DF7">
        <w:rPr>
          <w:b/>
          <w:smallCaps/>
          <w:sz w:val="20"/>
          <w:szCs w:val="20"/>
        </w:rPr>
        <w:t>ОДИТНИ ЗАДАЧИ по чл. 54, ал. 2 от Закона за Сметната палата</w:t>
      </w:r>
    </w:p>
    <w:tbl>
      <w:tblPr>
        <w:tblW w:w="52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4854"/>
        <w:gridCol w:w="1447"/>
        <w:gridCol w:w="2550"/>
      </w:tblGrid>
      <w:tr w:rsidR="005D73CA" w:rsidRPr="003C4DF7" w14:paraId="432C9A07" w14:textId="77777777" w:rsidTr="000856A8">
        <w:trPr>
          <w:tblHeader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09539" w14:textId="1C51FA64" w:rsidR="005D73CA" w:rsidRPr="003C4DF7" w:rsidRDefault="005D73CA" w:rsidP="00D07263">
            <w:pPr>
              <w:jc w:val="center"/>
              <w:rPr>
                <w:b/>
                <w:sz w:val="20"/>
                <w:szCs w:val="20"/>
              </w:rPr>
            </w:pPr>
            <w:r w:rsidRPr="003C4DF7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96B66" w14:textId="77777777" w:rsidR="005D73CA" w:rsidRPr="003C4DF7" w:rsidRDefault="005D73CA" w:rsidP="005B165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C4DF7">
              <w:rPr>
                <w:b/>
                <w:color w:val="000000"/>
                <w:sz w:val="20"/>
                <w:szCs w:val="20"/>
              </w:rPr>
              <w:t>Наименование на одитната задача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9EAAB" w14:textId="77777777" w:rsidR="005D73CA" w:rsidRPr="003C4DF7" w:rsidRDefault="005D73CA" w:rsidP="007F657D">
            <w:pPr>
              <w:jc w:val="center"/>
              <w:rPr>
                <w:b/>
                <w:sz w:val="20"/>
                <w:szCs w:val="20"/>
              </w:rPr>
            </w:pPr>
            <w:r w:rsidRPr="003C4DF7">
              <w:rPr>
                <w:b/>
                <w:sz w:val="20"/>
                <w:szCs w:val="20"/>
              </w:rPr>
              <w:t>Одитиран период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00E37" w14:textId="77777777" w:rsidR="005D73CA" w:rsidRPr="003C4DF7" w:rsidRDefault="005D73CA" w:rsidP="007F657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C4DF7">
              <w:rPr>
                <w:b/>
                <w:color w:val="000000"/>
                <w:sz w:val="20"/>
                <w:szCs w:val="20"/>
              </w:rPr>
              <w:t>Одитирана организация</w:t>
            </w:r>
          </w:p>
        </w:tc>
      </w:tr>
      <w:tr w:rsidR="005D73CA" w:rsidRPr="003C4DF7" w14:paraId="0EE0FBF3" w14:textId="77777777" w:rsidTr="000856A8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35D6D" w14:textId="3876EB0A" w:rsidR="005D73CA" w:rsidRPr="003C4DF7" w:rsidRDefault="005D73CA" w:rsidP="00C30288">
            <w:pPr>
              <w:pStyle w:val="ListParagraph"/>
              <w:numPr>
                <w:ilvl w:val="0"/>
                <w:numId w:val="28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33FC7C" w14:textId="18390405" w:rsidR="005D73CA" w:rsidRPr="003C4DF7" w:rsidRDefault="005D73CA" w:rsidP="00880D1A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3C4DF7">
              <w:rPr>
                <w:color w:val="000000"/>
                <w:sz w:val="20"/>
                <w:szCs w:val="20"/>
              </w:rPr>
              <w:t>Финансов одит на Годишния финансов отчет на Община Антон за 2020 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EB61" w14:textId="38E36A80" w:rsidR="005D73CA" w:rsidRPr="003C4DF7" w:rsidRDefault="005D73CA" w:rsidP="007F657D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01.01.2020 г.  31.12.2020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4A010" w14:textId="174975F1" w:rsidR="005D73CA" w:rsidRPr="003C4DF7" w:rsidRDefault="005D73CA" w:rsidP="007F657D">
            <w:pPr>
              <w:jc w:val="center"/>
              <w:rPr>
                <w:b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Община Антон</w:t>
            </w:r>
          </w:p>
        </w:tc>
      </w:tr>
      <w:tr w:rsidR="005D73CA" w:rsidRPr="003C4DF7" w14:paraId="3B4E64DB" w14:textId="77777777" w:rsidTr="000856A8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E4509" w14:textId="4523BE64" w:rsidR="005D73CA" w:rsidRPr="003C4DF7" w:rsidRDefault="005D73CA" w:rsidP="00C30288">
            <w:pPr>
              <w:pStyle w:val="ListParagraph"/>
              <w:numPr>
                <w:ilvl w:val="0"/>
                <w:numId w:val="28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1B471B" w14:textId="77777777" w:rsidR="005D73CA" w:rsidRPr="003C4DF7" w:rsidRDefault="005D73CA" w:rsidP="00880D1A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Финансов одит на Годишния финансов отчет на Община Копривщица за 2020 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3B2AB" w14:textId="07797FC7" w:rsidR="005D73CA" w:rsidRPr="003C4DF7" w:rsidRDefault="005D73CA" w:rsidP="007F657D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01.01.2020 г.  31.12.2020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2B430" w14:textId="77777777" w:rsidR="005D73CA" w:rsidRPr="003C4DF7" w:rsidRDefault="005D73CA" w:rsidP="007F657D">
            <w:pPr>
              <w:jc w:val="center"/>
              <w:rPr>
                <w:b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Община Копривщица</w:t>
            </w:r>
          </w:p>
        </w:tc>
      </w:tr>
      <w:tr w:rsidR="005D73CA" w:rsidRPr="003C4DF7" w14:paraId="666F5EA9" w14:textId="77777777" w:rsidTr="000856A8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FE985" w14:textId="074BE16A" w:rsidR="005D73CA" w:rsidRPr="003C4DF7" w:rsidRDefault="005D73CA" w:rsidP="00C30288">
            <w:pPr>
              <w:pStyle w:val="ListParagraph"/>
              <w:numPr>
                <w:ilvl w:val="0"/>
                <w:numId w:val="28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2E637D" w14:textId="77777777" w:rsidR="005D73CA" w:rsidRPr="003C4DF7" w:rsidRDefault="005D73CA" w:rsidP="00880D1A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Финансов одит на Годишния финансов отчет на Община Чавдар за 2020 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B99E3" w14:textId="5B27AF83" w:rsidR="005D73CA" w:rsidRPr="003C4DF7" w:rsidRDefault="005D73CA" w:rsidP="007F657D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01.01.2020 г.  31.12.2020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9FDC1" w14:textId="77777777" w:rsidR="005D73CA" w:rsidRPr="003C4DF7" w:rsidRDefault="005D73CA" w:rsidP="007F657D">
            <w:pPr>
              <w:jc w:val="center"/>
              <w:rPr>
                <w:b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Община Чавдар</w:t>
            </w:r>
          </w:p>
        </w:tc>
      </w:tr>
      <w:tr w:rsidR="005D73CA" w:rsidRPr="003C4DF7" w14:paraId="6640B86C" w14:textId="77777777" w:rsidTr="000856A8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F57E1" w14:textId="0513663E" w:rsidR="005D73CA" w:rsidRPr="003C4DF7" w:rsidRDefault="005D73CA" w:rsidP="00C30288">
            <w:pPr>
              <w:pStyle w:val="ListParagraph"/>
              <w:numPr>
                <w:ilvl w:val="0"/>
                <w:numId w:val="28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2B39EA" w14:textId="77777777" w:rsidR="005D73CA" w:rsidRPr="003C4DF7" w:rsidRDefault="005D73CA" w:rsidP="00880D1A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Финансов одит на Годишния финансов отчет на Община Челопеч за 2020 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9A46A" w14:textId="1C85139A" w:rsidR="005D73CA" w:rsidRPr="003C4DF7" w:rsidRDefault="005D73CA" w:rsidP="007F657D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01.01.2020 г.  31.12.2020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BDF14" w14:textId="77777777" w:rsidR="005D73CA" w:rsidRPr="003C4DF7" w:rsidRDefault="005D73CA" w:rsidP="007F657D">
            <w:pPr>
              <w:jc w:val="center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Община Челопеч</w:t>
            </w:r>
          </w:p>
        </w:tc>
      </w:tr>
      <w:tr w:rsidR="005D73CA" w:rsidRPr="003C4DF7" w14:paraId="1A24B1E9" w14:textId="77777777" w:rsidTr="000856A8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28601" w14:textId="5343A178" w:rsidR="005D73CA" w:rsidRPr="003C4DF7" w:rsidRDefault="005D73CA" w:rsidP="00C30288">
            <w:pPr>
              <w:pStyle w:val="ListParagraph"/>
              <w:numPr>
                <w:ilvl w:val="0"/>
                <w:numId w:val="26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A7FC" w14:textId="2125E6BE" w:rsidR="005D73CA" w:rsidRPr="003C4DF7" w:rsidRDefault="005D73CA" w:rsidP="00880D1A">
            <w:pPr>
              <w:jc w:val="both"/>
              <w:rPr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Финансов одит на Годишния финансов отчет на Община Драгоман за 2019 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83D4C" w14:textId="60B8AE61" w:rsidR="005D73CA" w:rsidRPr="003C4DF7" w:rsidRDefault="005D73CA" w:rsidP="007F657D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  31.12.2019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E9F86" w14:textId="77777777" w:rsidR="005D73CA" w:rsidRPr="003C4DF7" w:rsidRDefault="005D73CA" w:rsidP="007F657D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Община Драгоман</w:t>
            </w:r>
          </w:p>
        </w:tc>
      </w:tr>
      <w:tr w:rsidR="005D73CA" w:rsidRPr="003C4DF7" w14:paraId="1925BCA9" w14:textId="77777777" w:rsidTr="000856A8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9F89C" w14:textId="64965CFF" w:rsidR="005D73CA" w:rsidRPr="003C4DF7" w:rsidRDefault="005D73CA" w:rsidP="00C30288">
            <w:pPr>
              <w:pStyle w:val="ListParagraph"/>
              <w:numPr>
                <w:ilvl w:val="0"/>
                <w:numId w:val="26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533EA8" w14:textId="77777777" w:rsidR="005D73CA" w:rsidRPr="003C4DF7" w:rsidRDefault="005D73CA" w:rsidP="00880D1A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Финансов одит на Годишния финансов отчет на Община Мирково за 2019 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77F89" w14:textId="280696AE" w:rsidR="005D73CA" w:rsidRPr="003C4DF7" w:rsidRDefault="005D73CA" w:rsidP="007F657D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  31.12.2019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E6FDE" w14:textId="77777777" w:rsidR="005D73CA" w:rsidRPr="003C4DF7" w:rsidRDefault="005D73CA" w:rsidP="007F657D">
            <w:pPr>
              <w:jc w:val="center"/>
              <w:rPr>
                <w:b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Община Мирково</w:t>
            </w:r>
          </w:p>
        </w:tc>
      </w:tr>
      <w:tr w:rsidR="005D73CA" w:rsidRPr="003C4DF7" w14:paraId="3812E612" w14:textId="77777777" w:rsidTr="000856A8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358F0" w14:textId="777A8BC2" w:rsidR="005D73CA" w:rsidRPr="003C4DF7" w:rsidRDefault="005D73CA" w:rsidP="00C30288">
            <w:pPr>
              <w:pStyle w:val="ListParagraph"/>
              <w:numPr>
                <w:ilvl w:val="0"/>
                <w:numId w:val="26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37DC34" w14:textId="31439123" w:rsidR="005D73CA" w:rsidRPr="003C4DF7" w:rsidRDefault="005D73CA" w:rsidP="00880D1A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Финансов одит на Годишния финансов отчет на Община Белово за 2019 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7C21C" w14:textId="1FCF6A14" w:rsidR="005D73CA" w:rsidRPr="003C4DF7" w:rsidRDefault="005D73CA" w:rsidP="007F657D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  31.12.2019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89CE0" w14:textId="14090FE3" w:rsidR="005D73CA" w:rsidRPr="003C4DF7" w:rsidRDefault="005D73CA" w:rsidP="007F657D">
            <w:pPr>
              <w:jc w:val="center"/>
              <w:rPr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Община Белово</w:t>
            </w:r>
          </w:p>
        </w:tc>
      </w:tr>
      <w:tr w:rsidR="005D73CA" w:rsidRPr="003C4DF7" w14:paraId="7190BA90" w14:textId="77777777" w:rsidTr="000856A8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11EE0" w14:textId="33508B9C" w:rsidR="005D73CA" w:rsidRPr="003C4DF7" w:rsidRDefault="005D73CA" w:rsidP="00C30288">
            <w:pPr>
              <w:pStyle w:val="ListParagraph"/>
              <w:numPr>
                <w:ilvl w:val="0"/>
                <w:numId w:val="26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DA4526" w14:textId="601C61B8" w:rsidR="005D73CA" w:rsidRPr="003C4DF7" w:rsidRDefault="005D73CA" w:rsidP="00880D1A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Финансов одит на Годишния финансов отчет на Община Брезово за 2019 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BB179" w14:textId="73254513" w:rsidR="005D73CA" w:rsidRPr="003C4DF7" w:rsidRDefault="005D73CA" w:rsidP="007F657D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  31.12.2019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64B32" w14:textId="0535C03A" w:rsidR="005D73CA" w:rsidRPr="003C4DF7" w:rsidRDefault="005D73CA" w:rsidP="007F657D">
            <w:pPr>
              <w:jc w:val="center"/>
              <w:rPr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Община Брезово</w:t>
            </w:r>
          </w:p>
        </w:tc>
      </w:tr>
      <w:tr w:rsidR="005D73CA" w:rsidRPr="003C4DF7" w14:paraId="0631A8A3" w14:textId="77777777" w:rsidTr="000856A8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20BFD" w14:textId="3408BC5C" w:rsidR="005D73CA" w:rsidRPr="003C4DF7" w:rsidRDefault="005D73CA" w:rsidP="00C30288">
            <w:pPr>
              <w:pStyle w:val="ListParagraph"/>
              <w:numPr>
                <w:ilvl w:val="0"/>
                <w:numId w:val="26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A2D57B" w14:textId="46EDB4C2" w:rsidR="005D73CA" w:rsidRPr="003C4DF7" w:rsidRDefault="005D73CA" w:rsidP="00880D1A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Финансов одит на Годишния финансов отчет на Община Кричим за 2019 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4B118" w14:textId="2DB36838" w:rsidR="005D73CA" w:rsidRPr="003C4DF7" w:rsidRDefault="005D73CA" w:rsidP="007F657D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 31.12.2019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2DFB3" w14:textId="274802CA" w:rsidR="005D73CA" w:rsidRPr="003C4DF7" w:rsidRDefault="005D73CA" w:rsidP="007F657D">
            <w:pPr>
              <w:jc w:val="center"/>
              <w:rPr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Община Кричим</w:t>
            </w:r>
          </w:p>
        </w:tc>
      </w:tr>
      <w:tr w:rsidR="005D73CA" w:rsidRPr="003C4DF7" w14:paraId="49634028" w14:textId="77777777" w:rsidTr="000856A8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F1B47" w14:textId="4E2EE359" w:rsidR="005D73CA" w:rsidRPr="003C4DF7" w:rsidRDefault="005D73CA" w:rsidP="00C30288">
            <w:pPr>
              <w:pStyle w:val="ListParagraph"/>
              <w:numPr>
                <w:ilvl w:val="0"/>
                <w:numId w:val="26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66571F" w14:textId="2A6F614B" w:rsidR="005D73CA" w:rsidRPr="003C4DF7" w:rsidRDefault="005D73CA" w:rsidP="00880D1A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Финансов одит на Годишния финансов отчет на Община Стрелча за 2019 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9226B" w14:textId="56B1FF97" w:rsidR="005D73CA" w:rsidRPr="003C4DF7" w:rsidRDefault="005D73CA" w:rsidP="007F657D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  31.12.2019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3D49E" w14:textId="5B3B60F8" w:rsidR="005D73CA" w:rsidRPr="003C4DF7" w:rsidRDefault="005D73CA" w:rsidP="007F657D">
            <w:pPr>
              <w:jc w:val="center"/>
              <w:rPr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Община Стрелча</w:t>
            </w:r>
          </w:p>
        </w:tc>
      </w:tr>
      <w:tr w:rsidR="005D73CA" w:rsidRPr="003C4DF7" w14:paraId="1D18CEF5" w14:textId="77777777" w:rsidTr="000856A8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0E67" w14:textId="184723EA" w:rsidR="005D73CA" w:rsidRPr="003C4DF7" w:rsidRDefault="005D73CA" w:rsidP="00C30288">
            <w:pPr>
              <w:pStyle w:val="ListParagraph"/>
              <w:numPr>
                <w:ilvl w:val="0"/>
                <w:numId w:val="26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7762" w14:textId="6DE0C8FA" w:rsidR="005D73CA" w:rsidRPr="003C4DF7" w:rsidRDefault="005D73CA" w:rsidP="00880D1A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Финансов одит на Годишния финансов отчет на Община Бобов дол за 2019 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ACF15" w14:textId="378FBF07" w:rsidR="005D73CA" w:rsidRPr="003C4DF7" w:rsidRDefault="005D73CA" w:rsidP="007F657D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  31.12.2019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FB359" w14:textId="77777777" w:rsidR="005D73CA" w:rsidRPr="003C4DF7" w:rsidRDefault="005D73CA" w:rsidP="007F657D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Община Бобов дол</w:t>
            </w:r>
          </w:p>
        </w:tc>
      </w:tr>
      <w:tr w:rsidR="005D73CA" w:rsidRPr="003C4DF7" w14:paraId="668A5A06" w14:textId="77777777" w:rsidTr="000856A8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1C80A" w14:textId="77777777" w:rsidR="005D73CA" w:rsidRPr="003C4DF7" w:rsidRDefault="005D73CA" w:rsidP="00C30288">
            <w:pPr>
              <w:pStyle w:val="ListParagraph"/>
              <w:numPr>
                <w:ilvl w:val="0"/>
                <w:numId w:val="26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CF92" w14:textId="6926D276" w:rsidR="005D73CA" w:rsidRPr="003C4DF7" w:rsidRDefault="005D73CA" w:rsidP="00880D1A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Финансов одит на Годишния финансов отчет на Община Кочериново за 2019 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E6C3" w14:textId="32C7D893" w:rsidR="005D73CA" w:rsidRPr="003C4DF7" w:rsidRDefault="005D73CA" w:rsidP="007F657D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  31.12.2019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A1E55" w14:textId="77777777" w:rsidR="005D73CA" w:rsidRPr="003C4DF7" w:rsidRDefault="005D73CA" w:rsidP="007F657D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Община Кочериново</w:t>
            </w:r>
          </w:p>
        </w:tc>
      </w:tr>
      <w:tr w:rsidR="005D73CA" w:rsidRPr="003C4DF7" w14:paraId="027DD032" w14:textId="77777777" w:rsidTr="000856A8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A3EE8" w14:textId="77777777" w:rsidR="005D73CA" w:rsidRPr="003C4DF7" w:rsidRDefault="005D73CA" w:rsidP="00C30288">
            <w:pPr>
              <w:pStyle w:val="ListParagraph"/>
              <w:numPr>
                <w:ilvl w:val="0"/>
                <w:numId w:val="26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2DA4" w14:textId="6818EBB4" w:rsidR="005D73CA" w:rsidRPr="003C4DF7" w:rsidRDefault="005D73CA" w:rsidP="00880D1A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Финансов одит на Годишния финансов отчет на Община Джебел за 2019 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F9A83" w14:textId="416DF7CA" w:rsidR="005D73CA" w:rsidRPr="003C4DF7" w:rsidRDefault="005D73CA" w:rsidP="007F657D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 31.12.2019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D5AD2" w14:textId="77777777" w:rsidR="005D73CA" w:rsidRPr="003C4DF7" w:rsidRDefault="005D73CA" w:rsidP="007F657D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Община Джебел</w:t>
            </w:r>
          </w:p>
        </w:tc>
      </w:tr>
      <w:tr w:rsidR="005D73CA" w:rsidRPr="003C4DF7" w14:paraId="30D5D01D" w14:textId="77777777" w:rsidTr="000856A8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8B068" w14:textId="7C398EE3" w:rsidR="005D73CA" w:rsidRPr="003C4DF7" w:rsidRDefault="005D73CA" w:rsidP="00C30288">
            <w:pPr>
              <w:pStyle w:val="ListParagraph"/>
              <w:numPr>
                <w:ilvl w:val="0"/>
                <w:numId w:val="26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5FFF" w14:textId="59F15BF4" w:rsidR="005D73CA" w:rsidRPr="003C4DF7" w:rsidRDefault="005D73CA" w:rsidP="00880D1A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Финансов одит на Годишния финансов отчет на Община Стамболово за 2019 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39ECA" w14:textId="37CC513A" w:rsidR="005D73CA" w:rsidRPr="003C4DF7" w:rsidRDefault="005D73CA" w:rsidP="007F657D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  31.12.2019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E1DC8" w14:textId="77777777" w:rsidR="005D73CA" w:rsidRPr="003C4DF7" w:rsidRDefault="005D73CA" w:rsidP="007F657D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Община Стамболово</w:t>
            </w:r>
          </w:p>
        </w:tc>
      </w:tr>
      <w:tr w:rsidR="005D73CA" w:rsidRPr="003C4DF7" w14:paraId="2EA63118" w14:textId="77777777" w:rsidTr="000856A8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DA887" w14:textId="472B9439" w:rsidR="005D73CA" w:rsidRPr="003C4DF7" w:rsidRDefault="005D73CA" w:rsidP="00C30288">
            <w:pPr>
              <w:pStyle w:val="ListParagraph"/>
              <w:numPr>
                <w:ilvl w:val="0"/>
                <w:numId w:val="26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FB2A" w14:textId="09DC630D" w:rsidR="005D73CA" w:rsidRPr="003C4DF7" w:rsidRDefault="005D73CA" w:rsidP="00880D1A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Финансов одит на Годишния финансов отчет на Община Трън за 2019 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E55F9" w14:textId="3454DF09" w:rsidR="005D73CA" w:rsidRPr="003C4DF7" w:rsidRDefault="005D73CA" w:rsidP="007F657D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  31.12.2019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20E56" w14:textId="77777777" w:rsidR="005D73CA" w:rsidRPr="003C4DF7" w:rsidRDefault="005D73CA" w:rsidP="007F657D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Община Трън</w:t>
            </w:r>
          </w:p>
        </w:tc>
      </w:tr>
      <w:tr w:rsidR="005D73CA" w:rsidRPr="003C4DF7" w14:paraId="143659F3" w14:textId="77777777" w:rsidTr="000856A8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64045" w14:textId="6DE22EFD" w:rsidR="005D73CA" w:rsidRPr="003C4DF7" w:rsidRDefault="005D73CA" w:rsidP="00C30288">
            <w:pPr>
              <w:pStyle w:val="ListParagraph"/>
              <w:numPr>
                <w:ilvl w:val="0"/>
                <w:numId w:val="26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7165" w14:textId="6D5391E0" w:rsidR="005D73CA" w:rsidRPr="003C4DF7" w:rsidRDefault="005D73CA" w:rsidP="00880D1A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Финансов одит на Годишния финансов отчет на Община Брезник за 2019 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6F527" w14:textId="36FD2241" w:rsidR="005D73CA" w:rsidRPr="003C4DF7" w:rsidRDefault="005D73CA" w:rsidP="007F657D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  31.12.2019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3FA5C" w14:textId="77777777" w:rsidR="005D73CA" w:rsidRPr="003C4DF7" w:rsidRDefault="005D73CA" w:rsidP="007F657D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Община Брезник</w:t>
            </w:r>
          </w:p>
        </w:tc>
      </w:tr>
      <w:tr w:rsidR="00EF13E4" w:rsidRPr="003C4DF7" w14:paraId="636F56D8" w14:textId="77777777" w:rsidTr="00945CED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ACD3F" w14:textId="1D378B23" w:rsidR="00EF13E4" w:rsidRPr="00EF13E4" w:rsidRDefault="00EF13E4" w:rsidP="00EF13E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F13E4">
              <w:rPr>
                <w:sz w:val="20"/>
                <w:szCs w:val="20"/>
                <w:lang w:val="en-US"/>
              </w:rPr>
              <w:t>346</w:t>
            </w:r>
            <w:r>
              <w:rPr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50E31E" w14:textId="1126147E" w:rsidR="00EF13E4" w:rsidRPr="003C4DF7" w:rsidRDefault="00EF13E4" w:rsidP="00EF13E4">
            <w:pPr>
              <w:jc w:val="both"/>
              <w:rPr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 xml:space="preserve">Финансов одит на Годишния финансов отчет на Община </w:t>
            </w:r>
            <w:r>
              <w:rPr>
                <w:color w:val="000000"/>
                <w:sz w:val="20"/>
                <w:szCs w:val="20"/>
              </w:rPr>
              <w:t>Брацигово</w:t>
            </w:r>
            <w:r w:rsidRPr="003C4DF7">
              <w:rPr>
                <w:color w:val="000000"/>
                <w:sz w:val="20"/>
                <w:szCs w:val="20"/>
              </w:rPr>
              <w:t xml:space="preserve"> за 2020 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5F235" w14:textId="325BA423" w:rsidR="00EF13E4" w:rsidRPr="003C4DF7" w:rsidRDefault="00EF13E4" w:rsidP="00EF13E4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01.01.2020 г.  31.12.2020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99BEB" w14:textId="5F9FE63B" w:rsidR="00EF13E4" w:rsidRPr="003C4DF7" w:rsidRDefault="00EF13E4" w:rsidP="00EF13E4">
            <w:pPr>
              <w:jc w:val="center"/>
              <w:rPr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 xml:space="preserve">Община </w:t>
            </w:r>
            <w:r>
              <w:rPr>
                <w:color w:val="000000"/>
                <w:sz w:val="20"/>
                <w:szCs w:val="20"/>
              </w:rPr>
              <w:t>Брацигово</w:t>
            </w:r>
          </w:p>
        </w:tc>
      </w:tr>
    </w:tbl>
    <w:p w14:paraId="2363EEE9" w14:textId="77777777" w:rsidR="008958D4" w:rsidRPr="003C4DF7" w:rsidRDefault="008958D4" w:rsidP="00DA6C89">
      <w:pPr>
        <w:pStyle w:val="ListParagraph"/>
        <w:spacing w:before="120" w:after="120"/>
        <w:ind w:left="619"/>
        <w:rPr>
          <w:b/>
          <w:smallCaps/>
          <w:sz w:val="20"/>
          <w:szCs w:val="20"/>
        </w:rPr>
      </w:pPr>
    </w:p>
    <w:p w14:paraId="1D2EB70C" w14:textId="77777777" w:rsidR="00D409EB" w:rsidRPr="003C4DF7" w:rsidRDefault="00D409EB" w:rsidP="00C30288">
      <w:pPr>
        <w:pStyle w:val="ListParagraph"/>
        <w:numPr>
          <w:ilvl w:val="0"/>
          <w:numId w:val="14"/>
        </w:numPr>
        <w:spacing w:before="120" w:after="120"/>
        <w:ind w:left="0" w:firstLine="709"/>
        <w:rPr>
          <w:b/>
          <w:smallCaps/>
          <w:sz w:val="20"/>
          <w:szCs w:val="20"/>
        </w:rPr>
      </w:pPr>
      <w:r w:rsidRPr="003C4DF7">
        <w:rPr>
          <w:b/>
          <w:smallCaps/>
          <w:sz w:val="20"/>
          <w:szCs w:val="20"/>
        </w:rPr>
        <w:t>ОДИТНА ДИРЕКЦИЯ I „ОДИТИ ЗА СЪОТВЕТСТВИЕ ПРИ ФИНАНСОВОТО УПРАВЛЕНИЕ”</w:t>
      </w:r>
    </w:p>
    <w:tbl>
      <w:tblPr>
        <w:tblW w:w="52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4854"/>
        <w:gridCol w:w="1447"/>
        <w:gridCol w:w="2550"/>
      </w:tblGrid>
      <w:tr w:rsidR="005D73CA" w:rsidRPr="003C4DF7" w14:paraId="6F650F75" w14:textId="77777777" w:rsidTr="008871FE">
        <w:trPr>
          <w:trHeight w:val="448"/>
          <w:tblHeader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74FAB" w14:textId="6EBF1425" w:rsidR="005D73CA" w:rsidRPr="003C4DF7" w:rsidRDefault="005D73CA" w:rsidP="003C0D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83B47" w14:textId="77777777" w:rsidR="005D73CA" w:rsidRPr="003C0D61" w:rsidRDefault="005D73CA" w:rsidP="00073C1A">
            <w:pPr>
              <w:jc w:val="center"/>
              <w:rPr>
                <w:b/>
                <w:sz w:val="20"/>
                <w:szCs w:val="20"/>
              </w:rPr>
            </w:pPr>
            <w:bookmarkStart w:id="0" w:name="ОбратноотОбосновкаОСФУ1"/>
            <w:r w:rsidRPr="003C0D61">
              <w:rPr>
                <w:b/>
                <w:sz w:val="20"/>
                <w:szCs w:val="20"/>
              </w:rPr>
              <w:t>Наименование на одитната задача</w:t>
            </w:r>
            <w:bookmarkEnd w:id="0"/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6C944" w14:textId="77777777" w:rsidR="005D73CA" w:rsidRPr="003C4DF7" w:rsidRDefault="005D73CA" w:rsidP="008871FE">
            <w:pPr>
              <w:jc w:val="center"/>
              <w:rPr>
                <w:b/>
                <w:sz w:val="20"/>
                <w:szCs w:val="20"/>
              </w:rPr>
            </w:pPr>
            <w:r w:rsidRPr="003C4DF7">
              <w:rPr>
                <w:b/>
                <w:sz w:val="20"/>
                <w:szCs w:val="20"/>
              </w:rPr>
              <w:t>Одитиран период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396CB" w14:textId="00D1995C" w:rsidR="005D73CA" w:rsidRPr="003C4DF7" w:rsidRDefault="005D73CA" w:rsidP="009B69A3">
            <w:pPr>
              <w:jc w:val="center"/>
              <w:rPr>
                <w:b/>
                <w:sz w:val="20"/>
                <w:szCs w:val="20"/>
              </w:rPr>
            </w:pPr>
            <w:r w:rsidRPr="003C4DF7">
              <w:rPr>
                <w:b/>
                <w:sz w:val="20"/>
                <w:szCs w:val="20"/>
              </w:rPr>
              <w:t>Одитирана организация</w:t>
            </w:r>
          </w:p>
        </w:tc>
      </w:tr>
      <w:tr w:rsidR="005D73CA" w:rsidRPr="003C4DF7" w14:paraId="1AEF0185" w14:textId="77777777" w:rsidTr="008871FE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CFFC9" w14:textId="77777777" w:rsidR="005D73CA" w:rsidRPr="003C4DF7" w:rsidRDefault="005D73CA" w:rsidP="00C30288">
            <w:pPr>
              <w:pStyle w:val="ListParagraph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219DC" w14:textId="7CFE8C92" w:rsidR="005D73CA" w:rsidRPr="003C0D61" w:rsidRDefault="005D73CA" w:rsidP="00073C1A">
            <w:pPr>
              <w:jc w:val="both"/>
              <w:rPr>
                <w:sz w:val="20"/>
                <w:szCs w:val="20"/>
              </w:rPr>
            </w:pPr>
            <w:r w:rsidRPr="003C0D61">
              <w:rPr>
                <w:color w:val="000000"/>
                <w:sz w:val="20"/>
                <w:szCs w:val="20"/>
              </w:rPr>
              <w:t xml:space="preserve">Одит за съответствие при управлението на публичните средства и дейности на </w:t>
            </w:r>
            <w:r w:rsidRPr="003C0D61">
              <w:rPr>
                <w:sz w:val="20"/>
                <w:szCs w:val="20"/>
              </w:rPr>
              <w:t>Националния осигурителен институт</w:t>
            </w:r>
            <w:r w:rsidRPr="003C0D6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6BC94" w14:textId="4C63C449" w:rsidR="005D73CA" w:rsidRPr="003C4DF7" w:rsidRDefault="005D73CA" w:rsidP="008871FE">
            <w:pPr>
              <w:jc w:val="center"/>
              <w:rPr>
                <w:b/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01.01.2018 г. 31.12.2019 г.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BA736" w14:textId="54149DE6" w:rsidR="005D73CA" w:rsidRPr="003C4DF7" w:rsidRDefault="005D73CA" w:rsidP="003C0D61">
            <w:pPr>
              <w:ind w:left="-60" w:right="-20"/>
              <w:jc w:val="center"/>
              <w:rPr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Национален осигурителен институт</w:t>
            </w:r>
          </w:p>
        </w:tc>
      </w:tr>
      <w:tr w:rsidR="005D73CA" w:rsidRPr="003C4DF7" w14:paraId="384BC2B8" w14:textId="77777777" w:rsidTr="008871FE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0FB9" w14:textId="4BF15E39" w:rsidR="005D73CA" w:rsidRPr="003C4DF7" w:rsidRDefault="005D73CA" w:rsidP="00C30288">
            <w:pPr>
              <w:pStyle w:val="ListParagraph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A2631" w14:textId="70243074" w:rsidR="005D73CA" w:rsidRPr="003C0D61" w:rsidRDefault="005D73CA" w:rsidP="00073C1A">
            <w:pPr>
              <w:jc w:val="both"/>
              <w:rPr>
                <w:color w:val="000000"/>
                <w:sz w:val="20"/>
                <w:szCs w:val="20"/>
              </w:rPr>
            </w:pPr>
            <w:r w:rsidRPr="003C0D61">
              <w:rPr>
                <w:color w:val="000000"/>
                <w:sz w:val="20"/>
                <w:szCs w:val="20"/>
              </w:rPr>
              <w:t>Одит за съответствие при управлението на публичните средства и дейности на Конституционния съд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7F48D" w14:textId="3763B712" w:rsidR="005D73CA" w:rsidRPr="003C4DF7" w:rsidRDefault="005D73CA" w:rsidP="008871FE">
            <w:pPr>
              <w:jc w:val="center"/>
              <w:rPr>
                <w:b/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01.01.2018 г. 31.12.2019 г.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961AE" w14:textId="584805E6" w:rsidR="005D73CA" w:rsidRPr="003C4DF7" w:rsidRDefault="005D73CA" w:rsidP="003C0D61">
            <w:pPr>
              <w:ind w:left="-60" w:right="-20"/>
              <w:jc w:val="center"/>
              <w:rPr>
                <w:color w:val="000000"/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Конституционен съд</w:t>
            </w:r>
          </w:p>
        </w:tc>
      </w:tr>
      <w:tr w:rsidR="005D73CA" w:rsidRPr="003C4DF7" w14:paraId="584E42E0" w14:textId="77777777" w:rsidTr="008871FE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9E7F5" w14:textId="462D8155" w:rsidR="005D73CA" w:rsidRPr="003C4DF7" w:rsidRDefault="005D73CA" w:rsidP="00C30288">
            <w:pPr>
              <w:pStyle w:val="ListParagraph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E76C" w14:textId="5325475D" w:rsidR="005D73CA" w:rsidRPr="003C0D61" w:rsidRDefault="005D73CA" w:rsidP="00073C1A">
            <w:pPr>
              <w:jc w:val="both"/>
              <w:rPr>
                <w:sz w:val="20"/>
                <w:szCs w:val="20"/>
              </w:rPr>
            </w:pPr>
            <w:r w:rsidRPr="003C0D61">
              <w:rPr>
                <w:color w:val="000000"/>
                <w:sz w:val="20"/>
                <w:szCs w:val="20"/>
              </w:rPr>
              <w:t>Одит за съответствие при управлението на публичните средства и дейности на</w:t>
            </w:r>
            <w:r w:rsidRPr="003C0D61">
              <w:rPr>
                <w:sz w:val="20"/>
                <w:szCs w:val="20"/>
              </w:rPr>
              <w:t xml:space="preserve"> Националната художествена академия 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5C878" w14:textId="582FAEEC" w:rsidR="005D73CA" w:rsidRPr="003C4DF7" w:rsidRDefault="005D73CA" w:rsidP="008871FE">
            <w:pPr>
              <w:jc w:val="center"/>
              <w:rPr>
                <w:b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01.01.2017 г.  31.12.2019 г.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12CEF" w14:textId="69CE0215" w:rsidR="005D73CA" w:rsidRPr="003C4DF7" w:rsidRDefault="005D73CA" w:rsidP="003C0D61">
            <w:pPr>
              <w:ind w:left="-60"/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Национална художествена академия</w:t>
            </w:r>
          </w:p>
        </w:tc>
      </w:tr>
      <w:tr w:rsidR="005D73CA" w:rsidRPr="003C4DF7" w14:paraId="53134B45" w14:textId="77777777" w:rsidTr="008871FE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87446" w14:textId="5AC78660" w:rsidR="005D73CA" w:rsidRPr="003C4DF7" w:rsidRDefault="005D73CA" w:rsidP="00C30288">
            <w:pPr>
              <w:pStyle w:val="ListParagraph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C414" w14:textId="5BD345D0" w:rsidR="005D73CA" w:rsidRPr="003C0D61" w:rsidRDefault="005D73CA" w:rsidP="008871FE">
            <w:pPr>
              <w:jc w:val="both"/>
              <w:rPr>
                <w:sz w:val="20"/>
                <w:szCs w:val="20"/>
              </w:rPr>
            </w:pPr>
            <w:r w:rsidRPr="003C0D61">
              <w:rPr>
                <w:color w:val="000000"/>
                <w:sz w:val="20"/>
                <w:szCs w:val="20"/>
              </w:rPr>
              <w:t xml:space="preserve">Одит за съответствие при управлението на публичните средства и дейности на </w:t>
            </w:r>
            <w:r w:rsidRPr="003C0D61">
              <w:rPr>
                <w:sz w:val="20"/>
                <w:szCs w:val="20"/>
              </w:rPr>
              <w:t>Медицинския университет – София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A266D" w14:textId="58E74240" w:rsidR="005D73CA" w:rsidRPr="003C4DF7" w:rsidRDefault="005D73CA" w:rsidP="008871FE">
            <w:pPr>
              <w:jc w:val="center"/>
              <w:rPr>
                <w:b/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01.01.2018 г. 31.12.2019 г.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D444B" w14:textId="532A2BFB" w:rsidR="005D73CA" w:rsidRPr="003C4DF7" w:rsidRDefault="005D73CA" w:rsidP="008871FE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Медицински университет – София</w:t>
            </w:r>
          </w:p>
        </w:tc>
      </w:tr>
      <w:tr w:rsidR="005D73CA" w:rsidRPr="003C4DF7" w14:paraId="66B99928" w14:textId="77777777" w:rsidTr="008871FE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B650B" w14:textId="337AEB51" w:rsidR="005D73CA" w:rsidRPr="003C4DF7" w:rsidRDefault="005D73CA" w:rsidP="00C30288">
            <w:pPr>
              <w:pStyle w:val="ListParagraph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1BB4" w14:textId="7D7A4F41" w:rsidR="005D73CA" w:rsidRPr="003C0D61" w:rsidRDefault="005D73CA" w:rsidP="008871FE">
            <w:pPr>
              <w:jc w:val="both"/>
              <w:rPr>
                <w:sz w:val="20"/>
                <w:szCs w:val="20"/>
              </w:rPr>
            </w:pPr>
            <w:r w:rsidRPr="003C0D61">
              <w:rPr>
                <w:sz w:val="20"/>
                <w:szCs w:val="20"/>
              </w:rPr>
              <w:t>Одит за съответствие при управлението на публичните средства и дейности на</w:t>
            </w:r>
            <w:r w:rsidR="008871FE">
              <w:rPr>
                <w:sz w:val="20"/>
                <w:szCs w:val="20"/>
              </w:rPr>
              <w:t xml:space="preserve"> </w:t>
            </w:r>
            <w:r w:rsidRPr="003C0D61">
              <w:rPr>
                <w:sz w:val="20"/>
                <w:szCs w:val="20"/>
              </w:rPr>
              <w:t>Изпълнителната агенция “Железопътна администрация”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3B7E2" w14:textId="43A6E96F" w:rsidR="005D73CA" w:rsidRPr="003C4DF7" w:rsidRDefault="005D73CA" w:rsidP="008871FE">
            <w:pPr>
              <w:jc w:val="center"/>
              <w:rPr>
                <w:b/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01.01.2018 г. 31.12.2019 г.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49F81" w14:textId="12065410" w:rsidR="005D73CA" w:rsidRPr="003C4DF7" w:rsidRDefault="005D73CA" w:rsidP="008871FE">
            <w:pPr>
              <w:ind w:left="-60" w:right="-110"/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Изпълнителна агенция “Железопътна администрация”</w:t>
            </w:r>
          </w:p>
        </w:tc>
      </w:tr>
      <w:tr w:rsidR="005D73CA" w:rsidRPr="003C4DF7" w14:paraId="308A1A33" w14:textId="77777777" w:rsidTr="008871FE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8711" w14:textId="0DA23F1F" w:rsidR="005D73CA" w:rsidRPr="003C4DF7" w:rsidRDefault="005D73CA" w:rsidP="00C30288">
            <w:pPr>
              <w:pStyle w:val="ListParagraph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700A" w14:textId="17D39B6B" w:rsidR="005D73CA" w:rsidRPr="003C0D61" w:rsidRDefault="005D73CA" w:rsidP="008871FE">
            <w:pPr>
              <w:jc w:val="both"/>
              <w:rPr>
                <w:sz w:val="20"/>
                <w:szCs w:val="20"/>
              </w:rPr>
            </w:pPr>
            <w:r w:rsidRPr="003C0D61">
              <w:rPr>
                <w:sz w:val="20"/>
                <w:szCs w:val="20"/>
              </w:rPr>
              <w:t>Одит</w:t>
            </w:r>
            <w:r w:rsidRPr="003C0D61">
              <w:rPr>
                <w:color w:val="000000"/>
                <w:sz w:val="20"/>
                <w:szCs w:val="20"/>
              </w:rPr>
              <w:t xml:space="preserve"> за съответствие при управлението на публичните средства и дейности на </w:t>
            </w:r>
            <w:hyperlink r:id="rId10" w:tgtFrame="_blank" w:tooltip="Отваря нов прозорец: Изпълнителна агенция за насърчаване на малките и средни предприятия" w:history="1">
              <w:r w:rsidRPr="003C0D61">
                <w:rPr>
                  <w:sz w:val="20"/>
                  <w:szCs w:val="20"/>
                </w:rPr>
                <w:t>Изпълнителната агенция за насърчаване на малките и средните предприятия</w:t>
              </w:r>
            </w:hyperlink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9EBDF" w14:textId="0EEDD4FD" w:rsidR="005D73CA" w:rsidRPr="003C4DF7" w:rsidRDefault="005D73CA" w:rsidP="008871FE">
            <w:pPr>
              <w:jc w:val="center"/>
              <w:rPr>
                <w:b/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01.01.2018 г. 31.12.2019 г.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9F6B" w14:textId="4D7056B5" w:rsidR="005D73CA" w:rsidRPr="003C4DF7" w:rsidRDefault="005D73CA" w:rsidP="008871FE">
            <w:pPr>
              <w:ind w:left="-60"/>
              <w:jc w:val="center"/>
              <w:rPr>
                <w:b/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Изпълнителна</w:t>
            </w:r>
            <w:r w:rsidR="008871FE">
              <w:rPr>
                <w:sz w:val="20"/>
                <w:szCs w:val="20"/>
              </w:rPr>
              <w:t xml:space="preserve"> </w:t>
            </w:r>
            <w:r w:rsidRPr="003C4DF7">
              <w:rPr>
                <w:sz w:val="20"/>
                <w:szCs w:val="20"/>
              </w:rPr>
              <w:t>агенция за насърчаване на малките и средните предприятия</w:t>
            </w:r>
          </w:p>
        </w:tc>
      </w:tr>
      <w:tr w:rsidR="005D73CA" w:rsidRPr="003C4DF7" w14:paraId="1AFDE750" w14:textId="77777777" w:rsidTr="008871FE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BED72" w14:textId="245C40AF" w:rsidR="005D73CA" w:rsidRPr="003C4DF7" w:rsidRDefault="005D73CA" w:rsidP="00C30288">
            <w:pPr>
              <w:pStyle w:val="ListParagraph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0FCDC" w14:textId="5C258EA9" w:rsidR="005D73CA" w:rsidRPr="003C0D61" w:rsidRDefault="005D73CA" w:rsidP="00073C1A">
            <w:pPr>
              <w:jc w:val="both"/>
              <w:rPr>
                <w:sz w:val="20"/>
                <w:szCs w:val="20"/>
              </w:rPr>
            </w:pPr>
            <w:r w:rsidRPr="003C0D61">
              <w:rPr>
                <w:color w:val="000000"/>
                <w:sz w:val="20"/>
                <w:szCs w:val="20"/>
              </w:rPr>
              <w:t xml:space="preserve">Одит за съответствие при управлението на публичните средства и дейности на </w:t>
            </w:r>
            <w:r w:rsidRPr="003C0D61">
              <w:rPr>
                <w:sz w:val="20"/>
                <w:szCs w:val="20"/>
              </w:rPr>
              <w:t>Висшето транспортно училище “Тодор Каблешков”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18AF1" w14:textId="27DED914" w:rsidR="005D73CA" w:rsidRPr="003C4DF7" w:rsidRDefault="005D73CA" w:rsidP="008871FE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 30.06.2020 г.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48F1E" w14:textId="69BB48F9" w:rsidR="005D73CA" w:rsidRPr="003C4DF7" w:rsidRDefault="005D73CA" w:rsidP="008871FE">
            <w:pPr>
              <w:jc w:val="center"/>
              <w:rPr>
                <w:b/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Висше транспортно училище “Тодор Каблешков”</w:t>
            </w:r>
          </w:p>
        </w:tc>
      </w:tr>
      <w:tr w:rsidR="005D73CA" w:rsidRPr="003C4DF7" w14:paraId="058B6889" w14:textId="77777777" w:rsidTr="008871FE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FA641" w14:textId="022A4ACD" w:rsidR="005D73CA" w:rsidRPr="003C4DF7" w:rsidRDefault="005D73CA" w:rsidP="00C30288">
            <w:pPr>
              <w:pStyle w:val="ListParagraph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9DC50" w14:textId="490BD3A9" w:rsidR="005D73CA" w:rsidRPr="003C0D61" w:rsidRDefault="005D73CA" w:rsidP="00073C1A">
            <w:pPr>
              <w:jc w:val="both"/>
              <w:rPr>
                <w:sz w:val="20"/>
                <w:szCs w:val="20"/>
              </w:rPr>
            </w:pPr>
            <w:r w:rsidRPr="003C0D61">
              <w:rPr>
                <w:sz w:val="20"/>
                <w:szCs w:val="20"/>
              </w:rPr>
              <w:t>Одит</w:t>
            </w:r>
            <w:r w:rsidRPr="003C0D61">
              <w:rPr>
                <w:color w:val="000000"/>
                <w:sz w:val="20"/>
                <w:szCs w:val="20"/>
              </w:rPr>
              <w:t xml:space="preserve"> за съответствие при управлението на публичните средства и дейности на </w:t>
            </w:r>
            <w:r w:rsidRPr="003C0D61">
              <w:rPr>
                <w:sz w:val="20"/>
                <w:szCs w:val="20"/>
              </w:rPr>
              <w:t xml:space="preserve">Патентното ведомство 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5B498" w14:textId="5A423F36" w:rsidR="005D73CA" w:rsidRPr="003C4DF7" w:rsidRDefault="005D73CA" w:rsidP="008871FE">
            <w:pPr>
              <w:jc w:val="center"/>
              <w:rPr>
                <w:b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01.01.2019 г.  30.06.2020 г.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91DBC" w14:textId="4484EA65" w:rsidR="005D73CA" w:rsidRPr="003C4DF7" w:rsidRDefault="000352EF" w:rsidP="003C0D61">
            <w:pPr>
              <w:jc w:val="center"/>
              <w:rPr>
                <w:sz w:val="20"/>
                <w:szCs w:val="20"/>
              </w:rPr>
            </w:pPr>
            <w:hyperlink r:id="rId11" w:tgtFrame="_blank" w:tooltip="Отваря нов прозорец: Български институт по метрология" w:history="1">
              <w:r w:rsidR="005D73CA" w:rsidRPr="003C4DF7">
                <w:rPr>
                  <w:sz w:val="20"/>
                  <w:szCs w:val="20"/>
                </w:rPr>
                <w:t xml:space="preserve">Патентно ведомство </w:t>
              </w:r>
            </w:hyperlink>
          </w:p>
        </w:tc>
      </w:tr>
      <w:tr w:rsidR="005D73CA" w:rsidRPr="003C4DF7" w14:paraId="61A9B336" w14:textId="77777777" w:rsidTr="008871FE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60FC2" w14:textId="2B844A0E" w:rsidR="005D73CA" w:rsidRPr="003C4DF7" w:rsidRDefault="005D73CA" w:rsidP="00C30288">
            <w:pPr>
              <w:pStyle w:val="ListParagraph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763F6" w14:textId="26330224" w:rsidR="005D73CA" w:rsidRPr="003C0D61" w:rsidRDefault="005D73CA" w:rsidP="00073C1A">
            <w:pPr>
              <w:jc w:val="both"/>
              <w:rPr>
                <w:sz w:val="20"/>
                <w:szCs w:val="20"/>
              </w:rPr>
            </w:pPr>
            <w:r w:rsidRPr="003C0D61">
              <w:rPr>
                <w:sz w:val="20"/>
                <w:szCs w:val="20"/>
              </w:rPr>
              <w:t>Одит</w:t>
            </w:r>
            <w:r w:rsidRPr="003C0D61">
              <w:rPr>
                <w:color w:val="000000"/>
                <w:sz w:val="20"/>
                <w:szCs w:val="20"/>
              </w:rPr>
              <w:t xml:space="preserve"> за съответствие при управлението на публичните средства и дейности на </w:t>
            </w:r>
            <w:r w:rsidRPr="003C0D61">
              <w:rPr>
                <w:sz w:val="20"/>
                <w:szCs w:val="20"/>
              </w:rPr>
              <w:t xml:space="preserve">Министерството на енергетиката 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2B014" w14:textId="3FDCFFF3" w:rsidR="005D73CA" w:rsidRPr="003C4DF7" w:rsidRDefault="005D73CA" w:rsidP="008871FE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 30.06.2020 г.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0DF49" w14:textId="50EB75E3" w:rsidR="005D73CA" w:rsidRPr="003C4DF7" w:rsidRDefault="000352EF" w:rsidP="008871FE">
            <w:pPr>
              <w:ind w:left="-60" w:right="-110"/>
              <w:jc w:val="center"/>
              <w:rPr>
                <w:b/>
                <w:sz w:val="20"/>
                <w:szCs w:val="20"/>
              </w:rPr>
            </w:pPr>
            <w:hyperlink r:id="rId12" w:tgtFrame="_blank" w:tooltip="Отваря нов прозорец: Български институт по метрология" w:history="1">
              <w:r w:rsidR="005D73CA" w:rsidRPr="003C4DF7">
                <w:rPr>
                  <w:sz w:val="20"/>
                  <w:szCs w:val="20"/>
                </w:rPr>
                <w:t xml:space="preserve">Министерство на енергетиката </w:t>
              </w:r>
            </w:hyperlink>
          </w:p>
        </w:tc>
      </w:tr>
      <w:tr w:rsidR="005D73CA" w:rsidRPr="003C4DF7" w14:paraId="54893B7D" w14:textId="77777777" w:rsidTr="008871FE">
        <w:trPr>
          <w:trHeight w:val="503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CF6A9" w14:textId="0D19BBAE" w:rsidR="005D73CA" w:rsidRPr="003C4DF7" w:rsidRDefault="005D73CA" w:rsidP="00C30288">
            <w:pPr>
              <w:pStyle w:val="ListParagraph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F8C49" w14:textId="47F2BFD1" w:rsidR="005D73CA" w:rsidRPr="003C0D61" w:rsidRDefault="005D73CA" w:rsidP="008871FE">
            <w:pPr>
              <w:jc w:val="both"/>
              <w:rPr>
                <w:sz w:val="20"/>
                <w:szCs w:val="20"/>
              </w:rPr>
            </w:pPr>
            <w:r w:rsidRPr="003C0D61">
              <w:rPr>
                <w:color w:val="000000"/>
                <w:sz w:val="20"/>
                <w:szCs w:val="20"/>
              </w:rPr>
              <w:t xml:space="preserve">Одит за съответствие при управлението на публичните средства и дейности на </w:t>
            </w:r>
            <w:r w:rsidRPr="003C0D61">
              <w:rPr>
                <w:sz w:val="20"/>
                <w:szCs w:val="20"/>
              </w:rPr>
              <w:t xml:space="preserve">Главна дирекция </w:t>
            </w:r>
            <w:r w:rsidR="008871FE">
              <w:rPr>
                <w:sz w:val="20"/>
                <w:szCs w:val="20"/>
              </w:rPr>
              <w:t>„О</w:t>
            </w:r>
            <w:r w:rsidRPr="003C0D61">
              <w:rPr>
                <w:sz w:val="20"/>
                <w:szCs w:val="20"/>
              </w:rPr>
              <w:t>храна</w:t>
            </w:r>
            <w:r w:rsidR="008871FE">
              <w:rPr>
                <w:sz w:val="20"/>
                <w:szCs w:val="20"/>
              </w:rPr>
              <w:t>“</w:t>
            </w:r>
            <w:r w:rsidRPr="003C0D61">
              <w:rPr>
                <w:sz w:val="20"/>
                <w:szCs w:val="20"/>
              </w:rPr>
              <w:t xml:space="preserve"> към Министерството на правосъдието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58CA9" w14:textId="11517DE2" w:rsidR="005D73CA" w:rsidRPr="003C4DF7" w:rsidRDefault="005D73CA" w:rsidP="008871FE">
            <w:pPr>
              <w:jc w:val="center"/>
              <w:rPr>
                <w:b/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 30.06.2020 г.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F943E" w14:textId="6675A505" w:rsidR="005D73CA" w:rsidRPr="003C4DF7" w:rsidRDefault="005D73CA" w:rsidP="008871FE">
            <w:pPr>
              <w:ind w:left="-60" w:right="-110"/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Главна дирекция </w:t>
            </w:r>
            <w:r w:rsidR="008871FE">
              <w:rPr>
                <w:sz w:val="20"/>
                <w:szCs w:val="20"/>
              </w:rPr>
              <w:t>„О</w:t>
            </w:r>
            <w:r w:rsidRPr="003C4DF7">
              <w:rPr>
                <w:sz w:val="20"/>
                <w:szCs w:val="20"/>
              </w:rPr>
              <w:t>храна</w:t>
            </w:r>
            <w:r w:rsidR="008871FE">
              <w:rPr>
                <w:sz w:val="20"/>
                <w:szCs w:val="20"/>
              </w:rPr>
              <w:t>“</w:t>
            </w:r>
            <w:r w:rsidRPr="003C4DF7">
              <w:rPr>
                <w:sz w:val="20"/>
                <w:szCs w:val="20"/>
              </w:rPr>
              <w:t xml:space="preserve"> към Министерството на правосъдието</w:t>
            </w:r>
          </w:p>
        </w:tc>
      </w:tr>
      <w:tr w:rsidR="005D73CA" w:rsidRPr="003C4DF7" w14:paraId="4A37D481" w14:textId="77777777" w:rsidTr="008871FE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C04B3" w14:textId="2F41BC5B" w:rsidR="005D73CA" w:rsidRPr="003C4DF7" w:rsidRDefault="005D73CA" w:rsidP="00C30288">
            <w:pPr>
              <w:pStyle w:val="ListParagraph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D1C25" w14:textId="6B8BF43C" w:rsidR="005D73CA" w:rsidRPr="003C0D61" w:rsidRDefault="005D73CA" w:rsidP="00073C1A">
            <w:pPr>
              <w:jc w:val="both"/>
              <w:rPr>
                <w:color w:val="000000"/>
                <w:sz w:val="20"/>
                <w:szCs w:val="20"/>
              </w:rPr>
            </w:pPr>
            <w:r w:rsidRPr="003C0D61">
              <w:rPr>
                <w:sz w:val="20"/>
                <w:szCs w:val="20"/>
              </w:rPr>
              <w:t>Одит</w:t>
            </w:r>
            <w:r w:rsidRPr="003C0D61">
              <w:rPr>
                <w:color w:val="000000"/>
                <w:sz w:val="20"/>
                <w:szCs w:val="20"/>
              </w:rPr>
              <w:t xml:space="preserve"> за съответствие при управлението на публичните средства и дейности на </w:t>
            </w:r>
            <w:r w:rsidR="00F80B8F">
              <w:rPr>
                <w:sz w:val="20"/>
                <w:szCs w:val="20"/>
              </w:rPr>
              <w:t>Изпълнителната агенция „</w:t>
            </w:r>
            <w:r w:rsidRPr="003C0D61">
              <w:rPr>
                <w:sz w:val="20"/>
                <w:szCs w:val="20"/>
              </w:rPr>
              <w:t>Българска служба за акредитация”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D9E78" w14:textId="2648E6C1" w:rsidR="005D73CA" w:rsidRPr="003C4DF7" w:rsidRDefault="005D73CA" w:rsidP="008871FE">
            <w:pPr>
              <w:jc w:val="center"/>
              <w:rPr>
                <w:b/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 30.06.2020 г.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A5444" w14:textId="0C8488AD" w:rsidR="005D73CA" w:rsidRPr="003C4DF7" w:rsidRDefault="00F80B8F" w:rsidP="003C0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Изпълнителна агенция „</w:t>
            </w:r>
            <w:r w:rsidR="005D73CA" w:rsidRPr="003C4DF7">
              <w:rPr>
                <w:sz w:val="20"/>
                <w:szCs w:val="20"/>
              </w:rPr>
              <w:t>Българска служба за акредитация”</w:t>
            </w:r>
          </w:p>
        </w:tc>
      </w:tr>
      <w:tr w:rsidR="005D73CA" w:rsidRPr="003C4DF7" w14:paraId="4B45CCA0" w14:textId="77777777" w:rsidTr="008871FE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02690" w14:textId="07E3C71A" w:rsidR="005D73CA" w:rsidRPr="003C4DF7" w:rsidRDefault="005D73CA" w:rsidP="00C30288">
            <w:pPr>
              <w:pStyle w:val="ListParagraph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8BECC" w14:textId="02B04934" w:rsidR="005D73CA" w:rsidRPr="003C0D61" w:rsidRDefault="005D73CA" w:rsidP="00073C1A">
            <w:pPr>
              <w:jc w:val="both"/>
              <w:rPr>
                <w:sz w:val="20"/>
                <w:szCs w:val="20"/>
              </w:rPr>
            </w:pPr>
            <w:r w:rsidRPr="003C0D61">
              <w:rPr>
                <w:color w:val="000000"/>
                <w:sz w:val="20"/>
                <w:szCs w:val="20"/>
              </w:rPr>
              <w:t>Одит за съответствие при управлението на бюджета и при възлагането и изпълнението на обществените поръчки на Община В</w:t>
            </w:r>
            <w:r w:rsidRPr="003C0D61">
              <w:rPr>
                <w:sz w:val="20"/>
                <w:szCs w:val="20"/>
              </w:rPr>
              <w:t>идин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CA2CE" w14:textId="7CFEB937" w:rsidR="005D73CA" w:rsidRPr="003C4DF7" w:rsidRDefault="005D73CA" w:rsidP="008871FE">
            <w:pPr>
              <w:jc w:val="center"/>
              <w:rPr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01.01.2018 г.  31.12.2019 г.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0B11E" w14:textId="536FC560" w:rsidR="005D73CA" w:rsidRPr="003C4DF7" w:rsidRDefault="005D73CA" w:rsidP="003C0D61">
            <w:pPr>
              <w:jc w:val="center"/>
              <w:rPr>
                <w:sz w:val="20"/>
                <w:szCs w:val="20"/>
              </w:rPr>
            </w:pPr>
            <w:r w:rsidRPr="003C4DF7">
              <w:rPr>
                <w:bCs/>
                <w:sz w:val="20"/>
                <w:szCs w:val="20"/>
              </w:rPr>
              <w:t>Община</w:t>
            </w:r>
            <w:r w:rsidRPr="003C4DF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C4DF7">
              <w:rPr>
                <w:bCs/>
                <w:color w:val="000000"/>
                <w:sz w:val="20"/>
                <w:szCs w:val="20"/>
              </w:rPr>
              <w:t>Видин</w:t>
            </w:r>
          </w:p>
        </w:tc>
      </w:tr>
      <w:tr w:rsidR="005D73CA" w:rsidRPr="003C4DF7" w14:paraId="40C228D0" w14:textId="77777777" w:rsidTr="008871FE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EAF1" w14:textId="4859F455" w:rsidR="005D73CA" w:rsidRPr="003C4DF7" w:rsidRDefault="005D73CA" w:rsidP="00C30288">
            <w:pPr>
              <w:pStyle w:val="ListParagraph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D1111" w14:textId="3FF50E62" w:rsidR="005D73CA" w:rsidRPr="003C0D61" w:rsidRDefault="005D73CA" w:rsidP="00073C1A">
            <w:pPr>
              <w:jc w:val="both"/>
              <w:rPr>
                <w:sz w:val="20"/>
                <w:szCs w:val="20"/>
              </w:rPr>
            </w:pPr>
            <w:r w:rsidRPr="003C0D61">
              <w:rPr>
                <w:sz w:val="20"/>
                <w:szCs w:val="20"/>
              </w:rPr>
              <w:t>Одит за съответствие при управлението на бюджета и при възлагането и изпълнението на обществените поръчки  на Община Враца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49A23" w14:textId="30600B86" w:rsidR="005D73CA" w:rsidRPr="003C4DF7" w:rsidRDefault="005D73CA" w:rsidP="008871FE">
            <w:pPr>
              <w:jc w:val="center"/>
              <w:rPr>
                <w:b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01.01.2018 г.  31.12.2019 г.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9D3D1" w14:textId="665397AD" w:rsidR="005D73CA" w:rsidRPr="003C4DF7" w:rsidRDefault="005D73CA" w:rsidP="003C0D61">
            <w:pPr>
              <w:jc w:val="center"/>
              <w:rPr>
                <w:b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Община Враца</w:t>
            </w:r>
          </w:p>
        </w:tc>
      </w:tr>
      <w:tr w:rsidR="005D73CA" w:rsidRPr="003C4DF7" w14:paraId="4F92331D" w14:textId="77777777" w:rsidTr="008871FE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4903F" w14:textId="3DFF2A16" w:rsidR="005D73CA" w:rsidRPr="003C4DF7" w:rsidRDefault="005D73CA" w:rsidP="00C30288">
            <w:pPr>
              <w:pStyle w:val="ListParagraph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EB52E" w14:textId="37358BD0" w:rsidR="005D73CA" w:rsidRPr="003C0D61" w:rsidRDefault="005D73CA" w:rsidP="00073C1A">
            <w:pPr>
              <w:jc w:val="both"/>
              <w:rPr>
                <w:color w:val="000000"/>
                <w:sz w:val="20"/>
                <w:szCs w:val="20"/>
              </w:rPr>
            </w:pPr>
            <w:r w:rsidRPr="003C0D61">
              <w:rPr>
                <w:sz w:val="20"/>
                <w:szCs w:val="20"/>
              </w:rPr>
              <w:t>Одит за съответствие при управлението на бюджета и при възлагането и изпълнението на обществените поръчки на Община Монтана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95596" w14:textId="07FF5463" w:rsidR="005D73CA" w:rsidRPr="003C4DF7" w:rsidRDefault="005D73CA" w:rsidP="008871FE">
            <w:pPr>
              <w:jc w:val="center"/>
              <w:rPr>
                <w:b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01.01.2018 г.  31.12.2019 г.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00D2C" w14:textId="67315589" w:rsidR="005D73CA" w:rsidRPr="003C4DF7" w:rsidRDefault="005D73CA" w:rsidP="003C0D61">
            <w:pPr>
              <w:jc w:val="center"/>
              <w:rPr>
                <w:b/>
                <w:sz w:val="20"/>
                <w:szCs w:val="20"/>
              </w:rPr>
            </w:pPr>
            <w:r w:rsidRPr="003C4DF7">
              <w:rPr>
                <w:bCs/>
                <w:sz w:val="20"/>
                <w:szCs w:val="20"/>
              </w:rPr>
              <w:t>Община</w:t>
            </w:r>
            <w:r w:rsidRPr="003C4DF7">
              <w:rPr>
                <w:b/>
                <w:sz w:val="20"/>
                <w:szCs w:val="20"/>
              </w:rPr>
              <w:t xml:space="preserve"> </w:t>
            </w:r>
            <w:r w:rsidRPr="003C4DF7">
              <w:rPr>
                <w:sz w:val="20"/>
                <w:szCs w:val="20"/>
              </w:rPr>
              <w:t>Монтана</w:t>
            </w:r>
          </w:p>
        </w:tc>
      </w:tr>
      <w:tr w:rsidR="005D73CA" w:rsidRPr="003C4DF7" w14:paraId="4B718510" w14:textId="77777777" w:rsidTr="008871FE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FBF5F" w14:textId="00FE533B" w:rsidR="005D73CA" w:rsidRPr="003C4DF7" w:rsidRDefault="005D73CA" w:rsidP="00C30288">
            <w:pPr>
              <w:pStyle w:val="ListParagraph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D6D96" w14:textId="1C417C9D" w:rsidR="005D73CA" w:rsidRPr="003C0D61" w:rsidRDefault="005D73CA" w:rsidP="00073C1A">
            <w:pPr>
              <w:jc w:val="both"/>
              <w:rPr>
                <w:sz w:val="20"/>
                <w:szCs w:val="20"/>
              </w:rPr>
            </w:pPr>
            <w:r w:rsidRPr="003C0D61">
              <w:rPr>
                <w:sz w:val="20"/>
                <w:szCs w:val="20"/>
              </w:rPr>
              <w:t xml:space="preserve">Одит за съответствие при управлението на бюджета и при възлагането и изпълнението на обществените поръчки  на </w:t>
            </w:r>
            <w:r w:rsidRPr="003C0D61">
              <w:rPr>
                <w:color w:val="000000"/>
                <w:sz w:val="20"/>
                <w:szCs w:val="20"/>
              </w:rPr>
              <w:t xml:space="preserve"> Община Разград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1F7AD" w14:textId="6309BAA7" w:rsidR="005D73CA" w:rsidRPr="003C4DF7" w:rsidRDefault="005D73CA" w:rsidP="008871FE">
            <w:pPr>
              <w:jc w:val="center"/>
              <w:rPr>
                <w:b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01.01.2018 г.  31.12.2019 г.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60127" w14:textId="10DC1654" w:rsidR="005D73CA" w:rsidRPr="003C4DF7" w:rsidRDefault="005D73CA" w:rsidP="003C0D61">
            <w:pPr>
              <w:jc w:val="center"/>
              <w:rPr>
                <w:b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Община Разград</w:t>
            </w:r>
          </w:p>
        </w:tc>
      </w:tr>
      <w:tr w:rsidR="005D73CA" w:rsidRPr="003C4DF7" w14:paraId="1DF76171" w14:textId="77777777" w:rsidTr="008871FE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AA661" w14:textId="37CBAB9E" w:rsidR="005D73CA" w:rsidRPr="003C4DF7" w:rsidRDefault="005D73CA" w:rsidP="00C30288">
            <w:pPr>
              <w:pStyle w:val="ListParagraph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DC2D5" w14:textId="1756428B" w:rsidR="005D73CA" w:rsidRPr="003C0D61" w:rsidRDefault="005D73CA" w:rsidP="00073C1A">
            <w:pPr>
              <w:jc w:val="both"/>
              <w:rPr>
                <w:color w:val="000000"/>
                <w:sz w:val="20"/>
                <w:szCs w:val="20"/>
              </w:rPr>
            </w:pPr>
            <w:r w:rsidRPr="003C0D61">
              <w:rPr>
                <w:sz w:val="20"/>
                <w:szCs w:val="20"/>
              </w:rPr>
              <w:t>Одит за съответствие при управлението на бюджета и при възлагането и изпълнението на обществените поръчки на Община Шумен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85F49" w14:textId="4009B9E1" w:rsidR="005D73CA" w:rsidRPr="003C4DF7" w:rsidRDefault="005D73CA" w:rsidP="008871FE">
            <w:pPr>
              <w:jc w:val="center"/>
              <w:rPr>
                <w:b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01.01.2018 г.  31.12.2019 г.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44F2C" w14:textId="2C8457FF" w:rsidR="005D73CA" w:rsidRPr="003C4DF7" w:rsidRDefault="005D73CA" w:rsidP="003C0D61">
            <w:pPr>
              <w:jc w:val="center"/>
              <w:rPr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Община Шумен</w:t>
            </w:r>
          </w:p>
        </w:tc>
      </w:tr>
      <w:tr w:rsidR="005D73CA" w:rsidRPr="003C4DF7" w14:paraId="28C61491" w14:textId="77777777" w:rsidTr="008871FE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E1C6" w14:textId="1B83942F" w:rsidR="005D73CA" w:rsidRPr="003C4DF7" w:rsidRDefault="005D73CA" w:rsidP="00C30288">
            <w:pPr>
              <w:pStyle w:val="ListParagraph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F4BD5" w14:textId="6343881D" w:rsidR="005D73CA" w:rsidRPr="003C0D61" w:rsidRDefault="005D73CA" w:rsidP="00073C1A">
            <w:pPr>
              <w:jc w:val="both"/>
              <w:rPr>
                <w:color w:val="000000"/>
                <w:sz w:val="20"/>
                <w:szCs w:val="20"/>
              </w:rPr>
            </w:pPr>
            <w:r w:rsidRPr="003C0D61">
              <w:rPr>
                <w:sz w:val="20"/>
                <w:szCs w:val="20"/>
              </w:rPr>
              <w:t>Одит за съответствие при управлението на бюджета и при възлагането и изпълнението на обществените поръчки на  Община  Ловеч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D2198" w14:textId="12749972" w:rsidR="005D73CA" w:rsidRPr="003C4DF7" w:rsidRDefault="005D73CA" w:rsidP="008871FE">
            <w:pPr>
              <w:jc w:val="center"/>
              <w:rPr>
                <w:b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01.01.2019 г.  31.06.2020 г.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11111" w14:textId="7BE87882" w:rsidR="005D73CA" w:rsidRPr="003C4DF7" w:rsidRDefault="005D73CA" w:rsidP="003C0D61">
            <w:pPr>
              <w:jc w:val="center"/>
              <w:rPr>
                <w:b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Община Ловеч</w:t>
            </w:r>
          </w:p>
        </w:tc>
      </w:tr>
      <w:tr w:rsidR="005D73CA" w:rsidRPr="003C4DF7" w14:paraId="58C94D26" w14:textId="77777777" w:rsidTr="008871FE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FB79F" w14:textId="21D88E77" w:rsidR="005D73CA" w:rsidRPr="003C4DF7" w:rsidRDefault="005D73CA" w:rsidP="00C30288">
            <w:pPr>
              <w:pStyle w:val="ListParagraph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42A66" w14:textId="30C9B487" w:rsidR="005D73CA" w:rsidRPr="003C0D61" w:rsidRDefault="005D73CA" w:rsidP="00073C1A">
            <w:pPr>
              <w:jc w:val="both"/>
              <w:rPr>
                <w:color w:val="000000"/>
                <w:sz w:val="20"/>
                <w:szCs w:val="20"/>
              </w:rPr>
            </w:pPr>
            <w:r w:rsidRPr="003C0D61">
              <w:rPr>
                <w:sz w:val="20"/>
                <w:szCs w:val="20"/>
              </w:rPr>
              <w:t>Одит за съответствие при управлението на бюджета и при възлагането и изпълнението на обществените поръчки  на Община Русе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B6A83" w14:textId="0E9F2EAB" w:rsidR="005D73CA" w:rsidRPr="003C4DF7" w:rsidRDefault="005D73CA" w:rsidP="008871FE">
            <w:pPr>
              <w:jc w:val="center"/>
              <w:rPr>
                <w:b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01.01.2019 г.  30.06.2020 г.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87345" w14:textId="4E36D189" w:rsidR="005D73CA" w:rsidRPr="003C4DF7" w:rsidRDefault="005D73CA" w:rsidP="003C0D61">
            <w:pPr>
              <w:jc w:val="center"/>
              <w:rPr>
                <w:b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Община Русе</w:t>
            </w:r>
          </w:p>
        </w:tc>
      </w:tr>
      <w:tr w:rsidR="005D73CA" w:rsidRPr="003C4DF7" w14:paraId="1AF9EB2C" w14:textId="77777777" w:rsidTr="008871FE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17E0D" w14:textId="0BDE3856" w:rsidR="005D73CA" w:rsidRPr="003C4DF7" w:rsidRDefault="005D73CA" w:rsidP="00C30288">
            <w:pPr>
              <w:pStyle w:val="ListParagraph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D8AFE" w14:textId="23CC50B0" w:rsidR="005D73CA" w:rsidRPr="003C0D61" w:rsidRDefault="005D73CA" w:rsidP="00073C1A">
            <w:pPr>
              <w:jc w:val="both"/>
              <w:rPr>
                <w:sz w:val="20"/>
                <w:szCs w:val="20"/>
              </w:rPr>
            </w:pPr>
            <w:r w:rsidRPr="003C0D61">
              <w:rPr>
                <w:bCs/>
                <w:sz w:val="20"/>
                <w:szCs w:val="20"/>
              </w:rPr>
              <w:t>Одит за съответствие при възлагането и изпълнението на обществените поръчки и при  придобиването, управлението и разпореждането с общинско имущество на Община Берковица, област Монтана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A1D0C" w14:textId="70402E0D" w:rsidR="005D73CA" w:rsidRPr="003C4DF7" w:rsidRDefault="005D73CA" w:rsidP="008871FE">
            <w:pPr>
              <w:jc w:val="center"/>
              <w:rPr>
                <w:b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01.01.2019 г.  30.06.2020 г.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C6014" w14:textId="62713387" w:rsidR="005D73CA" w:rsidRPr="003C4DF7" w:rsidRDefault="005D73CA" w:rsidP="003C0D61">
            <w:pPr>
              <w:jc w:val="center"/>
              <w:rPr>
                <w:b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Община Берковица</w:t>
            </w:r>
          </w:p>
        </w:tc>
      </w:tr>
      <w:tr w:rsidR="005D73CA" w:rsidRPr="003C4DF7" w14:paraId="0C42F903" w14:textId="77777777" w:rsidTr="008871FE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FAC30" w14:textId="6723EB32" w:rsidR="005D73CA" w:rsidRPr="003C4DF7" w:rsidRDefault="005D73CA" w:rsidP="00C30288">
            <w:pPr>
              <w:pStyle w:val="ListParagraph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D5F90" w14:textId="1B93C9B1" w:rsidR="005D73CA" w:rsidRPr="003C0D61" w:rsidRDefault="005D73CA" w:rsidP="00073C1A">
            <w:pPr>
              <w:jc w:val="both"/>
              <w:rPr>
                <w:bCs/>
                <w:sz w:val="20"/>
                <w:szCs w:val="20"/>
              </w:rPr>
            </w:pPr>
            <w:r w:rsidRPr="003C0D61">
              <w:rPr>
                <w:color w:val="000000"/>
                <w:sz w:val="20"/>
                <w:szCs w:val="20"/>
              </w:rPr>
              <w:t xml:space="preserve">Одит за съответствие при управлението на публичните средства и общинските дейности на </w:t>
            </w:r>
            <w:r w:rsidRPr="003C0D61">
              <w:rPr>
                <w:bCs/>
                <w:sz w:val="20"/>
                <w:szCs w:val="20"/>
              </w:rPr>
              <w:t>Община</w:t>
            </w:r>
            <w:r w:rsidRPr="003C0D61">
              <w:rPr>
                <w:color w:val="000000"/>
                <w:sz w:val="20"/>
                <w:szCs w:val="20"/>
              </w:rPr>
              <w:t xml:space="preserve"> Априлци, област Ловеч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80502" w14:textId="0FAD3F61" w:rsidR="005D73CA" w:rsidRPr="003C4DF7" w:rsidRDefault="005D73CA" w:rsidP="008871FE">
            <w:pPr>
              <w:jc w:val="center"/>
              <w:rPr>
                <w:b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01.01.2019 г.  30.06.2020 г.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52AAC" w14:textId="104D4E7D" w:rsidR="005D73CA" w:rsidRPr="003C4DF7" w:rsidRDefault="005D73CA" w:rsidP="003C0D61">
            <w:pPr>
              <w:jc w:val="center"/>
              <w:rPr>
                <w:b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Община</w:t>
            </w:r>
            <w:r w:rsidRPr="003C4DF7">
              <w:rPr>
                <w:sz w:val="20"/>
                <w:szCs w:val="20"/>
              </w:rPr>
              <w:t xml:space="preserve"> Априлци</w:t>
            </w:r>
          </w:p>
        </w:tc>
      </w:tr>
      <w:tr w:rsidR="005D73CA" w:rsidRPr="003C4DF7" w14:paraId="2D4A0CC0" w14:textId="77777777" w:rsidTr="008871FE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7AF47" w14:textId="6802C097" w:rsidR="005D73CA" w:rsidRPr="003C4DF7" w:rsidRDefault="005D73CA" w:rsidP="00C30288">
            <w:pPr>
              <w:pStyle w:val="ListParagraph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BD956" w14:textId="58B90DE5" w:rsidR="005D73CA" w:rsidRPr="003C0D61" w:rsidRDefault="005D73CA" w:rsidP="00073C1A">
            <w:pPr>
              <w:jc w:val="both"/>
              <w:rPr>
                <w:color w:val="000000"/>
                <w:sz w:val="20"/>
                <w:szCs w:val="20"/>
              </w:rPr>
            </w:pPr>
            <w:r w:rsidRPr="003C0D61">
              <w:rPr>
                <w:color w:val="000000"/>
                <w:sz w:val="20"/>
                <w:szCs w:val="20"/>
              </w:rPr>
              <w:t>Одит за съответствие при управлението на публичните средства и общинските дейности на Община Провадия, област Варна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87F7" w14:textId="4E56FE8E" w:rsidR="005D73CA" w:rsidRPr="003C4DF7" w:rsidRDefault="005D73CA" w:rsidP="008871FE">
            <w:pPr>
              <w:jc w:val="center"/>
              <w:rPr>
                <w:b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01.01.2019 г.  30.06.2020 г.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A2D21" w14:textId="4461DF2E" w:rsidR="005D73CA" w:rsidRPr="003C4DF7" w:rsidRDefault="005D73CA" w:rsidP="003C0D61">
            <w:pPr>
              <w:jc w:val="center"/>
              <w:rPr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Община</w:t>
            </w:r>
            <w:r w:rsidRPr="003C4DF7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3C4DF7">
              <w:rPr>
                <w:b/>
                <w:sz w:val="20"/>
                <w:szCs w:val="20"/>
              </w:rPr>
              <w:t xml:space="preserve">  </w:t>
            </w:r>
            <w:r w:rsidRPr="003C4DF7">
              <w:rPr>
                <w:sz w:val="20"/>
                <w:szCs w:val="20"/>
              </w:rPr>
              <w:t>Провадия</w:t>
            </w:r>
          </w:p>
        </w:tc>
      </w:tr>
    </w:tbl>
    <w:p w14:paraId="06CE7437" w14:textId="77777777" w:rsidR="00D409EB" w:rsidRPr="003C4DF7" w:rsidRDefault="00D409EB" w:rsidP="00C30288">
      <w:pPr>
        <w:pStyle w:val="ListParagraph"/>
        <w:numPr>
          <w:ilvl w:val="0"/>
          <w:numId w:val="14"/>
        </w:numPr>
        <w:spacing w:before="120" w:after="120"/>
        <w:ind w:left="0" w:firstLine="709"/>
        <w:rPr>
          <w:b/>
          <w:smallCaps/>
          <w:sz w:val="20"/>
          <w:szCs w:val="20"/>
        </w:rPr>
      </w:pPr>
      <w:r w:rsidRPr="003C4DF7">
        <w:rPr>
          <w:b/>
          <w:smallCaps/>
          <w:sz w:val="20"/>
          <w:szCs w:val="20"/>
        </w:rPr>
        <w:t>ОДИТНА ДИРЕКЦИЯ II „ОДИТИ ЗА СЪОТВЕТСТВИЕ ПРИ ФИНАНСОВОТО УПРАВЛЕНИЕ”</w:t>
      </w:r>
    </w:p>
    <w:tbl>
      <w:tblPr>
        <w:tblW w:w="52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4848"/>
        <w:gridCol w:w="1445"/>
        <w:gridCol w:w="2557"/>
      </w:tblGrid>
      <w:tr w:rsidR="00FD0216" w:rsidRPr="003C4DF7" w14:paraId="414CA52C" w14:textId="77777777" w:rsidTr="00F80B8F">
        <w:trPr>
          <w:tblHeader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C81AB" w14:textId="6E461600" w:rsidR="00FD0216" w:rsidRPr="003C4DF7" w:rsidRDefault="00FD0216" w:rsidP="00F80B8F">
            <w:pPr>
              <w:jc w:val="center"/>
              <w:rPr>
                <w:b/>
                <w:sz w:val="20"/>
                <w:szCs w:val="20"/>
              </w:rPr>
            </w:pPr>
            <w:r w:rsidRPr="003C4DF7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755D7" w14:textId="77777777" w:rsidR="00FD0216" w:rsidRPr="003C4DF7" w:rsidRDefault="00FD0216" w:rsidP="00984E25">
            <w:pPr>
              <w:jc w:val="center"/>
              <w:rPr>
                <w:b/>
                <w:sz w:val="20"/>
                <w:szCs w:val="20"/>
              </w:rPr>
            </w:pPr>
            <w:r w:rsidRPr="003C4DF7">
              <w:rPr>
                <w:b/>
                <w:sz w:val="20"/>
                <w:szCs w:val="20"/>
              </w:rPr>
              <w:t>Наименование на одитната задача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4CEFA" w14:textId="77777777" w:rsidR="00FD0216" w:rsidRPr="003C4DF7" w:rsidRDefault="00FD0216" w:rsidP="00F80B8F">
            <w:pPr>
              <w:jc w:val="center"/>
              <w:rPr>
                <w:b/>
                <w:sz w:val="20"/>
                <w:szCs w:val="20"/>
              </w:rPr>
            </w:pPr>
            <w:r w:rsidRPr="003C4DF7">
              <w:rPr>
                <w:b/>
                <w:sz w:val="20"/>
                <w:szCs w:val="20"/>
              </w:rPr>
              <w:t>Одитиран период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2A900" w14:textId="77777777" w:rsidR="00FD0216" w:rsidRPr="003C4DF7" w:rsidRDefault="00FD0216" w:rsidP="00F80B8F">
            <w:pPr>
              <w:jc w:val="center"/>
              <w:rPr>
                <w:b/>
                <w:sz w:val="20"/>
                <w:szCs w:val="20"/>
              </w:rPr>
            </w:pPr>
            <w:r w:rsidRPr="003C4DF7">
              <w:rPr>
                <w:b/>
                <w:sz w:val="20"/>
                <w:szCs w:val="20"/>
              </w:rPr>
              <w:t>Одитирана организация</w:t>
            </w:r>
          </w:p>
        </w:tc>
      </w:tr>
      <w:tr w:rsidR="00FD0216" w:rsidRPr="003C4DF7" w14:paraId="2A7730CB" w14:textId="77777777" w:rsidTr="00F80B8F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9767D" w14:textId="77777777" w:rsidR="00FD0216" w:rsidRPr="003C4DF7" w:rsidRDefault="00FD0216" w:rsidP="00C30288">
            <w:pPr>
              <w:pStyle w:val="ListParagraph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9186" w14:textId="77777777" w:rsidR="00FD0216" w:rsidRPr="003C4DF7" w:rsidRDefault="00FD0216" w:rsidP="00984E25">
            <w:pPr>
              <w:jc w:val="both"/>
              <w:rPr>
                <w:b/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Одит за съответствие при управлението на публичните средства и дейности на Фонд „Условия на труд“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27BC0" w14:textId="77777777" w:rsidR="00FD0216" w:rsidRPr="003C4DF7" w:rsidRDefault="00FD0216" w:rsidP="00F80B8F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01.01.2018 г.</w:t>
            </w:r>
          </w:p>
          <w:p w14:paraId="26C245D3" w14:textId="2A296E9F" w:rsidR="00FD0216" w:rsidRPr="003C4DF7" w:rsidRDefault="00FD0216" w:rsidP="00F80B8F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31.12.2019 г.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314D3" w14:textId="77777777" w:rsidR="00FD0216" w:rsidRPr="003C4DF7" w:rsidRDefault="00FD0216" w:rsidP="00F80B8F">
            <w:pPr>
              <w:keepNext/>
              <w:jc w:val="center"/>
              <w:outlineLvl w:val="0"/>
              <w:rPr>
                <w:bCs/>
                <w:sz w:val="20"/>
                <w:szCs w:val="20"/>
                <w:lang w:eastAsia="en-US"/>
              </w:rPr>
            </w:pPr>
            <w:r w:rsidRPr="003C4DF7">
              <w:rPr>
                <w:bCs/>
                <w:sz w:val="20"/>
                <w:szCs w:val="20"/>
                <w:lang w:eastAsia="en-US"/>
              </w:rPr>
              <w:t>Фонд „Условия на труд“</w:t>
            </w:r>
          </w:p>
        </w:tc>
      </w:tr>
      <w:tr w:rsidR="00FD0216" w:rsidRPr="003C4DF7" w14:paraId="064D749C" w14:textId="77777777" w:rsidTr="00F80B8F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0E8C9" w14:textId="77777777" w:rsidR="00FD0216" w:rsidRPr="003C4DF7" w:rsidRDefault="00FD0216" w:rsidP="00C30288">
            <w:pPr>
              <w:pStyle w:val="ListParagraph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2E0D" w14:textId="1631FE96" w:rsidR="00FD0216" w:rsidRPr="003C4DF7" w:rsidRDefault="00FD0216" w:rsidP="00984E25">
            <w:pPr>
              <w:jc w:val="both"/>
              <w:rPr>
                <w:b/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Одит за съответствие при управлението на публичните средства и дейности на Националния съвет по цени и </w:t>
            </w:r>
            <w:proofErr w:type="spellStart"/>
            <w:r w:rsidRPr="003C4DF7">
              <w:rPr>
                <w:sz w:val="20"/>
                <w:szCs w:val="20"/>
              </w:rPr>
              <w:t>реимбурсиране</w:t>
            </w:r>
            <w:proofErr w:type="spellEnd"/>
            <w:r w:rsidRPr="003C4DF7">
              <w:rPr>
                <w:sz w:val="20"/>
                <w:szCs w:val="20"/>
              </w:rPr>
              <w:t xml:space="preserve"> на лекарствените продукти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68A0E" w14:textId="77777777" w:rsidR="00FD0216" w:rsidRPr="003C4DF7" w:rsidRDefault="00FD0216" w:rsidP="00F80B8F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01.01.2018 г.</w:t>
            </w:r>
          </w:p>
          <w:p w14:paraId="4D5B130D" w14:textId="2B8340E3" w:rsidR="00FD0216" w:rsidRPr="003C4DF7" w:rsidRDefault="00FD0216" w:rsidP="00F80B8F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31.12.2019 г.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0F72A" w14:textId="77777777" w:rsidR="00FD0216" w:rsidRPr="003C4DF7" w:rsidRDefault="00FD0216" w:rsidP="00F80B8F">
            <w:pPr>
              <w:keepNext/>
              <w:jc w:val="center"/>
              <w:outlineLvl w:val="0"/>
              <w:rPr>
                <w:bCs/>
                <w:sz w:val="20"/>
                <w:szCs w:val="20"/>
                <w:lang w:eastAsia="en-US"/>
              </w:rPr>
            </w:pPr>
            <w:r w:rsidRPr="003C4DF7">
              <w:rPr>
                <w:bCs/>
                <w:sz w:val="20"/>
                <w:szCs w:val="20"/>
                <w:lang w:eastAsia="en-US"/>
              </w:rPr>
              <w:t xml:space="preserve">Национален съвет по цени и </w:t>
            </w:r>
            <w:proofErr w:type="spellStart"/>
            <w:r w:rsidRPr="003C4DF7">
              <w:rPr>
                <w:bCs/>
                <w:sz w:val="20"/>
                <w:szCs w:val="20"/>
                <w:lang w:eastAsia="en-US"/>
              </w:rPr>
              <w:t>реимбурсиране</w:t>
            </w:r>
            <w:proofErr w:type="spellEnd"/>
            <w:r w:rsidRPr="003C4DF7">
              <w:rPr>
                <w:bCs/>
                <w:sz w:val="20"/>
                <w:szCs w:val="20"/>
                <w:lang w:eastAsia="en-US"/>
              </w:rPr>
              <w:t xml:space="preserve"> на лекарствените продукти</w:t>
            </w:r>
          </w:p>
        </w:tc>
      </w:tr>
      <w:tr w:rsidR="00FD0216" w:rsidRPr="003C4DF7" w14:paraId="74BCF0D3" w14:textId="77777777" w:rsidTr="00F80B8F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68FC7" w14:textId="77777777" w:rsidR="00FD0216" w:rsidRPr="003C4DF7" w:rsidRDefault="00FD0216" w:rsidP="00C30288">
            <w:pPr>
              <w:pStyle w:val="ListParagraph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BFE1" w14:textId="17006B81" w:rsidR="00FD0216" w:rsidRPr="003C4DF7" w:rsidRDefault="00FD0216" w:rsidP="00984E25">
            <w:pPr>
              <w:jc w:val="both"/>
              <w:rPr>
                <w:b/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Одит за съответствие при управлението на публичните средства и дейности на Националния институт за помирение и арбитраж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D482" w14:textId="77777777" w:rsidR="00FD0216" w:rsidRPr="003C4DF7" w:rsidRDefault="00FD0216" w:rsidP="00F80B8F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01.01.2018 г.</w:t>
            </w:r>
          </w:p>
          <w:p w14:paraId="72E45AC9" w14:textId="3DB166EB" w:rsidR="00FD0216" w:rsidRPr="003C4DF7" w:rsidRDefault="00FD0216" w:rsidP="00F80B8F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31.12.2019 г.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95577" w14:textId="77777777" w:rsidR="00FD0216" w:rsidRPr="003C4DF7" w:rsidRDefault="00FD0216" w:rsidP="00F80B8F">
            <w:pPr>
              <w:jc w:val="center"/>
              <w:rPr>
                <w:b/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Национален институт за помирение и арбитраж</w:t>
            </w:r>
          </w:p>
        </w:tc>
      </w:tr>
      <w:tr w:rsidR="00FD0216" w:rsidRPr="003C4DF7" w14:paraId="253A577E" w14:textId="77777777" w:rsidTr="00F80B8F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ACD34" w14:textId="77777777" w:rsidR="00FD0216" w:rsidRPr="003C4DF7" w:rsidRDefault="00FD0216" w:rsidP="00C30288">
            <w:pPr>
              <w:pStyle w:val="ListParagraph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1DA8" w14:textId="6BC0F4F2" w:rsidR="00FD0216" w:rsidRPr="003C4DF7" w:rsidRDefault="00FD0216" w:rsidP="00984E25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Одит за съответствие при управлението на публичните средства и дейности на Община Драгоман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180BB" w14:textId="77777777" w:rsidR="00FD0216" w:rsidRPr="003C4DF7" w:rsidRDefault="00FD0216" w:rsidP="00F80B8F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01.01.2018 г.</w:t>
            </w:r>
          </w:p>
          <w:p w14:paraId="702489CE" w14:textId="1EB6E2AA" w:rsidR="00FD0216" w:rsidRPr="003C4DF7" w:rsidRDefault="00FD0216" w:rsidP="00F80B8F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31.12.2019 г.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66C17" w14:textId="77777777" w:rsidR="00FD0216" w:rsidRPr="003C4DF7" w:rsidRDefault="00FD0216" w:rsidP="00F80B8F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Община Драгоман</w:t>
            </w:r>
          </w:p>
        </w:tc>
      </w:tr>
      <w:tr w:rsidR="00FD0216" w:rsidRPr="003C4DF7" w14:paraId="1872D5AA" w14:textId="77777777" w:rsidTr="00F80B8F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4B5BE" w14:textId="77777777" w:rsidR="00FD0216" w:rsidRPr="003C4DF7" w:rsidRDefault="00FD0216" w:rsidP="00C30288">
            <w:pPr>
              <w:pStyle w:val="ListParagraph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3163" w14:textId="7A968F2A" w:rsidR="00FD0216" w:rsidRPr="003C4DF7" w:rsidRDefault="00FD0216" w:rsidP="00984E25">
            <w:pPr>
              <w:jc w:val="both"/>
              <w:rPr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 xml:space="preserve">Одит за съответствие при управлението </w:t>
            </w:r>
            <w:r w:rsidR="006F3608">
              <w:rPr>
                <w:color w:val="000000"/>
                <w:sz w:val="20"/>
                <w:szCs w:val="20"/>
              </w:rPr>
              <w:t xml:space="preserve">на </w:t>
            </w:r>
            <w:r w:rsidRPr="003C4DF7">
              <w:rPr>
                <w:color w:val="000000"/>
                <w:sz w:val="20"/>
                <w:szCs w:val="20"/>
              </w:rPr>
              <w:t>публичните средства и дейности на</w:t>
            </w:r>
            <w:r w:rsidRPr="003C4DF7">
              <w:rPr>
                <w:sz w:val="20"/>
                <w:szCs w:val="20"/>
              </w:rPr>
              <w:t xml:space="preserve"> Областните дирекции „Земеделие“ – Бургас,  Кюстендил, Пловдив и София – област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C6401" w14:textId="77777777" w:rsidR="00FD0216" w:rsidRPr="003C4DF7" w:rsidRDefault="00FD0216" w:rsidP="00F80B8F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01.01.2018 г.</w:t>
            </w:r>
          </w:p>
          <w:p w14:paraId="3DF54751" w14:textId="665DD493" w:rsidR="00FD0216" w:rsidRPr="003C4DF7" w:rsidRDefault="00FD0216" w:rsidP="00F80B8F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31.12.2019 г.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E45AE" w14:textId="6614226F" w:rsidR="00FD0216" w:rsidRPr="003C4DF7" w:rsidRDefault="006F3608" w:rsidP="00F80B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Областни</w:t>
            </w:r>
            <w:r w:rsidR="00FD0216" w:rsidRPr="003C4DF7">
              <w:rPr>
                <w:sz w:val="20"/>
                <w:szCs w:val="20"/>
              </w:rPr>
              <w:t xml:space="preserve"> дирекции „Земеделие“ – Бургас,  Кюстендил, Пловдив и София - област</w:t>
            </w:r>
          </w:p>
        </w:tc>
      </w:tr>
      <w:tr w:rsidR="00FD0216" w:rsidRPr="003C4DF7" w14:paraId="07243334" w14:textId="77777777" w:rsidTr="00F80B8F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A932A" w14:textId="77777777" w:rsidR="00FD0216" w:rsidRPr="003C4DF7" w:rsidRDefault="00FD0216" w:rsidP="00C30288">
            <w:pPr>
              <w:pStyle w:val="ListParagraph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6D74" w14:textId="430D73E7" w:rsidR="00FD0216" w:rsidRPr="003C4DF7" w:rsidRDefault="00FD0216" w:rsidP="00984E25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Одит за съответствие при управлението на публичните средства и дейности на Община Сливница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FC1A7" w14:textId="77777777" w:rsidR="00FD0216" w:rsidRPr="003C4DF7" w:rsidRDefault="00FD0216" w:rsidP="00F80B8F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01.01.2018 г.</w:t>
            </w:r>
          </w:p>
          <w:p w14:paraId="5B54D438" w14:textId="784B4B2E" w:rsidR="00FD0216" w:rsidRPr="003C4DF7" w:rsidRDefault="00FD0216" w:rsidP="00F80B8F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31.12.2019 г.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70784" w14:textId="77777777" w:rsidR="00FD0216" w:rsidRPr="003C4DF7" w:rsidRDefault="00FD0216" w:rsidP="00F80B8F">
            <w:pPr>
              <w:jc w:val="center"/>
              <w:rPr>
                <w:b/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Община Сливница</w:t>
            </w:r>
          </w:p>
        </w:tc>
      </w:tr>
      <w:tr w:rsidR="00FD0216" w:rsidRPr="003C4DF7" w14:paraId="77DF8D77" w14:textId="77777777" w:rsidTr="00F80B8F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C3753" w14:textId="77777777" w:rsidR="00FD0216" w:rsidRPr="003C4DF7" w:rsidRDefault="00FD0216" w:rsidP="00C30288">
            <w:pPr>
              <w:pStyle w:val="ListParagraph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4B5C" w14:textId="66045B9B" w:rsidR="00FD0216" w:rsidRPr="003C4DF7" w:rsidRDefault="00FD0216" w:rsidP="00984E25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Одит за съответствие при възлагането и изпълнението на обществени поръчки и на управлението и разпореждането с имоти – общинска собственост в Община Крумовград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EAF5" w14:textId="77777777" w:rsidR="00FD0216" w:rsidRPr="003C4DF7" w:rsidRDefault="00FD0216" w:rsidP="00F80B8F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01.01.2018 г.</w:t>
            </w:r>
          </w:p>
          <w:p w14:paraId="56586702" w14:textId="623A8B23" w:rsidR="00FD0216" w:rsidRPr="003C4DF7" w:rsidRDefault="00FD0216" w:rsidP="00F80B8F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31.12.2019 г.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CF22E" w14:textId="77777777" w:rsidR="00FD0216" w:rsidRPr="003C4DF7" w:rsidRDefault="00FD0216" w:rsidP="00F80B8F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Община Крумовград</w:t>
            </w:r>
          </w:p>
        </w:tc>
      </w:tr>
      <w:tr w:rsidR="00FD0216" w:rsidRPr="003C4DF7" w14:paraId="355F74AD" w14:textId="77777777" w:rsidTr="00F80B8F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FA705" w14:textId="77777777" w:rsidR="00FD0216" w:rsidRPr="003C4DF7" w:rsidRDefault="00FD0216" w:rsidP="00C30288">
            <w:pPr>
              <w:pStyle w:val="ListParagraph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11B4" w14:textId="77777777" w:rsidR="00FD0216" w:rsidRDefault="00FD0216" w:rsidP="00984E25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 xml:space="preserve">Одит за съответствие при управлението </w:t>
            </w:r>
            <w:r>
              <w:rPr>
                <w:color w:val="000000"/>
                <w:sz w:val="20"/>
                <w:szCs w:val="20"/>
              </w:rPr>
              <w:t xml:space="preserve">на </w:t>
            </w:r>
            <w:r w:rsidRPr="003C4DF7">
              <w:rPr>
                <w:color w:val="000000"/>
                <w:sz w:val="20"/>
                <w:szCs w:val="20"/>
              </w:rPr>
              <w:t>публичните средства и дейности на Община Сунгурларе</w:t>
            </w:r>
          </w:p>
          <w:p w14:paraId="6A475882" w14:textId="5E5C7DF8" w:rsidR="0036098D" w:rsidRPr="003C4DF7" w:rsidRDefault="0036098D" w:rsidP="00984E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706E" w14:textId="77777777" w:rsidR="00FD0216" w:rsidRPr="003C4DF7" w:rsidRDefault="00FD0216" w:rsidP="00F80B8F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01.01.2018 г.</w:t>
            </w:r>
          </w:p>
          <w:p w14:paraId="0DB519CF" w14:textId="30AF53AB" w:rsidR="00FD0216" w:rsidRPr="003C4DF7" w:rsidRDefault="00FD0216" w:rsidP="00F80B8F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31.12.2019 г.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42595" w14:textId="77777777" w:rsidR="00FD0216" w:rsidRPr="003C4DF7" w:rsidRDefault="00FD0216" w:rsidP="00F80B8F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Община Сунгурларе</w:t>
            </w:r>
          </w:p>
        </w:tc>
      </w:tr>
      <w:tr w:rsidR="00FD0216" w:rsidRPr="003C4DF7" w14:paraId="65FC5DFB" w14:textId="77777777" w:rsidTr="00F80B8F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173DF" w14:textId="77777777" w:rsidR="00FD0216" w:rsidRPr="003C4DF7" w:rsidRDefault="00FD0216" w:rsidP="00C30288">
            <w:pPr>
              <w:pStyle w:val="ListParagraph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ED47" w14:textId="442C4119" w:rsidR="00FD0216" w:rsidRPr="003C4DF7" w:rsidRDefault="00FD0216" w:rsidP="00984E25">
            <w:pPr>
              <w:jc w:val="both"/>
              <w:rPr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Одит за съответствие при управлението на публичните средства и дейности на Община Първомай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9B0A2" w14:textId="77777777" w:rsidR="00FD0216" w:rsidRPr="003C4DF7" w:rsidRDefault="00FD0216" w:rsidP="00F80B8F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01.01.2018 г.</w:t>
            </w:r>
          </w:p>
          <w:p w14:paraId="603A09A5" w14:textId="44981479" w:rsidR="00FD0216" w:rsidRPr="003C4DF7" w:rsidRDefault="00FD0216" w:rsidP="00F80B8F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31.12.2019 г.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41185" w14:textId="77777777" w:rsidR="00FD0216" w:rsidRPr="003C4DF7" w:rsidRDefault="00FD0216" w:rsidP="00F80B8F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Община Първомай</w:t>
            </w:r>
          </w:p>
        </w:tc>
      </w:tr>
      <w:tr w:rsidR="00FD0216" w:rsidRPr="003C4DF7" w14:paraId="07EBE851" w14:textId="77777777" w:rsidTr="00F80B8F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F8D2D" w14:textId="77777777" w:rsidR="00FD0216" w:rsidRPr="003C4DF7" w:rsidRDefault="00FD0216" w:rsidP="00C30288">
            <w:pPr>
              <w:pStyle w:val="ListParagraph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BF81" w14:textId="19DC60E4" w:rsidR="00FD0216" w:rsidRPr="003C4DF7" w:rsidRDefault="00FD0216" w:rsidP="00984E25">
            <w:pPr>
              <w:jc w:val="both"/>
              <w:rPr>
                <w:b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Одит за съответствие при управлението на публичните средства и дейности на Община Опан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A8EA1" w14:textId="77777777" w:rsidR="00FD0216" w:rsidRPr="003C4DF7" w:rsidRDefault="00FD0216" w:rsidP="00F80B8F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01.01.2018 г.</w:t>
            </w:r>
          </w:p>
          <w:p w14:paraId="166E9D5E" w14:textId="19FA67E4" w:rsidR="00FD0216" w:rsidRPr="003C4DF7" w:rsidRDefault="00FD0216" w:rsidP="00F80B8F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31.12.2019 г.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C517C" w14:textId="537C197B" w:rsidR="00FD0216" w:rsidRPr="003C4DF7" w:rsidRDefault="00FD0216" w:rsidP="00F80B8F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Община</w:t>
            </w:r>
          </w:p>
          <w:p w14:paraId="764EBC7D" w14:textId="77777777" w:rsidR="00FD0216" w:rsidRPr="003C4DF7" w:rsidRDefault="00FD0216" w:rsidP="00F80B8F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Опан</w:t>
            </w:r>
          </w:p>
        </w:tc>
      </w:tr>
      <w:tr w:rsidR="00FD0216" w:rsidRPr="003C4DF7" w14:paraId="70CEA698" w14:textId="77777777" w:rsidTr="00F80B8F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8DA4E" w14:textId="77777777" w:rsidR="00FD0216" w:rsidRPr="003C4DF7" w:rsidRDefault="00FD0216" w:rsidP="00C30288">
            <w:pPr>
              <w:pStyle w:val="ListParagraph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A22D" w14:textId="367DC20D" w:rsidR="00FD0216" w:rsidRPr="003C4DF7" w:rsidRDefault="00FD0216" w:rsidP="00984E25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Одит за съответствие при управлението на публичните средства и дейности на Столична община - Район Сердика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97748" w14:textId="77777777" w:rsidR="00FD0216" w:rsidRPr="003C4DF7" w:rsidRDefault="00FD0216" w:rsidP="00F80B8F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01.01.2018 г.</w:t>
            </w:r>
          </w:p>
          <w:p w14:paraId="72F1E450" w14:textId="0F87A6AE" w:rsidR="00FD0216" w:rsidRPr="003C4DF7" w:rsidRDefault="00FD0216" w:rsidP="00F80B8F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31.12.2019 г.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61AF8" w14:textId="77777777" w:rsidR="00FD0216" w:rsidRPr="003C4DF7" w:rsidRDefault="00FD0216" w:rsidP="00F80B8F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Столична община - Район Сердика</w:t>
            </w:r>
          </w:p>
        </w:tc>
      </w:tr>
      <w:tr w:rsidR="00FD0216" w:rsidRPr="003C4DF7" w14:paraId="4152F19F" w14:textId="77777777" w:rsidTr="00F80B8F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663A9" w14:textId="77777777" w:rsidR="00FD0216" w:rsidRPr="003C4DF7" w:rsidRDefault="00FD0216" w:rsidP="00C30288">
            <w:pPr>
              <w:pStyle w:val="ListParagraph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2534" w14:textId="00013CA7" w:rsidR="00FD0216" w:rsidRPr="003C4DF7" w:rsidRDefault="00FD0216" w:rsidP="00984E25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Одит за съответствие при управлението на публичните средства и дейности на Националния център по заразни и паразитни болести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41C9" w14:textId="77777777" w:rsidR="00FD0216" w:rsidRPr="003C4DF7" w:rsidRDefault="00FD0216" w:rsidP="00F80B8F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01.01.2018 г.</w:t>
            </w:r>
          </w:p>
          <w:p w14:paraId="3482ACA3" w14:textId="6B73ECD0" w:rsidR="00FD0216" w:rsidRPr="003C4DF7" w:rsidRDefault="00FD0216" w:rsidP="00F80B8F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31.12.2019 г.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BEB7C" w14:textId="77777777" w:rsidR="00FD0216" w:rsidRPr="003C4DF7" w:rsidRDefault="00FD0216" w:rsidP="00F80B8F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Национален център по заразни и паразитни болести</w:t>
            </w:r>
          </w:p>
        </w:tc>
      </w:tr>
      <w:tr w:rsidR="00FD0216" w:rsidRPr="003C4DF7" w14:paraId="15C0216D" w14:textId="77777777" w:rsidTr="00F80B8F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0A099" w14:textId="77777777" w:rsidR="00FD0216" w:rsidRPr="003C4DF7" w:rsidRDefault="00FD0216" w:rsidP="00C30288">
            <w:pPr>
              <w:pStyle w:val="ListParagraph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E254" w14:textId="4A808D43" w:rsidR="00FD0216" w:rsidRPr="003C4DF7" w:rsidRDefault="00FD0216" w:rsidP="002A5153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Одит за съответствие при управлението на публичните средства и дейности на Окръжен съд - Сливен, Окръжен съд - Смолян,  Окръжен съд - Стара Загора и Софийски окръжен съд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074B3" w14:textId="77777777" w:rsidR="00FD0216" w:rsidRPr="003C4DF7" w:rsidRDefault="00FD0216" w:rsidP="00F80B8F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01.01.2018 г.</w:t>
            </w:r>
          </w:p>
          <w:p w14:paraId="47F9DC1B" w14:textId="0E0670E7" w:rsidR="00FD0216" w:rsidRPr="003C4DF7" w:rsidRDefault="00FD0216" w:rsidP="00F80B8F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31.12.2019 г.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BA77E" w14:textId="77777777" w:rsidR="00FD0216" w:rsidRPr="003C4DF7" w:rsidRDefault="00FD0216" w:rsidP="00F80B8F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Окръжен съд - Сливен, Окръжен съд - Смолян,  Окръжен съд - Стара Загора и Софийски окръжен съд</w:t>
            </w:r>
          </w:p>
        </w:tc>
      </w:tr>
      <w:tr w:rsidR="00FD0216" w:rsidRPr="003C4DF7" w14:paraId="2DB39A82" w14:textId="77777777" w:rsidTr="00F80B8F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6ABC" w14:textId="77777777" w:rsidR="00FD0216" w:rsidRPr="003C4DF7" w:rsidRDefault="00FD0216" w:rsidP="00C30288">
            <w:pPr>
              <w:pStyle w:val="ListParagraph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9B19" w14:textId="72838A66" w:rsidR="00FD0216" w:rsidRPr="003C4DF7" w:rsidRDefault="00FD0216" w:rsidP="00984E25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Одит за съответствие при управлението на публичните средства и дейности на Национален фонд „Култура“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5B7AA" w14:textId="77777777" w:rsidR="00FD0216" w:rsidRPr="003C4DF7" w:rsidRDefault="00FD0216" w:rsidP="00F80B8F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01.01.2018 г.</w:t>
            </w:r>
          </w:p>
          <w:p w14:paraId="53E3EDB1" w14:textId="585A8B78" w:rsidR="00FD0216" w:rsidRPr="003C4DF7" w:rsidRDefault="00FD0216" w:rsidP="00F80B8F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31.12.2019 г.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CAABD" w14:textId="77777777" w:rsidR="00FD0216" w:rsidRPr="003C4DF7" w:rsidRDefault="00FD0216" w:rsidP="00F80B8F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Национален фонд „Култура“</w:t>
            </w:r>
          </w:p>
        </w:tc>
      </w:tr>
      <w:tr w:rsidR="00FD0216" w:rsidRPr="003C4DF7" w14:paraId="6D99D0EC" w14:textId="77777777" w:rsidTr="00F80B8F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0B3B7" w14:textId="77777777" w:rsidR="00FD0216" w:rsidRPr="003C4DF7" w:rsidRDefault="00FD0216" w:rsidP="00C30288">
            <w:pPr>
              <w:pStyle w:val="ListParagraph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2768" w14:textId="4D4EC79B" w:rsidR="00FD0216" w:rsidRPr="003C4DF7" w:rsidRDefault="00FD0216" w:rsidP="001E31B7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Одит за съответствие при управлението на публичните средства и дейности на Дирекция „Миграция“ </w:t>
            </w:r>
            <w:r w:rsidR="001E31B7">
              <w:rPr>
                <w:sz w:val="20"/>
                <w:szCs w:val="20"/>
              </w:rPr>
              <w:t>в</w:t>
            </w:r>
            <w:r w:rsidRPr="003C4DF7">
              <w:rPr>
                <w:sz w:val="20"/>
                <w:szCs w:val="20"/>
              </w:rPr>
              <w:t xml:space="preserve"> Министерството на вътрешните работи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395E6" w14:textId="77777777" w:rsidR="00FD0216" w:rsidRPr="003C4DF7" w:rsidRDefault="00FD0216" w:rsidP="00F80B8F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01.01.2018 г.</w:t>
            </w:r>
          </w:p>
          <w:p w14:paraId="3E2A7F95" w14:textId="7898F5FB" w:rsidR="00FD0216" w:rsidRPr="003C4DF7" w:rsidRDefault="00FD0216" w:rsidP="00F80B8F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31.12.2019 г.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946F7" w14:textId="0A152A85" w:rsidR="00FD0216" w:rsidRPr="003C4DF7" w:rsidRDefault="00FD0216" w:rsidP="001E31B7">
            <w:pPr>
              <w:jc w:val="center"/>
              <w:rPr>
                <w:b/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Дирекция „Миграция“ </w:t>
            </w:r>
            <w:r w:rsidR="001E31B7">
              <w:rPr>
                <w:sz w:val="20"/>
                <w:szCs w:val="20"/>
              </w:rPr>
              <w:t xml:space="preserve">в </w:t>
            </w:r>
            <w:r w:rsidRPr="003C4DF7">
              <w:rPr>
                <w:sz w:val="20"/>
                <w:szCs w:val="20"/>
              </w:rPr>
              <w:t>Министерството на вътрешните работи</w:t>
            </w:r>
          </w:p>
        </w:tc>
      </w:tr>
      <w:tr w:rsidR="00FD0216" w:rsidRPr="003C4DF7" w14:paraId="4F40CB44" w14:textId="77777777" w:rsidTr="00F80B8F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92C89" w14:textId="77777777" w:rsidR="00FD0216" w:rsidRPr="003C4DF7" w:rsidRDefault="00FD0216" w:rsidP="00C30288">
            <w:pPr>
              <w:pStyle w:val="ListParagraph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8327" w14:textId="038623CD" w:rsidR="00FD0216" w:rsidRPr="003C4DF7" w:rsidRDefault="00FD0216" w:rsidP="00984E25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Одит за съответствие при управлението на публичните средства и дейности на Съвета за електронни медии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A1A8E" w14:textId="77777777" w:rsidR="00FD0216" w:rsidRPr="003C4DF7" w:rsidRDefault="00FD0216" w:rsidP="00F80B8F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01.01.2018 г.</w:t>
            </w:r>
          </w:p>
          <w:p w14:paraId="2E897395" w14:textId="6641FF18" w:rsidR="00FD0216" w:rsidRPr="003C4DF7" w:rsidRDefault="00FD0216" w:rsidP="00F80B8F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31.12.2019 г.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0F9F0" w14:textId="63CCCB3E" w:rsidR="00FD0216" w:rsidRPr="003C4DF7" w:rsidRDefault="00FD0216" w:rsidP="00F80B8F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Съвет за електронни медии</w:t>
            </w:r>
          </w:p>
        </w:tc>
      </w:tr>
      <w:tr w:rsidR="00FD0216" w:rsidRPr="003C4DF7" w14:paraId="5E623B7D" w14:textId="77777777" w:rsidTr="00F80B8F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3616" w14:textId="77777777" w:rsidR="00FD0216" w:rsidRPr="003C4DF7" w:rsidRDefault="00FD0216" w:rsidP="00C30288">
            <w:pPr>
              <w:pStyle w:val="ListParagraph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D630" w14:textId="54637D10" w:rsidR="00FD0216" w:rsidRPr="003C4DF7" w:rsidRDefault="00FD0216" w:rsidP="00984E25">
            <w:pPr>
              <w:jc w:val="both"/>
              <w:rPr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Одит за съответствие при управлението и разпореждането с имоти - общинска собственост на Община Средец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7D45D" w14:textId="77777777" w:rsidR="00FD0216" w:rsidRPr="003C4DF7" w:rsidRDefault="00FD0216" w:rsidP="00F80B8F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01.01.2018 г.</w:t>
            </w:r>
          </w:p>
          <w:p w14:paraId="48BAE753" w14:textId="27ED6029" w:rsidR="00FD0216" w:rsidRPr="003C4DF7" w:rsidRDefault="00FD0216" w:rsidP="00F80B8F">
            <w:pPr>
              <w:jc w:val="center"/>
              <w:rPr>
                <w:b/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31.12.2019 г.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21DE4" w14:textId="5AEA6C35" w:rsidR="00FD0216" w:rsidRPr="003C4DF7" w:rsidRDefault="00FD0216" w:rsidP="00F80B8F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Община</w:t>
            </w:r>
          </w:p>
          <w:p w14:paraId="4511770A" w14:textId="77777777" w:rsidR="00FD0216" w:rsidRPr="003C4DF7" w:rsidRDefault="00FD0216" w:rsidP="00F80B8F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Средец</w:t>
            </w:r>
          </w:p>
        </w:tc>
      </w:tr>
      <w:tr w:rsidR="00FD0216" w:rsidRPr="003C4DF7" w14:paraId="2139285A" w14:textId="77777777" w:rsidTr="0036098D">
        <w:trPr>
          <w:trHeight w:val="568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2B79E" w14:textId="77777777" w:rsidR="00FD0216" w:rsidRPr="003C4DF7" w:rsidRDefault="00FD0216" w:rsidP="00C30288">
            <w:pPr>
              <w:pStyle w:val="ListParagraph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18B7" w14:textId="2AD78732" w:rsidR="00FD0216" w:rsidRPr="003C4DF7" w:rsidRDefault="00FD0216" w:rsidP="00984E25">
            <w:pPr>
              <w:jc w:val="both"/>
              <w:rPr>
                <w:b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Одит за съответствие при управлението на публичните средства и дейности на Община Стамболийски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0090A" w14:textId="77777777" w:rsidR="00FD0216" w:rsidRPr="003C4DF7" w:rsidRDefault="00FD0216" w:rsidP="00F80B8F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01.01.2018 г.</w:t>
            </w:r>
          </w:p>
          <w:p w14:paraId="5E776EF7" w14:textId="7C290249" w:rsidR="00FD0216" w:rsidRPr="003C4DF7" w:rsidRDefault="00FD0216" w:rsidP="00F80B8F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31.12.2019 г.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9FE8A" w14:textId="77777777" w:rsidR="00FD0216" w:rsidRPr="003C4DF7" w:rsidRDefault="00FD0216" w:rsidP="00F80B8F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Община Стамболийски</w:t>
            </w:r>
          </w:p>
        </w:tc>
      </w:tr>
      <w:tr w:rsidR="00FD0216" w:rsidRPr="003C4DF7" w14:paraId="4D9DA432" w14:textId="77777777" w:rsidTr="00F80B8F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842B0" w14:textId="77777777" w:rsidR="00FD0216" w:rsidRPr="003C4DF7" w:rsidRDefault="00FD0216" w:rsidP="00C30288">
            <w:pPr>
              <w:pStyle w:val="ListParagraph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544C" w14:textId="67081556" w:rsidR="00FD0216" w:rsidRPr="003C4DF7" w:rsidRDefault="00FD0216" w:rsidP="00984E25">
            <w:pPr>
              <w:jc w:val="both"/>
              <w:rPr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Одит за съответствие при възлагането и изпълнението на обществените поръчки</w:t>
            </w:r>
            <w:r>
              <w:rPr>
                <w:color w:val="000000"/>
                <w:sz w:val="20"/>
                <w:szCs w:val="20"/>
              </w:rPr>
              <w:t xml:space="preserve"> и</w:t>
            </w:r>
            <w:r w:rsidRPr="003C4DF7">
              <w:rPr>
                <w:color w:val="000000"/>
                <w:sz w:val="20"/>
                <w:szCs w:val="20"/>
              </w:rPr>
              <w:t xml:space="preserve"> на управлението и разпореждането с имоти - общинска собственост на Община Раковски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5B2EA" w14:textId="77777777" w:rsidR="00FD0216" w:rsidRPr="003C4DF7" w:rsidRDefault="00FD0216" w:rsidP="00F80B8F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01.01.2018 г.</w:t>
            </w:r>
          </w:p>
          <w:p w14:paraId="3BDD838A" w14:textId="3ECE87E9" w:rsidR="00FD0216" w:rsidRPr="003C4DF7" w:rsidRDefault="00FD0216" w:rsidP="00F80B8F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31.12.2019 г.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BCCA0" w14:textId="77777777" w:rsidR="00FD0216" w:rsidRPr="003C4DF7" w:rsidRDefault="00FD0216" w:rsidP="00F80B8F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Община Раковски</w:t>
            </w:r>
          </w:p>
        </w:tc>
      </w:tr>
      <w:tr w:rsidR="00FD0216" w:rsidRPr="003C4DF7" w14:paraId="577AE61F" w14:textId="77777777" w:rsidTr="00F80B8F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0B418" w14:textId="77777777" w:rsidR="00FD0216" w:rsidRPr="003C4DF7" w:rsidRDefault="00FD0216" w:rsidP="00C30288">
            <w:pPr>
              <w:pStyle w:val="ListParagraph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C1A8" w14:textId="4ED5E191" w:rsidR="00FD0216" w:rsidRPr="003C4DF7" w:rsidRDefault="00FD0216" w:rsidP="00984E25">
            <w:pPr>
              <w:jc w:val="both"/>
              <w:rPr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Одит за съответствие при управлението на публичните средства и дейности на Община Бобов дол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701B4" w14:textId="77777777" w:rsidR="00FD0216" w:rsidRPr="003C4DF7" w:rsidRDefault="00FD0216" w:rsidP="00F80B8F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01.01.2018 г.</w:t>
            </w:r>
          </w:p>
          <w:p w14:paraId="00892EA9" w14:textId="122B9ED7" w:rsidR="00FD0216" w:rsidRPr="003C4DF7" w:rsidRDefault="00FD0216" w:rsidP="00F80B8F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31.12.2019 г.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3FD43" w14:textId="77777777" w:rsidR="00FD0216" w:rsidRPr="003C4DF7" w:rsidRDefault="00FD0216" w:rsidP="00F80B8F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Община</w:t>
            </w:r>
          </w:p>
          <w:p w14:paraId="0DB7F0D9" w14:textId="77777777" w:rsidR="00FD0216" w:rsidRPr="003C4DF7" w:rsidRDefault="00FD0216" w:rsidP="00F80B8F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Бобов дол</w:t>
            </w:r>
          </w:p>
        </w:tc>
      </w:tr>
    </w:tbl>
    <w:p w14:paraId="3A427B5B" w14:textId="77777777" w:rsidR="00D409EB" w:rsidRPr="003C4DF7" w:rsidRDefault="00D409EB" w:rsidP="00C30288">
      <w:pPr>
        <w:pStyle w:val="ListParagraph"/>
        <w:numPr>
          <w:ilvl w:val="0"/>
          <w:numId w:val="14"/>
        </w:numPr>
        <w:spacing w:before="120" w:after="120"/>
        <w:ind w:left="0" w:firstLine="709"/>
        <w:rPr>
          <w:b/>
          <w:sz w:val="20"/>
          <w:szCs w:val="20"/>
        </w:rPr>
      </w:pPr>
      <w:r w:rsidRPr="003C4DF7">
        <w:rPr>
          <w:b/>
          <w:sz w:val="20"/>
          <w:szCs w:val="20"/>
        </w:rPr>
        <w:t>ОДИТНА ДИРЕКЦИЯ „ОДИТИ НА ИЗПЪЛНЕНИЕТО”</w:t>
      </w:r>
    </w:p>
    <w:tbl>
      <w:tblPr>
        <w:tblW w:w="52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4854"/>
        <w:gridCol w:w="1447"/>
        <w:gridCol w:w="2550"/>
      </w:tblGrid>
      <w:tr w:rsidR="00FD0216" w:rsidRPr="003C4DF7" w14:paraId="3EFDE76D" w14:textId="77777777" w:rsidTr="003734A5">
        <w:trPr>
          <w:tblHeader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572A0" w14:textId="39F3AE03" w:rsidR="00FD0216" w:rsidRPr="003C4DF7" w:rsidRDefault="00FD0216" w:rsidP="00FD02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B544B" w14:textId="77777777" w:rsidR="00FD0216" w:rsidRPr="003C4DF7" w:rsidRDefault="00FD0216" w:rsidP="00963536">
            <w:pPr>
              <w:jc w:val="center"/>
              <w:rPr>
                <w:b/>
                <w:sz w:val="20"/>
                <w:szCs w:val="20"/>
              </w:rPr>
            </w:pPr>
            <w:bookmarkStart w:id="1" w:name="ОбратноотОбосновкаОИ"/>
            <w:r w:rsidRPr="003C4DF7">
              <w:rPr>
                <w:b/>
                <w:sz w:val="20"/>
                <w:szCs w:val="20"/>
              </w:rPr>
              <w:t>Наименование на одитната</w:t>
            </w:r>
            <w:bookmarkEnd w:id="1"/>
            <w:r w:rsidRPr="003C4DF7">
              <w:rPr>
                <w:b/>
                <w:sz w:val="20"/>
                <w:szCs w:val="20"/>
              </w:rPr>
              <w:t xml:space="preserve"> задача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97DC" w14:textId="77777777" w:rsidR="00FD0216" w:rsidRPr="003C4DF7" w:rsidRDefault="00FD0216" w:rsidP="00963536">
            <w:pPr>
              <w:jc w:val="center"/>
              <w:rPr>
                <w:b/>
                <w:sz w:val="20"/>
                <w:szCs w:val="20"/>
              </w:rPr>
            </w:pPr>
            <w:r w:rsidRPr="003C4DF7">
              <w:rPr>
                <w:b/>
                <w:sz w:val="20"/>
                <w:szCs w:val="20"/>
              </w:rPr>
              <w:t>Одитиран период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DDA2F" w14:textId="77777777" w:rsidR="00FD0216" w:rsidRPr="003C4DF7" w:rsidRDefault="00FD0216" w:rsidP="00963536">
            <w:pPr>
              <w:jc w:val="center"/>
              <w:rPr>
                <w:b/>
                <w:sz w:val="20"/>
                <w:szCs w:val="20"/>
              </w:rPr>
            </w:pPr>
            <w:r w:rsidRPr="003C4DF7">
              <w:rPr>
                <w:b/>
                <w:sz w:val="20"/>
                <w:szCs w:val="20"/>
              </w:rPr>
              <w:t>Одитирана организация</w:t>
            </w:r>
          </w:p>
        </w:tc>
      </w:tr>
      <w:tr w:rsidR="00FD0216" w:rsidRPr="003C4DF7" w14:paraId="108A6554" w14:textId="77777777" w:rsidTr="003734A5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5E93" w14:textId="77777777" w:rsidR="00FD0216" w:rsidRPr="003C4DF7" w:rsidRDefault="00FD0216" w:rsidP="00C30288">
            <w:pPr>
              <w:pStyle w:val="ListParagraph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FCE8" w14:textId="77777777" w:rsidR="00FD0216" w:rsidRPr="003C4DF7" w:rsidRDefault="00FD0216" w:rsidP="00963536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Администриране на нередности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F90B" w14:textId="77777777" w:rsidR="00FD0216" w:rsidRPr="003C4DF7" w:rsidRDefault="00FD0216" w:rsidP="00963536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01.01.2017 г. 31.12.2020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2064" w14:textId="77777777" w:rsidR="00FD0216" w:rsidRPr="003C4DF7" w:rsidRDefault="00FD0216" w:rsidP="00963536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Министерство на вътрешните работи –Дирекция „Защита на финансовите интереси на ЕС“ (АФКОС)</w:t>
            </w:r>
          </w:p>
          <w:p w14:paraId="0E7B67DC" w14:textId="77777777" w:rsidR="00FD0216" w:rsidRPr="003C4DF7" w:rsidRDefault="00FD0216" w:rsidP="00963536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Управляващи органи на оперативни програми</w:t>
            </w:r>
          </w:p>
        </w:tc>
      </w:tr>
      <w:tr w:rsidR="00FD0216" w:rsidRPr="003C4DF7" w14:paraId="5745C282" w14:textId="77777777" w:rsidTr="003734A5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24F2" w14:textId="77777777" w:rsidR="00FD0216" w:rsidRPr="003C4DF7" w:rsidRDefault="00FD0216" w:rsidP="00C30288">
            <w:pPr>
              <w:pStyle w:val="ListParagraph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1F9F" w14:textId="77777777" w:rsidR="00FD0216" w:rsidRPr="003C4DF7" w:rsidRDefault="00FD0216" w:rsidP="00963536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Ефективност на дейността на Агенция „Митници“ по администриране на приходите от акцизи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EA15" w14:textId="77777777" w:rsidR="00FD0216" w:rsidRPr="003C4DF7" w:rsidRDefault="00FD0216" w:rsidP="00963536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01.01.2017 г.  31.12.2020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8152" w14:textId="77777777" w:rsidR="00FD0216" w:rsidRPr="003C4DF7" w:rsidRDefault="00FD0216" w:rsidP="00963536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Агенция „Митници“</w:t>
            </w:r>
          </w:p>
        </w:tc>
      </w:tr>
      <w:tr w:rsidR="0085058F" w:rsidRPr="000E2966" w14:paraId="7BBF3D09" w14:textId="77777777" w:rsidTr="0085058F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39F5" w14:textId="2769460D" w:rsidR="0085058F" w:rsidRPr="000E2966" w:rsidRDefault="0085058F" w:rsidP="0085058F">
            <w:pPr>
              <w:pStyle w:val="ListParagraph"/>
              <w:ind w:left="171" w:hanging="142"/>
              <w:rPr>
                <w:sz w:val="20"/>
                <w:szCs w:val="20"/>
              </w:rPr>
            </w:pPr>
            <w:r w:rsidRPr="000E2966">
              <w:rPr>
                <w:sz w:val="20"/>
                <w:szCs w:val="20"/>
              </w:rPr>
              <w:t>324.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2C4A" w14:textId="77777777" w:rsidR="0085058F" w:rsidRPr="000E2966" w:rsidRDefault="0085058F" w:rsidP="00164210">
            <w:pPr>
              <w:jc w:val="both"/>
              <w:rPr>
                <w:sz w:val="20"/>
                <w:szCs w:val="20"/>
              </w:rPr>
            </w:pPr>
            <w:r w:rsidRPr="000E2966">
              <w:rPr>
                <w:sz w:val="20"/>
                <w:szCs w:val="20"/>
              </w:rPr>
              <w:t>Управление, контрол и мониторинг на средствата по Програмата за морско дело и рибарство 2014 – 2020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0D3D" w14:textId="77777777" w:rsidR="0085058F" w:rsidRPr="000E2966" w:rsidRDefault="0085058F" w:rsidP="00164210">
            <w:pPr>
              <w:jc w:val="center"/>
              <w:rPr>
                <w:sz w:val="20"/>
                <w:szCs w:val="20"/>
              </w:rPr>
            </w:pPr>
            <w:r w:rsidRPr="000E2966">
              <w:rPr>
                <w:sz w:val="20"/>
                <w:szCs w:val="20"/>
              </w:rPr>
              <w:t>01.01.2016 г.  31.12.2020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CED4" w14:textId="77777777" w:rsidR="0085058F" w:rsidRPr="000E2966" w:rsidRDefault="0085058F" w:rsidP="00164210">
            <w:pPr>
              <w:jc w:val="center"/>
              <w:rPr>
                <w:sz w:val="20"/>
                <w:szCs w:val="20"/>
              </w:rPr>
            </w:pPr>
            <w:r w:rsidRPr="000E2966">
              <w:rPr>
                <w:sz w:val="20"/>
                <w:szCs w:val="20"/>
              </w:rPr>
              <w:t>Министерство на земеделието, храните и горите</w:t>
            </w:r>
          </w:p>
          <w:p w14:paraId="2320638C" w14:textId="77777777" w:rsidR="0085058F" w:rsidRPr="000E2966" w:rsidRDefault="0085058F" w:rsidP="00164210">
            <w:pPr>
              <w:jc w:val="center"/>
              <w:rPr>
                <w:sz w:val="20"/>
                <w:szCs w:val="20"/>
              </w:rPr>
            </w:pPr>
            <w:r w:rsidRPr="000E2966">
              <w:rPr>
                <w:sz w:val="20"/>
                <w:szCs w:val="20"/>
              </w:rPr>
              <w:t>Държавен фонд „Земеделие“</w:t>
            </w:r>
          </w:p>
          <w:p w14:paraId="55716F14" w14:textId="77777777" w:rsidR="0085058F" w:rsidRPr="000E2966" w:rsidRDefault="0085058F" w:rsidP="00164210">
            <w:pPr>
              <w:jc w:val="center"/>
              <w:rPr>
                <w:sz w:val="20"/>
                <w:szCs w:val="20"/>
              </w:rPr>
            </w:pPr>
            <w:r w:rsidRPr="000E2966">
              <w:rPr>
                <w:sz w:val="20"/>
                <w:szCs w:val="20"/>
              </w:rPr>
              <w:t>Изпълнителна агенция „Сертификационен одит на средствата от европейските земеделски фондове“</w:t>
            </w:r>
          </w:p>
        </w:tc>
      </w:tr>
      <w:tr w:rsidR="006059F5" w:rsidRPr="000E2966" w14:paraId="001714EC" w14:textId="77777777" w:rsidTr="003734A5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B94C" w14:textId="139F8B68" w:rsidR="006059F5" w:rsidRPr="000E2966" w:rsidRDefault="006059F5" w:rsidP="00406088">
            <w:pPr>
              <w:jc w:val="center"/>
              <w:rPr>
                <w:sz w:val="20"/>
                <w:szCs w:val="20"/>
                <w:lang w:val="en-US"/>
              </w:rPr>
            </w:pPr>
            <w:r w:rsidRPr="000E2966">
              <w:rPr>
                <w:sz w:val="20"/>
                <w:szCs w:val="20"/>
                <w:lang w:val="en-US"/>
              </w:rPr>
              <w:t>33</w:t>
            </w:r>
            <w:r w:rsidR="00406088">
              <w:rPr>
                <w:sz w:val="20"/>
                <w:szCs w:val="20"/>
              </w:rPr>
              <w:t>6</w:t>
            </w:r>
            <w:r w:rsidRPr="000E2966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8602" w14:textId="6FE2D190" w:rsidR="006059F5" w:rsidRPr="000E2966" w:rsidRDefault="003734A5" w:rsidP="00963536">
            <w:pPr>
              <w:jc w:val="both"/>
              <w:rPr>
                <w:sz w:val="20"/>
                <w:szCs w:val="20"/>
              </w:rPr>
            </w:pPr>
            <w:r w:rsidRPr="000E2966">
              <w:rPr>
                <w:sz w:val="20"/>
                <w:szCs w:val="20"/>
              </w:rPr>
              <w:t xml:space="preserve">„Ефективно и прозрачно използване на публичните средства за преодоляване на последствията от пандемията COVID 19 - икономически мерки за </w:t>
            </w:r>
            <w:proofErr w:type="spellStart"/>
            <w:r w:rsidRPr="000E2966">
              <w:rPr>
                <w:sz w:val="20"/>
                <w:szCs w:val="20"/>
              </w:rPr>
              <w:t>микро</w:t>
            </w:r>
            <w:proofErr w:type="spellEnd"/>
            <w:r w:rsidRPr="000E2966">
              <w:rPr>
                <w:sz w:val="20"/>
                <w:szCs w:val="20"/>
              </w:rPr>
              <w:t>-, малки и средни предприятия“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B5B1" w14:textId="50118B55" w:rsidR="006059F5" w:rsidRPr="000E2966" w:rsidRDefault="0085058F" w:rsidP="0085058F">
            <w:pPr>
              <w:jc w:val="center"/>
              <w:rPr>
                <w:sz w:val="20"/>
                <w:szCs w:val="20"/>
              </w:rPr>
            </w:pPr>
            <w:r w:rsidRPr="000E2966">
              <w:rPr>
                <w:sz w:val="20"/>
                <w:szCs w:val="20"/>
              </w:rPr>
              <w:t>01.02.2020 г. 31.03.2021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922A" w14:textId="77777777" w:rsidR="0085058F" w:rsidRPr="000E2966" w:rsidRDefault="0085058F" w:rsidP="0036098D">
            <w:pPr>
              <w:jc w:val="center"/>
              <w:rPr>
                <w:sz w:val="20"/>
                <w:szCs w:val="20"/>
              </w:rPr>
            </w:pPr>
            <w:r w:rsidRPr="000E2966">
              <w:rPr>
                <w:sz w:val="20"/>
                <w:szCs w:val="20"/>
              </w:rPr>
              <w:t>Министерството на икономиката;</w:t>
            </w:r>
          </w:p>
          <w:p w14:paraId="055745A2" w14:textId="5D56A3AA" w:rsidR="006059F5" w:rsidRPr="000E2966" w:rsidRDefault="0085058F" w:rsidP="0036098D">
            <w:pPr>
              <w:jc w:val="center"/>
              <w:rPr>
                <w:sz w:val="20"/>
                <w:szCs w:val="20"/>
              </w:rPr>
            </w:pPr>
            <w:r w:rsidRPr="000E2966">
              <w:rPr>
                <w:sz w:val="20"/>
                <w:szCs w:val="20"/>
              </w:rPr>
              <w:t>Министерството на финансите</w:t>
            </w:r>
          </w:p>
        </w:tc>
      </w:tr>
      <w:tr w:rsidR="006059F5" w:rsidRPr="000E2966" w14:paraId="06C85B01" w14:textId="77777777" w:rsidTr="003734A5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1103" w14:textId="65802FC0" w:rsidR="006059F5" w:rsidRPr="000E2966" w:rsidRDefault="006059F5" w:rsidP="00406088">
            <w:pPr>
              <w:jc w:val="center"/>
              <w:rPr>
                <w:sz w:val="20"/>
                <w:szCs w:val="20"/>
                <w:lang w:val="en-US"/>
              </w:rPr>
            </w:pPr>
            <w:r w:rsidRPr="000E2966">
              <w:rPr>
                <w:sz w:val="20"/>
                <w:szCs w:val="20"/>
                <w:lang w:val="en-US"/>
              </w:rPr>
              <w:t>33</w:t>
            </w:r>
            <w:r w:rsidR="00406088">
              <w:rPr>
                <w:sz w:val="20"/>
                <w:szCs w:val="20"/>
              </w:rPr>
              <w:t>7</w:t>
            </w:r>
            <w:r w:rsidRPr="000E2966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7330" w14:textId="44481C12" w:rsidR="006059F5" w:rsidRPr="000E2966" w:rsidRDefault="003734A5" w:rsidP="00963536">
            <w:pPr>
              <w:jc w:val="both"/>
              <w:rPr>
                <w:sz w:val="20"/>
                <w:szCs w:val="20"/>
              </w:rPr>
            </w:pPr>
            <w:r w:rsidRPr="000E2966">
              <w:rPr>
                <w:sz w:val="20"/>
                <w:szCs w:val="20"/>
              </w:rPr>
              <w:t>„Ефективно и прозрачно използване на публичните средства за преодоляване на последствията от пандемията COVID 19 - мерки за социална подкрепа и заетост“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BCC5" w14:textId="563BE9AD" w:rsidR="006059F5" w:rsidRPr="000E2966" w:rsidRDefault="0085058F" w:rsidP="00963536">
            <w:pPr>
              <w:jc w:val="center"/>
              <w:rPr>
                <w:sz w:val="20"/>
                <w:szCs w:val="20"/>
              </w:rPr>
            </w:pPr>
            <w:r w:rsidRPr="000E2966">
              <w:rPr>
                <w:sz w:val="20"/>
                <w:szCs w:val="20"/>
              </w:rPr>
              <w:t>01.02.2020 г. 31.03.2021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C495" w14:textId="1D74F583" w:rsidR="006059F5" w:rsidRPr="000E2966" w:rsidRDefault="0085058F" w:rsidP="0036098D">
            <w:pPr>
              <w:jc w:val="center"/>
              <w:rPr>
                <w:sz w:val="20"/>
                <w:szCs w:val="20"/>
              </w:rPr>
            </w:pPr>
            <w:r w:rsidRPr="000E2966">
              <w:rPr>
                <w:sz w:val="20"/>
                <w:szCs w:val="20"/>
              </w:rPr>
              <w:t>Министерството на труда и социалната политика, Агенцията по заетостта и Агенцията за социално подпомагане</w:t>
            </w:r>
          </w:p>
        </w:tc>
      </w:tr>
      <w:tr w:rsidR="006059F5" w:rsidRPr="003C4DF7" w14:paraId="42B783CA" w14:textId="77777777" w:rsidTr="003734A5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F565" w14:textId="1517B499" w:rsidR="006059F5" w:rsidRPr="000E2966" w:rsidRDefault="006059F5" w:rsidP="00406088">
            <w:pPr>
              <w:jc w:val="center"/>
              <w:rPr>
                <w:sz w:val="20"/>
                <w:szCs w:val="20"/>
                <w:lang w:val="en-US"/>
              </w:rPr>
            </w:pPr>
            <w:r w:rsidRPr="000E2966">
              <w:rPr>
                <w:sz w:val="20"/>
                <w:szCs w:val="20"/>
                <w:lang w:val="en-US"/>
              </w:rPr>
              <w:t>33</w:t>
            </w:r>
            <w:r w:rsidR="00406088">
              <w:rPr>
                <w:sz w:val="20"/>
                <w:szCs w:val="20"/>
              </w:rPr>
              <w:t>8</w:t>
            </w:r>
            <w:r w:rsidRPr="000E2966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FF40" w14:textId="08ECFD3F" w:rsidR="006059F5" w:rsidRPr="000E2966" w:rsidRDefault="003734A5" w:rsidP="00963536">
            <w:pPr>
              <w:jc w:val="both"/>
              <w:rPr>
                <w:sz w:val="20"/>
                <w:szCs w:val="20"/>
              </w:rPr>
            </w:pPr>
            <w:r w:rsidRPr="000E2966">
              <w:rPr>
                <w:sz w:val="20"/>
                <w:szCs w:val="20"/>
              </w:rPr>
              <w:t>„Ефективно и прозрачно използване на публичните средства за преодоляване на последствията от пандемията COVID 19 - мерки за подпомагане на земеделски производители“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391B" w14:textId="0D51D857" w:rsidR="006059F5" w:rsidRPr="000E2966" w:rsidRDefault="0085058F" w:rsidP="00963536">
            <w:pPr>
              <w:jc w:val="center"/>
              <w:rPr>
                <w:sz w:val="20"/>
                <w:szCs w:val="20"/>
              </w:rPr>
            </w:pPr>
            <w:r w:rsidRPr="000E2966">
              <w:rPr>
                <w:sz w:val="20"/>
                <w:szCs w:val="20"/>
              </w:rPr>
              <w:t>01.02.2020 г. 31.03.2021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8838" w14:textId="51BB148B" w:rsidR="006059F5" w:rsidRPr="000E2966" w:rsidRDefault="0085058F" w:rsidP="0036098D">
            <w:pPr>
              <w:jc w:val="center"/>
              <w:rPr>
                <w:sz w:val="20"/>
                <w:szCs w:val="20"/>
              </w:rPr>
            </w:pPr>
            <w:r w:rsidRPr="000E2966">
              <w:rPr>
                <w:sz w:val="20"/>
                <w:szCs w:val="20"/>
              </w:rPr>
              <w:t>Министерството на земеделието, храните и горите и Държавен фонд „Земеделие“</w:t>
            </w:r>
          </w:p>
        </w:tc>
      </w:tr>
    </w:tbl>
    <w:p w14:paraId="7F667DE9" w14:textId="77777777" w:rsidR="00D409EB" w:rsidRPr="003C4DF7" w:rsidRDefault="00D409EB" w:rsidP="00C30288">
      <w:pPr>
        <w:pStyle w:val="ListParagraph"/>
        <w:numPr>
          <w:ilvl w:val="0"/>
          <w:numId w:val="14"/>
        </w:numPr>
        <w:spacing w:before="120" w:after="120"/>
        <w:ind w:left="0" w:firstLine="709"/>
        <w:rPr>
          <w:b/>
          <w:sz w:val="20"/>
          <w:szCs w:val="20"/>
        </w:rPr>
      </w:pPr>
      <w:r w:rsidRPr="003C4DF7">
        <w:rPr>
          <w:b/>
          <w:sz w:val="20"/>
          <w:szCs w:val="20"/>
        </w:rPr>
        <w:t>ОДИТНА ДИРЕКЦИЯ „СПЕЦИФИЧНИ ОДИТИ”</w:t>
      </w:r>
      <w:r w:rsidR="00D35BAC" w:rsidRPr="003C4DF7">
        <w:rPr>
          <w:b/>
          <w:sz w:val="20"/>
          <w:szCs w:val="20"/>
        </w:rPr>
        <w:tab/>
      </w:r>
    </w:p>
    <w:p w14:paraId="03CBA627" w14:textId="77777777" w:rsidR="003C776C" w:rsidRPr="003C4DF7" w:rsidRDefault="003C776C" w:rsidP="00C30288">
      <w:pPr>
        <w:pStyle w:val="ListParagraph"/>
        <w:numPr>
          <w:ilvl w:val="0"/>
          <w:numId w:val="17"/>
        </w:numPr>
        <w:rPr>
          <w:b/>
          <w:smallCaps/>
          <w:vanish/>
          <w:sz w:val="20"/>
          <w:szCs w:val="20"/>
        </w:rPr>
      </w:pPr>
    </w:p>
    <w:p w14:paraId="5EAFAF5B" w14:textId="77777777" w:rsidR="003C776C" w:rsidRPr="003C4DF7" w:rsidRDefault="003C776C" w:rsidP="00C30288">
      <w:pPr>
        <w:pStyle w:val="ListParagraph"/>
        <w:numPr>
          <w:ilvl w:val="0"/>
          <w:numId w:val="17"/>
        </w:numPr>
        <w:rPr>
          <w:b/>
          <w:smallCaps/>
          <w:vanish/>
          <w:sz w:val="20"/>
          <w:szCs w:val="20"/>
        </w:rPr>
      </w:pPr>
    </w:p>
    <w:p w14:paraId="00B2ACB6" w14:textId="77777777" w:rsidR="003C776C" w:rsidRPr="003C4DF7" w:rsidRDefault="003C776C" w:rsidP="00C30288">
      <w:pPr>
        <w:pStyle w:val="ListParagraph"/>
        <w:numPr>
          <w:ilvl w:val="0"/>
          <w:numId w:val="17"/>
        </w:numPr>
        <w:rPr>
          <w:b/>
          <w:smallCaps/>
          <w:vanish/>
          <w:sz w:val="20"/>
          <w:szCs w:val="20"/>
        </w:rPr>
      </w:pPr>
    </w:p>
    <w:p w14:paraId="3173D36D" w14:textId="77777777" w:rsidR="003C776C" w:rsidRPr="003C4DF7" w:rsidRDefault="003C776C" w:rsidP="00C30288">
      <w:pPr>
        <w:pStyle w:val="ListParagraph"/>
        <w:numPr>
          <w:ilvl w:val="0"/>
          <w:numId w:val="17"/>
        </w:numPr>
        <w:rPr>
          <w:b/>
          <w:smallCaps/>
          <w:vanish/>
          <w:sz w:val="20"/>
          <w:szCs w:val="20"/>
        </w:rPr>
      </w:pPr>
    </w:p>
    <w:p w14:paraId="0CEDBDEC" w14:textId="77777777" w:rsidR="003C776C" w:rsidRPr="003C4DF7" w:rsidRDefault="003C776C" w:rsidP="00C30288">
      <w:pPr>
        <w:pStyle w:val="ListParagraph"/>
        <w:numPr>
          <w:ilvl w:val="0"/>
          <w:numId w:val="17"/>
        </w:numPr>
        <w:rPr>
          <w:b/>
          <w:smallCaps/>
          <w:vanish/>
          <w:sz w:val="20"/>
          <w:szCs w:val="20"/>
        </w:rPr>
      </w:pPr>
    </w:p>
    <w:p w14:paraId="4FC17311" w14:textId="77777777" w:rsidR="003C776C" w:rsidRPr="003C4DF7" w:rsidRDefault="003C776C" w:rsidP="00C30288">
      <w:pPr>
        <w:pStyle w:val="ListParagraph"/>
        <w:numPr>
          <w:ilvl w:val="0"/>
          <w:numId w:val="17"/>
        </w:numPr>
        <w:rPr>
          <w:b/>
          <w:smallCaps/>
          <w:vanish/>
          <w:sz w:val="20"/>
          <w:szCs w:val="20"/>
        </w:rPr>
      </w:pPr>
    </w:p>
    <w:p w14:paraId="6E6D97A5" w14:textId="179BD184" w:rsidR="002F5320" w:rsidRPr="003C4DF7" w:rsidRDefault="001D439B" w:rsidP="00C30288">
      <w:pPr>
        <w:pStyle w:val="ListParagraph"/>
        <w:numPr>
          <w:ilvl w:val="1"/>
          <w:numId w:val="17"/>
        </w:numPr>
        <w:ind w:left="1211"/>
        <w:rPr>
          <w:b/>
          <w:smallCaps/>
          <w:sz w:val="20"/>
          <w:szCs w:val="20"/>
        </w:rPr>
      </w:pPr>
      <w:r w:rsidRPr="003C4DF7">
        <w:rPr>
          <w:b/>
          <w:smallCaps/>
          <w:sz w:val="20"/>
          <w:szCs w:val="20"/>
        </w:rPr>
        <w:t>ОДИТНИ ЗАДАЧИ ПО ЧЛ. 6, АЛ. 2, Т. 10 И ЧЛ. 6, АЛ. 5 ОТ ЗАКОНА ЗА СМЕТНАТА ПАЛАТА</w:t>
      </w:r>
    </w:p>
    <w:tbl>
      <w:tblPr>
        <w:tblW w:w="52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4854"/>
        <w:gridCol w:w="1447"/>
        <w:gridCol w:w="2550"/>
      </w:tblGrid>
      <w:tr w:rsidR="00FD0216" w:rsidRPr="003C4DF7" w14:paraId="1BB7857F" w14:textId="77777777" w:rsidTr="00962EB8">
        <w:trPr>
          <w:tblHeader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D5263" w14:textId="5578FC46" w:rsidR="00FD0216" w:rsidRPr="003C4DF7" w:rsidRDefault="00FD0216" w:rsidP="00FD02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№ 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E716A" w14:textId="77777777" w:rsidR="00FD0216" w:rsidRPr="003C4DF7" w:rsidRDefault="00FD0216" w:rsidP="002F123B">
            <w:pPr>
              <w:jc w:val="center"/>
              <w:rPr>
                <w:b/>
                <w:sz w:val="20"/>
                <w:szCs w:val="20"/>
              </w:rPr>
            </w:pPr>
            <w:r w:rsidRPr="003C4DF7">
              <w:rPr>
                <w:b/>
                <w:sz w:val="20"/>
                <w:szCs w:val="20"/>
              </w:rPr>
              <w:t>Наименование на одитната задача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1B3FE" w14:textId="77777777" w:rsidR="00FD0216" w:rsidRPr="003C4DF7" w:rsidRDefault="00FD0216" w:rsidP="002F123B">
            <w:pPr>
              <w:jc w:val="center"/>
              <w:rPr>
                <w:b/>
                <w:sz w:val="20"/>
                <w:szCs w:val="20"/>
              </w:rPr>
            </w:pPr>
            <w:r w:rsidRPr="003C4DF7">
              <w:rPr>
                <w:b/>
                <w:sz w:val="20"/>
                <w:szCs w:val="20"/>
              </w:rPr>
              <w:t>Одитиран период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9688C" w14:textId="77777777" w:rsidR="00FD0216" w:rsidRPr="003C4DF7" w:rsidRDefault="00FD0216" w:rsidP="002F123B">
            <w:pPr>
              <w:jc w:val="center"/>
              <w:rPr>
                <w:b/>
                <w:sz w:val="20"/>
                <w:szCs w:val="20"/>
              </w:rPr>
            </w:pPr>
            <w:r w:rsidRPr="003C4DF7">
              <w:rPr>
                <w:b/>
                <w:sz w:val="20"/>
                <w:szCs w:val="20"/>
              </w:rPr>
              <w:t>Одитирана организация</w:t>
            </w:r>
          </w:p>
        </w:tc>
      </w:tr>
      <w:tr w:rsidR="00FD0216" w:rsidRPr="003C4DF7" w14:paraId="2FD1CA60" w14:textId="77777777" w:rsidTr="00962EB8">
        <w:trPr>
          <w:tblHeader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06958" w14:textId="77777777" w:rsidR="00FD0216" w:rsidRPr="003C4DF7" w:rsidRDefault="00FD0216" w:rsidP="00C30288">
            <w:pPr>
              <w:pStyle w:val="ListParagraph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F410" w14:textId="2788FF5F" w:rsidR="00FD0216" w:rsidRPr="003C4DF7" w:rsidRDefault="00FD0216" w:rsidP="0020751C">
            <w:pPr>
              <w:jc w:val="both"/>
              <w:rPr>
                <w:b/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Одит на бюджетните разходи на Българската народна банка и тяхното управление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F244" w14:textId="4333D09B" w:rsidR="00FD0216" w:rsidRPr="003C4DF7" w:rsidRDefault="00FD0216" w:rsidP="0020751C">
            <w:pPr>
              <w:jc w:val="center"/>
              <w:rPr>
                <w:b/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  31.12.2019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CCFF3" w14:textId="63E34783" w:rsidR="00FD0216" w:rsidRPr="003C4DF7" w:rsidRDefault="00FD0216" w:rsidP="00962EB8">
            <w:pPr>
              <w:jc w:val="center"/>
              <w:rPr>
                <w:b/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Българска народна банка</w:t>
            </w:r>
          </w:p>
        </w:tc>
      </w:tr>
      <w:tr w:rsidR="00FD0216" w:rsidRPr="003C4DF7" w14:paraId="2E7E6580" w14:textId="77777777" w:rsidTr="00962EB8">
        <w:trPr>
          <w:tblHeader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D1410" w14:textId="77777777" w:rsidR="00FD0216" w:rsidRPr="003C4DF7" w:rsidRDefault="00FD0216" w:rsidP="00C30288">
            <w:pPr>
              <w:pStyle w:val="ListParagraph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6501" w14:textId="5AE2123A" w:rsidR="00FD0216" w:rsidRPr="003C4DF7" w:rsidRDefault="00FD0216" w:rsidP="0020751C">
            <w:pPr>
              <w:jc w:val="both"/>
              <w:rPr>
                <w:b/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Одит на отчета за изпълнението на бюджета на държавното обществено осигуряване за 2019 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C43B" w14:textId="35D6A773" w:rsidR="00FD0216" w:rsidRPr="003C4DF7" w:rsidRDefault="00FD0216" w:rsidP="0020751C">
            <w:pPr>
              <w:jc w:val="center"/>
              <w:rPr>
                <w:b/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  31.12.2019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D4F02" w14:textId="1E04BC73" w:rsidR="00FD0216" w:rsidRPr="003C4DF7" w:rsidRDefault="00FD0216" w:rsidP="00962EB8">
            <w:pPr>
              <w:jc w:val="center"/>
              <w:rPr>
                <w:b/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Национален осигурителен институт</w:t>
            </w:r>
          </w:p>
        </w:tc>
      </w:tr>
      <w:tr w:rsidR="00FD0216" w:rsidRPr="003C4DF7" w14:paraId="19C46E0B" w14:textId="77777777" w:rsidTr="00962EB8">
        <w:trPr>
          <w:tblHeader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1C486" w14:textId="77777777" w:rsidR="00FD0216" w:rsidRPr="003C4DF7" w:rsidRDefault="00FD0216" w:rsidP="00C30288">
            <w:pPr>
              <w:pStyle w:val="ListParagraph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315C" w14:textId="27F846F9" w:rsidR="00FD0216" w:rsidRPr="003C4DF7" w:rsidRDefault="00FD0216" w:rsidP="0020751C">
            <w:pPr>
              <w:jc w:val="both"/>
              <w:rPr>
                <w:b/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Одит на отчета за изпълнението на бюджета на Националната здравноосигурителна каса за 2019 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4063" w14:textId="06E2A8CB" w:rsidR="00FD0216" w:rsidRPr="003C4DF7" w:rsidRDefault="00FD0216" w:rsidP="0020751C">
            <w:pPr>
              <w:jc w:val="center"/>
              <w:rPr>
                <w:b/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  31.12.2019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79358" w14:textId="305AC513" w:rsidR="00FD0216" w:rsidRPr="003C4DF7" w:rsidRDefault="00FD0216" w:rsidP="00962EB8">
            <w:pPr>
              <w:jc w:val="center"/>
              <w:rPr>
                <w:b/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Национална здравноосигурителна каса</w:t>
            </w:r>
          </w:p>
        </w:tc>
      </w:tr>
      <w:tr w:rsidR="00FD0216" w:rsidRPr="003C4DF7" w14:paraId="3E0F90D5" w14:textId="77777777" w:rsidTr="00962EB8">
        <w:trPr>
          <w:tblHeader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9899A" w14:textId="77777777" w:rsidR="00FD0216" w:rsidRPr="003C4DF7" w:rsidRDefault="00FD0216" w:rsidP="00C30288">
            <w:pPr>
              <w:pStyle w:val="ListParagraph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C466" w14:textId="249AE042" w:rsidR="00FD0216" w:rsidRPr="003C4DF7" w:rsidRDefault="00FD0216" w:rsidP="0020751C">
            <w:pPr>
              <w:jc w:val="both"/>
              <w:rPr>
                <w:b/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Одит на отчета за изпълнението на държавния бюджет на Република България за 2019 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1C4E" w14:textId="40722832" w:rsidR="00FD0216" w:rsidRPr="003C4DF7" w:rsidRDefault="00FD0216" w:rsidP="0020751C">
            <w:pPr>
              <w:jc w:val="center"/>
              <w:rPr>
                <w:b/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  31.12.2019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D21D3" w14:textId="52BE7DDD" w:rsidR="00FD0216" w:rsidRPr="003C4DF7" w:rsidRDefault="00FD0216" w:rsidP="00962EB8">
            <w:pPr>
              <w:jc w:val="center"/>
              <w:rPr>
                <w:b/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Министерство на финансите</w:t>
            </w:r>
          </w:p>
        </w:tc>
      </w:tr>
      <w:tr w:rsidR="00FD0216" w:rsidRPr="003C4DF7" w14:paraId="00E60949" w14:textId="77777777" w:rsidTr="00962EB8">
        <w:trPr>
          <w:tblHeader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F3E97" w14:textId="77777777" w:rsidR="00FD0216" w:rsidRPr="003C4DF7" w:rsidRDefault="00FD0216" w:rsidP="00C30288">
            <w:pPr>
              <w:pStyle w:val="ListParagraph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FB4D" w14:textId="3DC3E7C0" w:rsidR="00FD0216" w:rsidRPr="003C4DF7" w:rsidRDefault="00FD0216" w:rsidP="0020751C">
            <w:pPr>
              <w:jc w:val="both"/>
              <w:rPr>
                <w:b/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Одит на финансовата дейност и управлението на предоставеното имущество на политическите партии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87A7" w14:textId="3084CE35" w:rsidR="00FD0216" w:rsidRPr="003C4DF7" w:rsidRDefault="00FD0216" w:rsidP="0020751C">
            <w:pPr>
              <w:jc w:val="center"/>
              <w:rPr>
                <w:b/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 31.12.2019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10275" w14:textId="364252A2" w:rsidR="00FD0216" w:rsidRPr="003C4DF7" w:rsidRDefault="00FD0216" w:rsidP="00962EB8">
            <w:pPr>
              <w:jc w:val="center"/>
              <w:rPr>
                <w:b/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Политически партии</w:t>
            </w:r>
          </w:p>
        </w:tc>
      </w:tr>
    </w:tbl>
    <w:p w14:paraId="3D047BFD" w14:textId="77777777" w:rsidR="0020751C" w:rsidRPr="003C4DF7" w:rsidRDefault="0020751C" w:rsidP="00FC13E0">
      <w:pPr>
        <w:rPr>
          <w:b/>
          <w:smallCaps/>
          <w:sz w:val="20"/>
          <w:szCs w:val="20"/>
        </w:rPr>
      </w:pPr>
    </w:p>
    <w:p w14:paraId="2D1ED879" w14:textId="50EA96A1" w:rsidR="000671F7" w:rsidRPr="003C4DF7" w:rsidRDefault="000671F7" w:rsidP="00C30288">
      <w:pPr>
        <w:pStyle w:val="ListParagraph"/>
        <w:numPr>
          <w:ilvl w:val="1"/>
          <w:numId w:val="17"/>
        </w:numPr>
        <w:spacing w:before="120" w:after="120"/>
        <w:ind w:left="1211"/>
        <w:rPr>
          <w:b/>
          <w:smallCaps/>
          <w:sz w:val="20"/>
          <w:szCs w:val="20"/>
        </w:rPr>
      </w:pPr>
      <w:r w:rsidRPr="003C4DF7">
        <w:rPr>
          <w:b/>
          <w:smallCaps/>
          <w:sz w:val="20"/>
          <w:szCs w:val="20"/>
        </w:rPr>
        <w:t xml:space="preserve">ОДИТНИ ЗАДАЧИ ПО ЧЛ. 6, АЛ. </w:t>
      </w:r>
      <w:r w:rsidR="005B28A4" w:rsidRPr="003C4DF7">
        <w:rPr>
          <w:b/>
          <w:smallCaps/>
          <w:sz w:val="20"/>
          <w:szCs w:val="20"/>
        </w:rPr>
        <w:t>2</w:t>
      </w:r>
      <w:r w:rsidRPr="003C4DF7">
        <w:rPr>
          <w:b/>
          <w:smallCaps/>
          <w:sz w:val="20"/>
          <w:szCs w:val="20"/>
        </w:rPr>
        <w:t xml:space="preserve">, Т. </w:t>
      </w:r>
      <w:r w:rsidR="005B28A4" w:rsidRPr="003C4DF7">
        <w:rPr>
          <w:b/>
          <w:smallCaps/>
          <w:sz w:val="20"/>
          <w:szCs w:val="20"/>
        </w:rPr>
        <w:t>6</w:t>
      </w:r>
      <w:r w:rsidRPr="003C4DF7">
        <w:rPr>
          <w:b/>
          <w:smallCaps/>
          <w:sz w:val="20"/>
          <w:szCs w:val="20"/>
        </w:rPr>
        <w:t xml:space="preserve"> </w:t>
      </w:r>
      <w:r w:rsidR="005958EB" w:rsidRPr="003C4DF7">
        <w:rPr>
          <w:b/>
          <w:smallCaps/>
          <w:sz w:val="20"/>
          <w:szCs w:val="20"/>
        </w:rPr>
        <w:t xml:space="preserve"> и </w:t>
      </w:r>
      <w:r w:rsidRPr="003C4DF7">
        <w:rPr>
          <w:b/>
          <w:smallCaps/>
          <w:sz w:val="20"/>
          <w:szCs w:val="20"/>
        </w:rPr>
        <w:t xml:space="preserve"> Т. 8</w:t>
      </w:r>
      <w:r w:rsidR="005958EB" w:rsidRPr="003C4DF7">
        <w:rPr>
          <w:b/>
          <w:smallCaps/>
          <w:sz w:val="20"/>
          <w:szCs w:val="20"/>
        </w:rPr>
        <w:t xml:space="preserve"> и чл.6, ал.</w:t>
      </w:r>
      <w:r w:rsidR="007A7EB3">
        <w:rPr>
          <w:b/>
          <w:smallCaps/>
          <w:sz w:val="20"/>
          <w:szCs w:val="20"/>
        </w:rPr>
        <w:t xml:space="preserve"> </w:t>
      </w:r>
      <w:r w:rsidR="005958EB" w:rsidRPr="003C4DF7">
        <w:rPr>
          <w:b/>
          <w:smallCaps/>
          <w:sz w:val="20"/>
          <w:szCs w:val="20"/>
        </w:rPr>
        <w:t xml:space="preserve">3 </w:t>
      </w:r>
      <w:r w:rsidRPr="003C4DF7">
        <w:rPr>
          <w:b/>
          <w:smallCaps/>
          <w:sz w:val="20"/>
          <w:szCs w:val="20"/>
        </w:rPr>
        <w:t>ОТ ЗАКОНА ЗА СМЕТНАТА ПАЛАТА</w:t>
      </w:r>
    </w:p>
    <w:tbl>
      <w:tblPr>
        <w:tblW w:w="52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4854"/>
        <w:gridCol w:w="1447"/>
        <w:gridCol w:w="2550"/>
      </w:tblGrid>
      <w:tr w:rsidR="00FD0216" w:rsidRPr="003C4DF7" w14:paraId="4C1E671F" w14:textId="77777777" w:rsidTr="00962EB8">
        <w:trPr>
          <w:tblHeader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9A656" w14:textId="13DAF1CE" w:rsidR="00FD0216" w:rsidRPr="003C4DF7" w:rsidRDefault="00FD0216" w:rsidP="00962E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F1CB1" w14:textId="77777777" w:rsidR="00FD0216" w:rsidRPr="003C4DF7" w:rsidRDefault="00FD0216" w:rsidP="002F123B">
            <w:pPr>
              <w:jc w:val="center"/>
              <w:rPr>
                <w:b/>
                <w:sz w:val="20"/>
                <w:szCs w:val="20"/>
              </w:rPr>
            </w:pPr>
            <w:r w:rsidRPr="003C4DF7">
              <w:rPr>
                <w:b/>
                <w:sz w:val="20"/>
                <w:szCs w:val="20"/>
              </w:rPr>
              <w:t>Наименование на одитната задача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C77E8" w14:textId="77777777" w:rsidR="00FD0216" w:rsidRPr="003C4DF7" w:rsidRDefault="00FD0216" w:rsidP="00962EB8">
            <w:pPr>
              <w:jc w:val="center"/>
              <w:rPr>
                <w:b/>
                <w:sz w:val="20"/>
                <w:szCs w:val="20"/>
              </w:rPr>
            </w:pPr>
            <w:r w:rsidRPr="003C4DF7">
              <w:rPr>
                <w:b/>
                <w:sz w:val="20"/>
                <w:szCs w:val="20"/>
              </w:rPr>
              <w:t>Одитиран период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7818E" w14:textId="77777777" w:rsidR="00FD0216" w:rsidRPr="003C4DF7" w:rsidRDefault="00FD0216" w:rsidP="00962EB8">
            <w:pPr>
              <w:jc w:val="center"/>
              <w:rPr>
                <w:b/>
                <w:sz w:val="20"/>
                <w:szCs w:val="20"/>
              </w:rPr>
            </w:pPr>
            <w:r w:rsidRPr="003C4DF7">
              <w:rPr>
                <w:b/>
                <w:sz w:val="20"/>
                <w:szCs w:val="20"/>
              </w:rPr>
              <w:t>Одитирана организация</w:t>
            </w:r>
          </w:p>
        </w:tc>
      </w:tr>
      <w:tr w:rsidR="00FD0216" w:rsidRPr="003C4DF7" w14:paraId="28DD3C20" w14:textId="77777777" w:rsidTr="00962EB8">
        <w:trPr>
          <w:tblHeader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99651" w14:textId="77777777" w:rsidR="00FD0216" w:rsidRPr="003C4DF7" w:rsidRDefault="00FD0216" w:rsidP="00C30288">
            <w:pPr>
              <w:pStyle w:val="ListParagraph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708D" w14:textId="3C71A5F8" w:rsidR="00FD0216" w:rsidRPr="003C4DF7" w:rsidRDefault="00FD0216" w:rsidP="005B28A4">
            <w:pPr>
              <w:jc w:val="both"/>
              <w:rPr>
                <w:b/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Одит на формирането на годишното превишение на приходите над разходите на  Българската народна банка за 2019 г., дължимо към държавния бюджет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A3DF" w14:textId="34BD6F82" w:rsidR="00FD0216" w:rsidRPr="003C4DF7" w:rsidRDefault="00FD0216" w:rsidP="00962EB8">
            <w:pPr>
              <w:jc w:val="center"/>
              <w:rPr>
                <w:b/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  31.12.2019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0FF72" w14:textId="4EB65F67" w:rsidR="00FD0216" w:rsidRPr="003C4DF7" w:rsidRDefault="00FD0216" w:rsidP="00962EB8">
            <w:pPr>
              <w:jc w:val="center"/>
              <w:rPr>
                <w:b/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Българска народна банка</w:t>
            </w:r>
          </w:p>
        </w:tc>
      </w:tr>
      <w:tr w:rsidR="00FD0216" w:rsidRPr="003C4DF7" w14:paraId="6A5F8308" w14:textId="77777777" w:rsidTr="00962EB8">
        <w:trPr>
          <w:tblHeader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EAA89" w14:textId="77777777" w:rsidR="00FD0216" w:rsidRPr="003C4DF7" w:rsidRDefault="00FD0216" w:rsidP="00C30288">
            <w:pPr>
              <w:pStyle w:val="ListParagraph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1B72" w14:textId="29A974B0" w:rsidR="00FD0216" w:rsidRPr="003C4DF7" w:rsidRDefault="00FD0216" w:rsidP="005B28A4">
            <w:pPr>
              <w:jc w:val="both"/>
              <w:rPr>
                <w:b/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Одит на осъществявания контрол по сключването и изпълнението на концесионните договори в Министерството на туризма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69771" w14:textId="574963C7" w:rsidR="00FD0216" w:rsidRPr="003C4DF7" w:rsidRDefault="00FD0216" w:rsidP="00962EB8">
            <w:pPr>
              <w:jc w:val="center"/>
              <w:rPr>
                <w:b/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01.01.2018 г.  31.12.2019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A71E9" w14:textId="1D3897E2" w:rsidR="00FD0216" w:rsidRPr="003C4DF7" w:rsidRDefault="00FD0216" w:rsidP="00962EB8">
            <w:pPr>
              <w:jc w:val="center"/>
              <w:rPr>
                <w:b/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Министерство на туризма</w:t>
            </w:r>
          </w:p>
        </w:tc>
      </w:tr>
      <w:tr w:rsidR="00FD0216" w:rsidRPr="003C4DF7" w14:paraId="0C263F77" w14:textId="77777777" w:rsidTr="00962EB8">
        <w:trPr>
          <w:tblHeader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6EE95" w14:textId="77777777" w:rsidR="00FD0216" w:rsidRPr="003C4DF7" w:rsidRDefault="00FD0216" w:rsidP="00C30288">
            <w:pPr>
              <w:pStyle w:val="ListParagraph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9D60" w14:textId="712BF52E" w:rsidR="00FD0216" w:rsidRPr="003C4DF7" w:rsidRDefault="00FD0216" w:rsidP="005B28A4">
            <w:pPr>
              <w:jc w:val="both"/>
              <w:rPr>
                <w:b/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Одит на дейността на министъра на земеделието, храните и  горите по упражняване на правата на държавата в държавните предприятия и търговските дружества с държавно участие в капитала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13E25" w14:textId="645CCF2D" w:rsidR="00FD0216" w:rsidRPr="003C4DF7" w:rsidRDefault="00FD0216" w:rsidP="00962EB8">
            <w:pPr>
              <w:jc w:val="center"/>
              <w:rPr>
                <w:b/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01.01.2018 г.  31.12.2019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6CBA3" w14:textId="6DD4B2C4" w:rsidR="00FD0216" w:rsidRPr="003C4DF7" w:rsidRDefault="00FD0216" w:rsidP="00962EB8">
            <w:pPr>
              <w:jc w:val="center"/>
              <w:rPr>
                <w:b/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Министерство на земеделието,  храните и горите</w:t>
            </w:r>
          </w:p>
        </w:tc>
      </w:tr>
      <w:tr w:rsidR="00FD0216" w:rsidRPr="003C4DF7" w14:paraId="41688341" w14:textId="77777777" w:rsidTr="007A7EB3">
        <w:trPr>
          <w:tblHeader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BC818" w14:textId="77777777" w:rsidR="00FD0216" w:rsidRPr="003C4DF7" w:rsidRDefault="00FD0216" w:rsidP="00C30288">
            <w:pPr>
              <w:pStyle w:val="ListParagraph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80CFE" w14:textId="78FB785E" w:rsidR="00FD0216" w:rsidRPr="003C4DF7" w:rsidRDefault="00FD0216" w:rsidP="007A7EB3">
            <w:pPr>
              <w:jc w:val="both"/>
              <w:rPr>
                <w:b/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Одит на „Напоителни системи“ ЕАД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76908" w14:textId="1D653740" w:rsidR="00FD0216" w:rsidRPr="003C4DF7" w:rsidRDefault="00FD0216" w:rsidP="00962EB8">
            <w:pPr>
              <w:jc w:val="center"/>
              <w:rPr>
                <w:b/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01.01.2018 г.  31.12.2019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940A8" w14:textId="7006D371" w:rsidR="00FD0216" w:rsidRPr="003C4DF7" w:rsidRDefault="00FD0216" w:rsidP="007A7EB3">
            <w:pPr>
              <w:jc w:val="center"/>
              <w:rPr>
                <w:b/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„Напоителни системи“</w:t>
            </w:r>
            <w:r w:rsidR="007A7EB3">
              <w:rPr>
                <w:sz w:val="20"/>
                <w:szCs w:val="20"/>
              </w:rPr>
              <w:t xml:space="preserve"> </w:t>
            </w:r>
            <w:r w:rsidRPr="003C4DF7">
              <w:rPr>
                <w:sz w:val="20"/>
                <w:szCs w:val="20"/>
              </w:rPr>
              <w:t>ЕАД</w:t>
            </w:r>
          </w:p>
        </w:tc>
      </w:tr>
      <w:tr w:rsidR="00FD0216" w:rsidRPr="003C4DF7" w14:paraId="55ACC769" w14:textId="77777777" w:rsidTr="00962EB8">
        <w:trPr>
          <w:tblHeader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494DD" w14:textId="77777777" w:rsidR="00FD0216" w:rsidRPr="003C4DF7" w:rsidRDefault="00FD0216" w:rsidP="00C30288">
            <w:pPr>
              <w:pStyle w:val="ListParagraph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AC3D" w14:textId="51572E2F" w:rsidR="00FD0216" w:rsidRPr="003C4DF7" w:rsidRDefault="00FD0216" w:rsidP="005B28A4">
            <w:pPr>
              <w:jc w:val="both"/>
              <w:rPr>
                <w:b/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Одит на дейността на министъра на икономиката по упражняване правата на държавата в търговските дружества с държавно участие в капитала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F84B7" w14:textId="181D0493" w:rsidR="00FD0216" w:rsidRPr="003C4DF7" w:rsidRDefault="00FD0216" w:rsidP="00962EB8">
            <w:pPr>
              <w:jc w:val="center"/>
              <w:rPr>
                <w:b/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01.01.2018 г.  31.12.2019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B6A98" w14:textId="1DE8C6E0" w:rsidR="00FD0216" w:rsidRPr="003C4DF7" w:rsidRDefault="00FD0216" w:rsidP="00962EB8">
            <w:pPr>
              <w:jc w:val="center"/>
              <w:rPr>
                <w:b/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Министерство на икономиката</w:t>
            </w:r>
          </w:p>
        </w:tc>
      </w:tr>
    </w:tbl>
    <w:p w14:paraId="31EFB0F8" w14:textId="683495DC" w:rsidR="00284159" w:rsidRPr="007C24AD" w:rsidRDefault="005958EB" w:rsidP="002D46E1">
      <w:pPr>
        <w:spacing w:before="120" w:after="120"/>
        <w:ind w:left="567"/>
        <w:rPr>
          <w:b/>
          <w:smallCaps/>
          <w:sz w:val="20"/>
          <w:szCs w:val="20"/>
        </w:rPr>
      </w:pPr>
      <w:r w:rsidRPr="003C4DF7">
        <w:rPr>
          <w:b/>
          <w:smallCaps/>
          <w:sz w:val="20"/>
          <w:szCs w:val="20"/>
        </w:rPr>
        <w:t>II</w:t>
      </w:r>
      <w:r w:rsidR="00284159" w:rsidRPr="003C4DF7">
        <w:rPr>
          <w:b/>
          <w:smallCaps/>
          <w:sz w:val="20"/>
          <w:szCs w:val="20"/>
        </w:rPr>
        <w:t>. Преходни одитни задачи от Програмата за одитната дейност на Сметната палата за 201</w:t>
      </w:r>
      <w:r w:rsidR="00564003" w:rsidRPr="003C4DF7">
        <w:rPr>
          <w:b/>
          <w:smallCaps/>
          <w:sz w:val="20"/>
          <w:szCs w:val="20"/>
        </w:rPr>
        <w:t>9</w:t>
      </w:r>
      <w:r w:rsidR="00284159" w:rsidRPr="003C4DF7">
        <w:rPr>
          <w:b/>
          <w:smallCaps/>
          <w:sz w:val="20"/>
          <w:szCs w:val="20"/>
        </w:rPr>
        <w:t xml:space="preserve"> г.</w:t>
      </w:r>
    </w:p>
    <w:p w14:paraId="3432E74C" w14:textId="77777777" w:rsidR="007C24AD" w:rsidRPr="007C24AD" w:rsidRDefault="007C24AD" w:rsidP="00C30288">
      <w:pPr>
        <w:pStyle w:val="ListParagraph"/>
        <w:numPr>
          <w:ilvl w:val="3"/>
          <w:numId w:val="15"/>
        </w:numPr>
        <w:spacing w:before="120" w:after="120"/>
        <w:ind w:left="0" w:firstLine="709"/>
        <w:rPr>
          <w:b/>
          <w:smallCaps/>
          <w:sz w:val="20"/>
          <w:szCs w:val="20"/>
        </w:rPr>
      </w:pPr>
      <w:r w:rsidRPr="007C24AD">
        <w:rPr>
          <w:b/>
          <w:smallCaps/>
          <w:sz w:val="20"/>
          <w:szCs w:val="20"/>
        </w:rPr>
        <w:t>Одитни задачи на основание чл. 7, ал. 1 от Закона за Сметната палата, възложени с решения на 44-то Народно събрание</w:t>
      </w:r>
    </w:p>
    <w:tbl>
      <w:tblPr>
        <w:tblW w:w="52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4854"/>
        <w:gridCol w:w="1447"/>
        <w:gridCol w:w="2550"/>
      </w:tblGrid>
      <w:tr w:rsidR="007C24AD" w:rsidRPr="003C4DF7" w14:paraId="4D57E12A" w14:textId="77777777" w:rsidTr="007C24AD">
        <w:trPr>
          <w:trHeight w:val="655"/>
          <w:tblHeader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B3830" w14:textId="77777777" w:rsidR="007C24AD" w:rsidRPr="003A5534" w:rsidRDefault="007C24AD" w:rsidP="003734A5">
            <w:pPr>
              <w:jc w:val="center"/>
              <w:rPr>
                <w:b/>
                <w:sz w:val="20"/>
                <w:szCs w:val="20"/>
              </w:rPr>
            </w:pPr>
            <w:r w:rsidRPr="003A5534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78320" w14:textId="77777777" w:rsidR="007C24AD" w:rsidRPr="003C4DF7" w:rsidRDefault="007C24AD" w:rsidP="003734A5">
            <w:pPr>
              <w:jc w:val="center"/>
              <w:rPr>
                <w:b/>
                <w:sz w:val="20"/>
                <w:szCs w:val="20"/>
              </w:rPr>
            </w:pPr>
            <w:r w:rsidRPr="003C4DF7">
              <w:rPr>
                <w:b/>
                <w:sz w:val="20"/>
                <w:szCs w:val="20"/>
              </w:rPr>
              <w:t>Наименование на одитната задача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E1580" w14:textId="77777777" w:rsidR="007C24AD" w:rsidRPr="003C4DF7" w:rsidRDefault="007C24AD" w:rsidP="003734A5">
            <w:pPr>
              <w:jc w:val="center"/>
              <w:rPr>
                <w:b/>
                <w:sz w:val="20"/>
                <w:szCs w:val="20"/>
              </w:rPr>
            </w:pPr>
            <w:r w:rsidRPr="003C4DF7">
              <w:rPr>
                <w:b/>
                <w:sz w:val="20"/>
                <w:szCs w:val="20"/>
              </w:rPr>
              <w:t>Одитиран период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BB628" w14:textId="77777777" w:rsidR="007C24AD" w:rsidRPr="003C4DF7" w:rsidRDefault="007C24AD" w:rsidP="003734A5">
            <w:pPr>
              <w:jc w:val="center"/>
              <w:rPr>
                <w:b/>
                <w:sz w:val="20"/>
                <w:szCs w:val="20"/>
              </w:rPr>
            </w:pPr>
            <w:r w:rsidRPr="003C4DF7">
              <w:rPr>
                <w:b/>
                <w:sz w:val="20"/>
                <w:szCs w:val="20"/>
              </w:rPr>
              <w:t>Одитирана организация</w:t>
            </w:r>
          </w:p>
        </w:tc>
      </w:tr>
      <w:tr w:rsidR="007C24AD" w:rsidRPr="003C4DF7" w14:paraId="48BCD8FA" w14:textId="77777777" w:rsidTr="003734A5">
        <w:trPr>
          <w:trHeight w:val="655"/>
          <w:tblHeader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6456D" w14:textId="1BF4B89A" w:rsidR="007C24AD" w:rsidRPr="003A5534" w:rsidRDefault="007C24AD" w:rsidP="003734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All Times New Roman" w:hAnsi="All Times New Roman" w:cs="All Times New Roman"/>
                <w:sz w:val="20"/>
                <w:szCs w:val="20"/>
                <w:lang w:val="en-US"/>
              </w:rPr>
              <w:t>316</w:t>
            </w:r>
            <w:r w:rsidRPr="00771686">
              <w:rPr>
                <w:rFonts w:ascii="All Times New Roman" w:hAnsi="All Times New Roman" w:cs="All Times New Roman" w:hint="cs"/>
                <w:sz w:val="20"/>
                <w:szCs w:val="20"/>
              </w:rPr>
              <w:t>.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22413" w14:textId="165AB83A" w:rsidR="007C24AD" w:rsidRPr="003C4DF7" w:rsidRDefault="007C24AD" w:rsidP="003734A5">
            <w:pPr>
              <w:jc w:val="center"/>
              <w:rPr>
                <w:b/>
                <w:sz w:val="20"/>
                <w:szCs w:val="20"/>
              </w:rPr>
            </w:pPr>
            <w:r w:rsidRPr="00771686">
              <w:rPr>
                <w:bCs/>
                <w:sz w:val="20"/>
                <w:szCs w:val="20"/>
              </w:rPr>
              <w:t xml:space="preserve">Одит за съответствие при финансовото управление на </w:t>
            </w:r>
            <w:r>
              <w:rPr>
                <w:sz w:val="20"/>
                <w:szCs w:val="20"/>
              </w:rPr>
              <w:t>Българското национално радио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A391A" w14:textId="77777777" w:rsidR="007C24AD" w:rsidRPr="00771686" w:rsidRDefault="007C24AD" w:rsidP="003734A5">
            <w:pPr>
              <w:ind w:right="-2"/>
              <w:jc w:val="center"/>
              <w:rPr>
                <w:bCs/>
                <w:sz w:val="20"/>
                <w:szCs w:val="20"/>
              </w:rPr>
            </w:pPr>
            <w:r w:rsidRPr="00771686">
              <w:rPr>
                <w:bCs/>
                <w:sz w:val="20"/>
                <w:szCs w:val="20"/>
              </w:rPr>
              <w:t>01.0</w:t>
            </w:r>
            <w:r w:rsidRPr="00771686">
              <w:rPr>
                <w:bCs/>
                <w:sz w:val="20"/>
                <w:szCs w:val="20"/>
                <w:lang w:val="en-US"/>
              </w:rPr>
              <w:t>1</w:t>
            </w:r>
            <w:r w:rsidRPr="00771686">
              <w:rPr>
                <w:bCs/>
                <w:sz w:val="20"/>
                <w:szCs w:val="20"/>
              </w:rPr>
              <w:t>.201</w:t>
            </w:r>
            <w:r>
              <w:rPr>
                <w:bCs/>
                <w:sz w:val="20"/>
                <w:szCs w:val="20"/>
              </w:rPr>
              <w:t>7</w:t>
            </w:r>
            <w:r w:rsidRPr="00771686">
              <w:rPr>
                <w:bCs/>
                <w:sz w:val="20"/>
                <w:szCs w:val="20"/>
              </w:rPr>
              <w:t xml:space="preserve"> г.</w:t>
            </w:r>
          </w:p>
          <w:p w14:paraId="17DEDB50" w14:textId="6D4D5E7A" w:rsidR="007C24AD" w:rsidRPr="003C4DF7" w:rsidRDefault="007C24AD" w:rsidP="003734A5">
            <w:pPr>
              <w:jc w:val="center"/>
              <w:rPr>
                <w:b/>
                <w:sz w:val="20"/>
                <w:szCs w:val="20"/>
              </w:rPr>
            </w:pPr>
            <w:r w:rsidRPr="00771686">
              <w:rPr>
                <w:bCs/>
                <w:sz w:val="20"/>
                <w:szCs w:val="20"/>
              </w:rPr>
              <w:t>3</w:t>
            </w:r>
            <w:r w:rsidRPr="00771686">
              <w:rPr>
                <w:bCs/>
                <w:sz w:val="20"/>
                <w:szCs w:val="20"/>
                <w:lang w:val="en-US"/>
              </w:rPr>
              <w:t>0</w:t>
            </w:r>
            <w:r w:rsidRPr="00771686">
              <w:rPr>
                <w:bCs/>
                <w:sz w:val="20"/>
                <w:szCs w:val="20"/>
              </w:rPr>
              <w:t>.</w:t>
            </w:r>
            <w:r w:rsidRPr="00771686">
              <w:rPr>
                <w:bCs/>
                <w:sz w:val="20"/>
                <w:szCs w:val="20"/>
                <w:lang w:val="en-US"/>
              </w:rPr>
              <w:t>0</w:t>
            </w:r>
            <w:r>
              <w:rPr>
                <w:bCs/>
                <w:sz w:val="20"/>
                <w:szCs w:val="20"/>
              </w:rPr>
              <w:t>9</w:t>
            </w:r>
            <w:r w:rsidRPr="00771686">
              <w:rPr>
                <w:bCs/>
                <w:sz w:val="20"/>
                <w:szCs w:val="20"/>
              </w:rPr>
              <w:t>.201</w:t>
            </w:r>
            <w:r>
              <w:rPr>
                <w:bCs/>
                <w:sz w:val="20"/>
                <w:szCs w:val="20"/>
              </w:rPr>
              <w:t>9</w:t>
            </w:r>
            <w:r w:rsidRPr="00771686">
              <w:rPr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0453B" w14:textId="4C2E6BD3" w:rsidR="007C24AD" w:rsidRPr="003C4DF7" w:rsidRDefault="007C24AD" w:rsidP="003734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Българското национално радио</w:t>
            </w:r>
          </w:p>
        </w:tc>
      </w:tr>
      <w:tr w:rsidR="007C24AD" w:rsidRPr="003C4DF7" w14:paraId="5501DBD0" w14:textId="77777777" w:rsidTr="007C24AD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5F0C8" w14:textId="77777777" w:rsidR="007C24AD" w:rsidRPr="007C24AD" w:rsidRDefault="007C24AD" w:rsidP="003734A5">
            <w:pPr>
              <w:jc w:val="center"/>
              <w:rPr>
                <w:sz w:val="20"/>
                <w:szCs w:val="20"/>
              </w:rPr>
            </w:pPr>
            <w:r w:rsidRPr="007C24AD">
              <w:rPr>
                <w:sz w:val="20"/>
                <w:szCs w:val="20"/>
              </w:rPr>
              <w:t>317.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31168" w14:textId="77777777" w:rsidR="007C24AD" w:rsidRPr="007C24AD" w:rsidRDefault="007C24AD" w:rsidP="003734A5">
            <w:pPr>
              <w:jc w:val="both"/>
              <w:rPr>
                <w:bCs/>
                <w:sz w:val="20"/>
                <w:szCs w:val="20"/>
              </w:rPr>
            </w:pPr>
            <w:r w:rsidRPr="007C24AD">
              <w:rPr>
                <w:bCs/>
                <w:sz w:val="20"/>
                <w:szCs w:val="20"/>
              </w:rPr>
              <w:t>Одит за съответствието на предоставената от Министерството на отбраната към НАТО информация, свързана с планираните разходи за отбрана на България, съгласно класификация-та и изискванията на НАТО за 2018 г. и  2019 г.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F9A12" w14:textId="77777777" w:rsidR="007C24AD" w:rsidRPr="007C24AD" w:rsidRDefault="007C24AD" w:rsidP="003734A5">
            <w:pPr>
              <w:ind w:right="-2"/>
              <w:jc w:val="center"/>
              <w:rPr>
                <w:bCs/>
                <w:sz w:val="20"/>
                <w:szCs w:val="20"/>
              </w:rPr>
            </w:pPr>
            <w:r w:rsidRPr="007C24AD">
              <w:rPr>
                <w:bCs/>
                <w:sz w:val="20"/>
                <w:szCs w:val="20"/>
              </w:rPr>
              <w:t>2018 г. -</w:t>
            </w:r>
          </w:p>
          <w:p w14:paraId="38D695D5" w14:textId="77777777" w:rsidR="007C24AD" w:rsidRPr="007C24AD" w:rsidRDefault="007C24AD" w:rsidP="003734A5">
            <w:pPr>
              <w:ind w:right="-2"/>
              <w:jc w:val="center"/>
              <w:rPr>
                <w:bCs/>
                <w:sz w:val="20"/>
                <w:szCs w:val="20"/>
              </w:rPr>
            </w:pPr>
            <w:r w:rsidRPr="007C24AD">
              <w:rPr>
                <w:bCs/>
                <w:sz w:val="20"/>
                <w:szCs w:val="20"/>
              </w:rPr>
              <w:t>2019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ED86F" w14:textId="77777777" w:rsidR="007C24AD" w:rsidRPr="003C4DF7" w:rsidRDefault="007C24AD" w:rsidP="003734A5">
            <w:pPr>
              <w:jc w:val="center"/>
              <w:rPr>
                <w:sz w:val="20"/>
                <w:szCs w:val="20"/>
              </w:rPr>
            </w:pPr>
            <w:r w:rsidRPr="007C24AD">
              <w:rPr>
                <w:bCs/>
                <w:sz w:val="20"/>
                <w:szCs w:val="20"/>
              </w:rPr>
              <w:t>Министерство на отбраната</w:t>
            </w:r>
          </w:p>
        </w:tc>
      </w:tr>
    </w:tbl>
    <w:p w14:paraId="5364E745" w14:textId="77777777" w:rsidR="00284159" w:rsidRPr="003C4DF7" w:rsidRDefault="00284159" w:rsidP="00C30288">
      <w:pPr>
        <w:pStyle w:val="ListParagraph"/>
        <w:numPr>
          <w:ilvl w:val="3"/>
          <w:numId w:val="15"/>
        </w:numPr>
        <w:spacing w:before="120" w:after="120"/>
        <w:ind w:left="0" w:firstLine="709"/>
        <w:rPr>
          <w:b/>
          <w:sz w:val="20"/>
          <w:szCs w:val="20"/>
        </w:rPr>
      </w:pPr>
      <w:r w:rsidRPr="003C4DF7">
        <w:rPr>
          <w:b/>
          <w:smallCaps/>
          <w:sz w:val="20"/>
          <w:szCs w:val="20"/>
        </w:rPr>
        <w:t>одитна дирекция I „ФИНАНСОВИ ОДИТИ”</w:t>
      </w:r>
    </w:p>
    <w:tbl>
      <w:tblPr>
        <w:tblW w:w="52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4854"/>
        <w:gridCol w:w="1447"/>
        <w:gridCol w:w="2550"/>
      </w:tblGrid>
      <w:tr w:rsidR="00FD0216" w:rsidRPr="003C4DF7" w14:paraId="093558DE" w14:textId="77777777" w:rsidTr="00162BCF">
        <w:trPr>
          <w:tblHeader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731B1" w14:textId="3C68D6E2" w:rsidR="00FD0216" w:rsidRPr="003C4DF7" w:rsidRDefault="00FD0216" w:rsidP="007364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A4FAE" w14:textId="77777777" w:rsidR="00FD0216" w:rsidRPr="003C4DF7" w:rsidRDefault="00FD0216" w:rsidP="00564003">
            <w:pPr>
              <w:jc w:val="center"/>
              <w:rPr>
                <w:b/>
                <w:sz w:val="20"/>
                <w:szCs w:val="20"/>
              </w:rPr>
            </w:pPr>
            <w:r w:rsidRPr="003C4DF7">
              <w:rPr>
                <w:b/>
                <w:sz w:val="20"/>
                <w:szCs w:val="20"/>
              </w:rPr>
              <w:t>Наименование на одитната задача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FB421" w14:textId="77777777" w:rsidR="00FD0216" w:rsidRPr="003C4DF7" w:rsidRDefault="00FD0216" w:rsidP="0073649D">
            <w:pPr>
              <w:jc w:val="center"/>
              <w:rPr>
                <w:b/>
                <w:sz w:val="20"/>
                <w:szCs w:val="20"/>
              </w:rPr>
            </w:pPr>
            <w:r w:rsidRPr="003C4DF7">
              <w:rPr>
                <w:b/>
                <w:sz w:val="20"/>
                <w:szCs w:val="20"/>
              </w:rPr>
              <w:t>Одитиран период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7A33" w14:textId="77777777" w:rsidR="00FD0216" w:rsidRPr="003C4DF7" w:rsidRDefault="00FD0216" w:rsidP="00162BCF">
            <w:pPr>
              <w:jc w:val="center"/>
              <w:rPr>
                <w:b/>
                <w:sz w:val="20"/>
                <w:szCs w:val="20"/>
              </w:rPr>
            </w:pPr>
            <w:r w:rsidRPr="003C4DF7">
              <w:rPr>
                <w:b/>
                <w:sz w:val="20"/>
                <w:szCs w:val="20"/>
              </w:rPr>
              <w:t>Одитирана организация</w:t>
            </w:r>
          </w:p>
        </w:tc>
      </w:tr>
      <w:tr w:rsidR="00FD0216" w:rsidRPr="003C4DF7" w14:paraId="732D6B65" w14:textId="77777777" w:rsidTr="00162BCF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285D" w14:textId="16D6AE72" w:rsidR="00FD0216" w:rsidRPr="00FD0216" w:rsidRDefault="00FD0216" w:rsidP="0073649D">
            <w:pPr>
              <w:jc w:val="center"/>
              <w:rPr>
                <w:sz w:val="20"/>
                <w:szCs w:val="20"/>
              </w:rPr>
            </w:pPr>
            <w:r w:rsidRPr="00FD0216">
              <w:rPr>
                <w:sz w:val="20"/>
                <w:szCs w:val="20"/>
              </w:rPr>
              <w:t>82.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4C75" w14:textId="212AB22D" w:rsidR="00FD0216" w:rsidRPr="003C4DF7" w:rsidRDefault="00FD0216" w:rsidP="00D1762E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Финансов одит на </w:t>
            </w:r>
            <w:r w:rsidR="00162BCF">
              <w:rPr>
                <w:sz w:val="20"/>
                <w:szCs w:val="20"/>
              </w:rPr>
              <w:t>Годишния</w:t>
            </w:r>
            <w:r w:rsidRPr="003C4DF7">
              <w:rPr>
                <w:sz w:val="20"/>
                <w:szCs w:val="20"/>
              </w:rPr>
              <w:t xml:space="preserve"> финансов отчет на Министерския съвет за 2019 г.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5E1B9" w14:textId="77777777" w:rsidR="00FD0216" w:rsidRPr="003C4DF7" w:rsidRDefault="00FD0216" w:rsidP="0073649D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</w:t>
            </w:r>
          </w:p>
          <w:p w14:paraId="7B21390A" w14:textId="77777777" w:rsidR="00FD0216" w:rsidRPr="003C4DF7" w:rsidRDefault="00FD0216" w:rsidP="0073649D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31.12.2019 г.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DF409" w14:textId="77777777" w:rsidR="00FD0216" w:rsidRPr="003C4DF7" w:rsidRDefault="00FD0216" w:rsidP="00162BCF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Министерски съвет</w:t>
            </w:r>
          </w:p>
        </w:tc>
      </w:tr>
      <w:tr w:rsidR="00FD0216" w:rsidRPr="003C4DF7" w14:paraId="067DD6EB" w14:textId="77777777" w:rsidTr="00162BCF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AE887" w14:textId="46551B6E" w:rsidR="00FD0216" w:rsidRPr="00FD0216" w:rsidRDefault="00FD0216" w:rsidP="0073649D">
            <w:pPr>
              <w:jc w:val="center"/>
              <w:rPr>
                <w:sz w:val="20"/>
                <w:szCs w:val="20"/>
              </w:rPr>
            </w:pPr>
            <w:r w:rsidRPr="00FD0216">
              <w:rPr>
                <w:sz w:val="20"/>
                <w:szCs w:val="20"/>
              </w:rPr>
              <w:t>83.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63FF" w14:textId="32D5551C" w:rsidR="00FD0216" w:rsidRPr="003C4DF7" w:rsidRDefault="00FD0216" w:rsidP="00162BCF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Финансов одит на </w:t>
            </w:r>
            <w:r w:rsidR="00162BCF">
              <w:rPr>
                <w:sz w:val="20"/>
                <w:szCs w:val="20"/>
              </w:rPr>
              <w:t>Годишния</w:t>
            </w:r>
            <w:r w:rsidRPr="003C4DF7">
              <w:rPr>
                <w:sz w:val="20"/>
                <w:szCs w:val="20"/>
              </w:rPr>
              <w:t xml:space="preserve"> финансов отчет на Министерството на младежта и спорта</w:t>
            </w:r>
            <w:r w:rsidR="00162BCF">
              <w:rPr>
                <w:sz w:val="20"/>
                <w:szCs w:val="20"/>
              </w:rPr>
              <w:t xml:space="preserve"> </w:t>
            </w:r>
            <w:r w:rsidRPr="003C4DF7">
              <w:rPr>
                <w:sz w:val="20"/>
                <w:szCs w:val="20"/>
              </w:rPr>
              <w:t>за 2019 г.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42F7D" w14:textId="77777777" w:rsidR="00FD0216" w:rsidRPr="003C4DF7" w:rsidRDefault="00FD0216" w:rsidP="0073649D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</w:t>
            </w:r>
          </w:p>
          <w:p w14:paraId="54FEA002" w14:textId="77777777" w:rsidR="00FD0216" w:rsidRPr="003C4DF7" w:rsidRDefault="00FD0216" w:rsidP="0073649D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31.12.2019 г.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0E05C" w14:textId="77777777" w:rsidR="00FD0216" w:rsidRPr="003C4DF7" w:rsidRDefault="00FD0216" w:rsidP="00162BCF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Министерство на младежта и спорта</w:t>
            </w:r>
          </w:p>
        </w:tc>
      </w:tr>
      <w:tr w:rsidR="00FD0216" w:rsidRPr="003C4DF7" w14:paraId="630E7032" w14:textId="77777777" w:rsidTr="00162BCF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ACE69" w14:textId="2D050081" w:rsidR="00FD0216" w:rsidRPr="00FD0216" w:rsidRDefault="00FD0216" w:rsidP="0073649D">
            <w:pPr>
              <w:jc w:val="center"/>
              <w:rPr>
                <w:sz w:val="20"/>
                <w:szCs w:val="20"/>
              </w:rPr>
            </w:pPr>
            <w:r w:rsidRPr="00FD0216">
              <w:rPr>
                <w:sz w:val="20"/>
                <w:szCs w:val="20"/>
              </w:rPr>
              <w:lastRenderedPageBreak/>
              <w:t>84.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73B3" w14:textId="496D3E9C" w:rsidR="00FD0216" w:rsidRPr="003C4DF7" w:rsidRDefault="00FD0216" w:rsidP="006C383D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Финансов одит на </w:t>
            </w:r>
            <w:r w:rsidR="00162BCF">
              <w:rPr>
                <w:sz w:val="20"/>
                <w:szCs w:val="20"/>
              </w:rPr>
              <w:t>Годишния</w:t>
            </w:r>
            <w:r w:rsidRPr="003C4DF7">
              <w:rPr>
                <w:sz w:val="20"/>
                <w:szCs w:val="20"/>
              </w:rPr>
              <w:t xml:space="preserve"> финансов отчет на Министерството на регионалното развитие и благоустройството</w:t>
            </w:r>
            <w:r w:rsidR="006C383D">
              <w:rPr>
                <w:sz w:val="20"/>
                <w:szCs w:val="20"/>
              </w:rPr>
              <w:t xml:space="preserve"> </w:t>
            </w:r>
            <w:r w:rsidRPr="003C4DF7">
              <w:rPr>
                <w:sz w:val="20"/>
                <w:szCs w:val="20"/>
              </w:rPr>
              <w:t>за 2019 г.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C86E6" w14:textId="77777777" w:rsidR="00FD0216" w:rsidRPr="003C4DF7" w:rsidRDefault="00FD0216" w:rsidP="0073649D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</w:t>
            </w:r>
          </w:p>
          <w:p w14:paraId="69EFFC78" w14:textId="77777777" w:rsidR="00FD0216" w:rsidRPr="003C4DF7" w:rsidRDefault="00FD0216" w:rsidP="0073649D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31.12.2019 г.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4A3D7" w14:textId="77777777" w:rsidR="00FD0216" w:rsidRPr="003C4DF7" w:rsidRDefault="00FD0216" w:rsidP="00162BCF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Министерство на регионалното развитие и благоустройството</w:t>
            </w:r>
          </w:p>
        </w:tc>
      </w:tr>
      <w:tr w:rsidR="00FD0216" w:rsidRPr="003C4DF7" w14:paraId="6E15BD44" w14:textId="77777777" w:rsidTr="00162BCF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A1B2D" w14:textId="4496B8D6" w:rsidR="00FD0216" w:rsidRPr="00FD0216" w:rsidRDefault="00FD0216" w:rsidP="0073649D">
            <w:pPr>
              <w:jc w:val="center"/>
              <w:rPr>
                <w:sz w:val="20"/>
                <w:szCs w:val="20"/>
              </w:rPr>
            </w:pPr>
            <w:r w:rsidRPr="00FD0216">
              <w:rPr>
                <w:sz w:val="20"/>
                <w:szCs w:val="20"/>
              </w:rPr>
              <w:t>86.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7580" w14:textId="6903A127" w:rsidR="00FD0216" w:rsidRPr="003C4DF7" w:rsidRDefault="00FD0216" w:rsidP="00162BCF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Финансов одит на </w:t>
            </w:r>
            <w:r w:rsidR="00162BCF">
              <w:rPr>
                <w:sz w:val="20"/>
                <w:szCs w:val="20"/>
              </w:rPr>
              <w:t>Годишния</w:t>
            </w:r>
            <w:r w:rsidRPr="003C4DF7">
              <w:rPr>
                <w:sz w:val="20"/>
                <w:szCs w:val="20"/>
              </w:rPr>
              <w:t xml:space="preserve"> финансов отчет на Министерството на транспорта, информационните технологии и съобщенията</w:t>
            </w:r>
            <w:r w:rsidR="00162BCF">
              <w:rPr>
                <w:sz w:val="20"/>
                <w:szCs w:val="20"/>
              </w:rPr>
              <w:t xml:space="preserve"> </w:t>
            </w:r>
            <w:r w:rsidRPr="003C4DF7">
              <w:rPr>
                <w:sz w:val="20"/>
                <w:szCs w:val="20"/>
              </w:rPr>
              <w:t>за 2019 г.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57569" w14:textId="77777777" w:rsidR="00FD0216" w:rsidRPr="003C4DF7" w:rsidRDefault="00FD0216" w:rsidP="0073649D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</w:t>
            </w:r>
          </w:p>
          <w:p w14:paraId="53A602AD" w14:textId="77777777" w:rsidR="00FD0216" w:rsidRPr="003C4DF7" w:rsidRDefault="00FD0216" w:rsidP="0073649D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31.12.2019 г.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87983" w14:textId="77777777" w:rsidR="00FD0216" w:rsidRPr="003C4DF7" w:rsidRDefault="00FD0216" w:rsidP="00162BCF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Министерство на транспорта, информационните технологии и съобщенията</w:t>
            </w:r>
          </w:p>
        </w:tc>
      </w:tr>
      <w:tr w:rsidR="00FD0216" w:rsidRPr="003C4DF7" w14:paraId="2BD5453A" w14:textId="77777777" w:rsidTr="00162BCF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3B6AA" w14:textId="27CDD7F0" w:rsidR="00FD0216" w:rsidRPr="00FD0216" w:rsidRDefault="00FD0216" w:rsidP="0073649D">
            <w:pPr>
              <w:jc w:val="center"/>
              <w:rPr>
                <w:sz w:val="20"/>
                <w:szCs w:val="20"/>
              </w:rPr>
            </w:pPr>
            <w:r w:rsidRPr="00FD0216">
              <w:rPr>
                <w:sz w:val="20"/>
                <w:szCs w:val="20"/>
              </w:rPr>
              <w:t>87.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91BD" w14:textId="7D6F328B" w:rsidR="00FD0216" w:rsidRPr="003C4DF7" w:rsidRDefault="00FD0216" w:rsidP="00D1762E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Финансов одит на </w:t>
            </w:r>
            <w:r w:rsidR="00162BCF">
              <w:rPr>
                <w:sz w:val="20"/>
                <w:szCs w:val="20"/>
              </w:rPr>
              <w:t>Годишния</w:t>
            </w:r>
            <w:r w:rsidRPr="003C4DF7">
              <w:rPr>
                <w:sz w:val="20"/>
                <w:szCs w:val="20"/>
              </w:rPr>
              <w:t xml:space="preserve"> финансов отчет на Министерството на икономиката за 2019 г.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AF4C6" w14:textId="77777777" w:rsidR="00FD0216" w:rsidRPr="003C4DF7" w:rsidRDefault="00FD0216" w:rsidP="0073649D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</w:t>
            </w:r>
          </w:p>
          <w:p w14:paraId="699D2618" w14:textId="77777777" w:rsidR="00FD0216" w:rsidRPr="003C4DF7" w:rsidRDefault="00FD0216" w:rsidP="0073649D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31.12.2019 г.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87272" w14:textId="77777777" w:rsidR="00FD0216" w:rsidRPr="003C4DF7" w:rsidRDefault="00FD0216" w:rsidP="00162BCF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Министерство на икономиката</w:t>
            </w:r>
          </w:p>
        </w:tc>
      </w:tr>
      <w:tr w:rsidR="00FD0216" w:rsidRPr="003C4DF7" w14:paraId="15DB254C" w14:textId="77777777" w:rsidTr="00162BCF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36255" w14:textId="42DC4A81" w:rsidR="00FD0216" w:rsidRPr="00FD0216" w:rsidRDefault="00FD0216" w:rsidP="0073649D">
            <w:pPr>
              <w:jc w:val="center"/>
              <w:rPr>
                <w:sz w:val="20"/>
                <w:szCs w:val="20"/>
              </w:rPr>
            </w:pPr>
            <w:r w:rsidRPr="00FD0216">
              <w:rPr>
                <w:sz w:val="20"/>
                <w:szCs w:val="20"/>
              </w:rPr>
              <w:t>88.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5B47" w14:textId="5CDFF942" w:rsidR="00FD0216" w:rsidRPr="003C4DF7" w:rsidRDefault="00FD0216" w:rsidP="00162BCF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Финансов одит на </w:t>
            </w:r>
            <w:r w:rsidR="00162BCF">
              <w:rPr>
                <w:sz w:val="20"/>
                <w:szCs w:val="20"/>
              </w:rPr>
              <w:t>Годишния</w:t>
            </w:r>
            <w:r w:rsidRPr="003C4DF7">
              <w:rPr>
                <w:sz w:val="20"/>
                <w:szCs w:val="20"/>
              </w:rPr>
              <w:t xml:space="preserve"> финансов отчет на Министерството на енергетиката</w:t>
            </w:r>
            <w:r w:rsidR="00162BCF">
              <w:rPr>
                <w:sz w:val="20"/>
                <w:szCs w:val="20"/>
              </w:rPr>
              <w:t xml:space="preserve"> </w:t>
            </w:r>
            <w:r w:rsidRPr="003C4DF7">
              <w:rPr>
                <w:sz w:val="20"/>
                <w:szCs w:val="20"/>
              </w:rPr>
              <w:t>за 2019 г.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A8B23" w14:textId="77777777" w:rsidR="00FD0216" w:rsidRPr="003C4DF7" w:rsidRDefault="00FD0216" w:rsidP="0073649D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</w:t>
            </w:r>
          </w:p>
          <w:p w14:paraId="0EB8771D" w14:textId="77777777" w:rsidR="00FD0216" w:rsidRPr="003C4DF7" w:rsidRDefault="00FD0216" w:rsidP="0073649D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31.12.2019 г.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5E4DB" w14:textId="77777777" w:rsidR="00FD0216" w:rsidRPr="003C4DF7" w:rsidRDefault="00FD0216" w:rsidP="00162BCF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Министерство на енергетиката</w:t>
            </w:r>
          </w:p>
        </w:tc>
      </w:tr>
      <w:tr w:rsidR="00FD0216" w:rsidRPr="003C4DF7" w14:paraId="04FD9F48" w14:textId="77777777" w:rsidTr="00162BCF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C8EFA" w14:textId="03A97F18" w:rsidR="00FD0216" w:rsidRPr="00FD0216" w:rsidRDefault="00FD0216" w:rsidP="0073649D">
            <w:pPr>
              <w:jc w:val="center"/>
              <w:rPr>
                <w:sz w:val="20"/>
                <w:szCs w:val="20"/>
              </w:rPr>
            </w:pPr>
            <w:r w:rsidRPr="00FD0216">
              <w:rPr>
                <w:sz w:val="20"/>
                <w:szCs w:val="20"/>
              </w:rPr>
              <w:t>89.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DC05" w14:textId="61546046" w:rsidR="00FD0216" w:rsidRPr="003C4DF7" w:rsidRDefault="00FD0216" w:rsidP="00D1762E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Финансов одит на </w:t>
            </w:r>
            <w:r w:rsidR="00162BCF">
              <w:rPr>
                <w:sz w:val="20"/>
                <w:szCs w:val="20"/>
              </w:rPr>
              <w:t>Годишния</w:t>
            </w:r>
            <w:r w:rsidRPr="003C4DF7">
              <w:rPr>
                <w:sz w:val="20"/>
                <w:szCs w:val="20"/>
              </w:rPr>
              <w:t xml:space="preserve"> финансов отчет на Министерството на отбраната за 2019 г.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856D" w14:textId="77777777" w:rsidR="00FD0216" w:rsidRPr="003C4DF7" w:rsidRDefault="00FD0216" w:rsidP="0073649D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</w:t>
            </w:r>
          </w:p>
          <w:p w14:paraId="61D9B017" w14:textId="77777777" w:rsidR="00FD0216" w:rsidRPr="003C4DF7" w:rsidRDefault="00FD0216" w:rsidP="0073649D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31.12.2019 г.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9905" w14:textId="77777777" w:rsidR="00FD0216" w:rsidRPr="003C4DF7" w:rsidRDefault="00FD0216" w:rsidP="00162BCF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Министерство на отбраната</w:t>
            </w:r>
          </w:p>
        </w:tc>
      </w:tr>
      <w:tr w:rsidR="00FD0216" w:rsidRPr="003C4DF7" w14:paraId="14B4CE02" w14:textId="77777777" w:rsidTr="00162BCF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69F0C" w14:textId="3344248A" w:rsidR="00FD0216" w:rsidRPr="00FD0216" w:rsidRDefault="00FD0216" w:rsidP="0073649D">
            <w:pPr>
              <w:jc w:val="center"/>
              <w:rPr>
                <w:sz w:val="20"/>
                <w:szCs w:val="20"/>
              </w:rPr>
            </w:pPr>
            <w:r w:rsidRPr="00FD0216">
              <w:rPr>
                <w:sz w:val="20"/>
                <w:szCs w:val="20"/>
              </w:rPr>
              <w:t>90.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6287" w14:textId="44EAC691" w:rsidR="00FD0216" w:rsidRPr="003C4DF7" w:rsidRDefault="00FD0216" w:rsidP="00D1762E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Финансов одит на </w:t>
            </w:r>
            <w:r w:rsidR="00162BCF">
              <w:rPr>
                <w:sz w:val="20"/>
                <w:szCs w:val="20"/>
              </w:rPr>
              <w:t>Годишния</w:t>
            </w:r>
            <w:r w:rsidRPr="003C4DF7">
              <w:rPr>
                <w:sz w:val="20"/>
                <w:szCs w:val="20"/>
              </w:rPr>
              <w:t xml:space="preserve"> финансов отчет на Министерството на образованието и науката за 2019 г.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0C6B5" w14:textId="77777777" w:rsidR="00FD0216" w:rsidRPr="003C4DF7" w:rsidRDefault="00FD0216" w:rsidP="0073649D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</w:t>
            </w:r>
          </w:p>
          <w:p w14:paraId="72A3FCB8" w14:textId="77777777" w:rsidR="00FD0216" w:rsidRPr="003C4DF7" w:rsidRDefault="00FD0216" w:rsidP="0073649D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31.12.2019 г.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FC7D8" w14:textId="77777777" w:rsidR="00FD0216" w:rsidRPr="003C4DF7" w:rsidRDefault="00FD0216" w:rsidP="00162BCF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Министерството на образованието и науката</w:t>
            </w:r>
          </w:p>
        </w:tc>
      </w:tr>
      <w:tr w:rsidR="00FD0216" w:rsidRPr="003C4DF7" w14:paraId="1DE8DE92" w14:textId="77777777" w:rsidTr="00162BCF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29BE9" w14:textId="4DE7985D" w:rsidR="00FD0216" w:rsidRPr="00FD0216" w:rsidRDefault="00FD0216" w:rsidP="0073649D">
            <w:pPr>
              <w:jc w:val="center"/>
              <w:rPr>
                <w:sz w:val="20"/>
                <w:szCs w:val="20"/>
              </w:rPr>
            </w:pPr>
            <w:r w:rsidRPr="00FD0216">
              <w:rPr>
                <w:sz w:val="20"/>
                <w:szCs w:val="20"/>
              </w:rPr>
              <w:t>91.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27DD" w14:textId="443447BA" w:rsidR="00FD0216" w:rsidRPr="003C4DF7" w:rsidRDefault="00FD0216" w:rsidP="00162BCF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Финансов одит на </w:t>
            </w:r>
            <w:r w:rsidR="00162BCF">
              <w:rPr>
                <w:sz w:val="20"/>
                <w:szCs w:val="20"/>
              </w:rPr>
              <w:t>Годишния</w:t>
            </w:r>
            <w:r w:rsidRPr="003C4DF7">
              <w:rPr>
                <w:sz w:val="20"/>
                <w:szCs w:val="20"/>
              </w:rPr>
              <w:t xml:space="preserve"> финансов отчет на Министерството на външните работи</w:t>
            </w:r>
            <w:r w:rsidR="00162BCF">
              <w:rPr>
                <w:sz w:val="20"/>
                <w:szCs w:val="20"/>
              </w:rPr>
              <w:t xml:space="preserve"> </w:t>
            </w:r>
            <w:r w:rsidRPr="003C4DF7">
              <w:rPr>
                <w:sz w:val="20"/>
                <w:szCs w:val="20"/>
              </w:rPr>
              <w:t>за 2019 г.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A2A8C" w14:textId="77777777" w:rsidR="00FD0216" w:rsidRPr="003C4DF7" w:rsidRDefault="00FD0216" w:rsidP="0073649D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</w:t>
            </w:r>
          </w:p>
          <w:p w14:paraId="795EE77E" w14:textId="77777777" w:rsidR="00FD0216" w:rsidRPr="003C4DF7" w:rsidRDefault="00FD0216" w:rsidP="0073649D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31.12.2019 г.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D95F" w14:textId="77777777" w:rsidR="00FD0216" w:rsidRPr="003C4DF7" w:rsidRDefault="00FD0216" w:rsidP="00162BCF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Министерство на външните работи</w:t>
            </w:r>
          </w:p>
        </w:tc>
      </w:tr>
      <w:tr w:rsidR="00FD0216" w:rsidRPr="003C4DF7" w14:paraId="5AE7CF08" w14:textId="77777777" w:rsidTr="00162BCF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0BC4B" w14:textId="605F9660" w:rsidR="00FD0216" w:rsidRPr="00FD0216" w:rsidRDefault="00FD0216" w:rsidP="0073649D">
            <w:pPr>
              <w:jc w:val="center"/>
              <w:rPr>
                <w:sz w:val="20"/>
                <w:szCs w:val="20"/>
              </w:rPr>
            </w:pPr>
            <w:r w:rsidRPr="00FD0216">
              <w:rPr>
                <w:sz w:val="20"/>
                <w:szCs w:val="20"/>
              </w:rPr>
              <w:t>92.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5680" w14:textId="236FBAD6" w:rsidR="00FD0216" w:rsidRPr="003C4DF7" w:rsidRDefault="00FD0216" w:rsidP="00162BCF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Финансов одит на </w:t>
            </w:r>
            <w:r w:rsidR="00162BCF">
              <w:rPr>
                <w:sz w:val="20"/>
                <w:szCs w:val="20"/>
              </w:rPr>
              <w:t>Годишния</w:t>
            </w:r>
            <w:r w:rsidRPr="003C4DF7">
              <w:rPr>
                <w:sz w:val="20"/>
                <w:szCs w:val="20"/>
              </w:rPr>
              <w:t xml:space="preserve"> финансов отчет на Министерството на правосъдието</w:t>
            </w:r>
            <w:r w:rsidR="00162BCF">
              <w:rPr>
                <w:sz w:val="20"/>
                <w:szCs w:val="20"/>
              </w:rPr>
              <w:t xml:space="preserve"> </w:t>
            </w:r>
            <w:r w:rsidRPr="003C4DF7">
              <w:rPr>
                <w:sz w:val="20"/>
                <w:szCs w:val="20"/>
              </w:rPr>
              <w:t>за 2019 г.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72A65" w14:textId="77777777" w:rsidR="00FD0216" w:rsidRPr="003C4DF7" w:rsidRDefault="00FD0216" w:rsidP="0073649D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</w:t>
            </w:r>
          </w:p>
          <w:p w14:paraId="75621983" w14:textId="77777777" w:rsidR="00FD0216" w:rsidRPr="003C4DF7" w:rsidRDefault="00FD0216" w:rsidP="0073649D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31.12.2019 г.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7B73" w14:textId="77777777" w:rsidR="00FD0216" w:rsidRPr="003C4DF7" w:rsidRDefault="00FD0216" w:rsidP="00162BCF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Министерство на правосъдието</w:t>
            </w:r>
          </w:p>
        </w:tc>
      </w:tr>
      <w:tr w:rsidR="00FD0216" w:rsidRPr="003C4DF7" w14:paraId="01DD30DE" w14:textId="77777777" w:rsidTr="00162BCF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E66CB" w14:textId="694DBCCA" w:rsidR="00FD0216" w:rsidRPr="00FD0216" w:rsidRDefault="00FD0216" w:rsidP="0073649D">
            <w:pPr>
              <w:jc w:val="center"/>
              <w:rPr>
                <w:sz w:val="20"/>
                <w:szCs w:val="20"/>
              </w:rPr>
            </w:pPr>
            <w:r w:rsidRPr="00FD0216">
              <w:rPr>
                <w:sz w:val="20"/>
                <w:szCs w:val="20"/>
              </w:rPr>
              <w:t>93.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6291" w14:textId="35B5C49A" w:rsidR="00FD0216" w:rsidRPr="003C4DF7" w:rsidRDefault="00FD0216" w:rsidP="00D1762E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Финансов одит на </w:t>
            </w:r>
            <w:r w:rsidR="00162BCF">
              <w:rPr>
                <w:sz w:val="20"/>
                <w:szCs w:val="20"/>
              </w:rPr>
              <w:t>Годишния</w:t>
            </w:r>
            <w:r w:rsidRPr="003C4DF7">
              <w:rPr>
                <w:sz w:val="20"/>
                <w:szCs w:val="20"/>
              </w:rPr>
              <w:t xml:space="preserve"> финансов отчет на Министерството на туризма  за 2019 г.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45960" w14:textId="77777777" w:rsidR="00FD0216" w:rsidRPr="003C4DF7" w:rsidRDefault="00FD0216" w:rsidP="0073649D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</w:t>
            </w:r>
          </w:p>
          <w:p w14:paraId="63D585B9" w14:textId="77777777" w:rsidR="00FD0216" w:rsidRPr="003C4DF7" w:rsidRDefault="00FD0216" w:rsidP="0073649D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31.12.2019 г.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A4B10" w14:textId="77777777" w:rsidR="00FD0216" w:rsidRPr="003C4DF7" w:rsidRDefault="00FD0216" w:rsidP="00162BCF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Министерство на туризма</w:t>
            </w:r>
          </w:p>
        </w:tc>
      </w:tr>
      <w:tr w:rsidR="00FD0216" w:rsidRPr="003C4DF7" w14:paraId="57EBE36E" w14:textId="77777777" w:rsidTr="00162BCF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D22EA" w14:textId="54E9C4B2" w:rsidR="00FD0216" w:rsidRPr="00FD0216" w:rsidRDefault="00FD0216" w:rsidP="0073649D">
            <w:pPr>
              <w:jc w:val="center"/>
              <w:rPr>
                <w:sz w:val="20"/>
                <w:szCs w:val="20"/>
              </w:rPr>
            </w:pPr>
            <w:r w:rsidRPr="00FD0216">
              <w:rPr>
                <w:sz w:val="20"/>
                <w:szCs w:val="20"/>
              </w:rPr>
              <w:t>95.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4C0B" w14:textId="63F3C328" w:rsidR="00FD0216" w:rsidRPr="003C4DF7" w:rsidRDefault="00FD0216" w:rsidP="00D1762E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Финансов одит на </w:t>
            </w:r>
            <w:r w:rsidR="00162BCF">
              <w:rPr>
                <w:sz w:val="20"/>
                <w:szCs w:val="20"/>
              </w:rPr>
              <w:t>Годишния</w:t>
            </w:r>
            <w:r w:rsidRPr="003C4DF7">
              <w:rPr>
                <w:sz w:val="20"/>
                <w:szCs w:val="20"/>
              </w:rPr>
              <w:t xml:space="preserve"> финансов отчет на Българската академия на науките за 2019 г.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EFE16" w14:textId="77777777" w:rsidR="00FD0216" w:rsidRPr="003C4DF7" w:rsidRDefault="00FD0216" w:rsidP="0073649D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</w:t>
            </w:r>
          </w:p>
          <w:p w14:paraId="7D4685C1" w14:textId="77777777" w:rsidR="00FD0216" w:rsidRPr="003C4DF7" w:rsidRDefault="00FD0216" w:rsidP="0073649D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31.12.2019 г.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82045" w14:textId="77777777" w:rsidR="00FD0216" w:rsidRPr="003C4DF7" w:rsidRDefault="00FD0216" w:rsidP="00162BCF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Българска академия на науките</w:t>
            </w:r>
          </w:p>
        </w:tc>
      </w:tr>
      <w:tr w:rsidR="00FD0216" w:rsidRPr="003C4DF7" w14:paraId="0F96F5A9" w14:textId="77777777" w:rsidTr="00162BCF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F0053" w14:textId="5720A5A2" w:rsidR="00FD0216" w:rsidRPr="00FD0216" w:rsidRDefault="00FD0216" w:rsidP="0073649D">
            <w:pPr>
              <w:jc w:val="center"/>
              <w:rPr>
                <w:sz w:val="20"/>
                <w:szCs w:val="20"/>
              </w:rPr>
            </w:pPr>
            <w:r w:rsidRPr="00FD0216">
              <w:rPr>
                <w:sz w:val="20"/>
                <w:szCs w:val="20"/>
              </w:rPr>
              <w:t>94.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4FE9" w14:textId="3015EADE" w:rsidR="00FD0216" w:rsidRPr="003C4DF7" w:rsidRDefault="00FD0216" w:rsidP="00162BCF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Финансов одит на </w:t>
            </w:r>
            <w:r w:rsidR="00162BCF">
              <w:rPr>
                <w:sz w:val="20"/>
                <w:szCs w:val="20"/>
              </w:rPr>
              <w:t>Годишния</w:t>
            </w:r>
            <w:r w:rsidRPr="003C4DF7">
              <w:rPr>
                <w:sz w:val="20"/>
                <w:szCs w:val="20"/>
              </w:rPr>
              <w:t xml:space="preserve"> финансов отчет на Софийския университет</w:t>
            </w:r>
            <w:r w:rsidR="00162BCF" w:rsidRPr="00162BCF">
              <w:rPr>
                <w:sz w:val="20"/>
                <w:szCs w:val="20"/>
              </w:rPr>
              <w:t xml:space="preserve"> </w:t>
            </w:r>
            <w:r w:rsidRPr="003C4DF7">
              <w:rPr>
                <w:sz w:val="20"/>
                <w:szCs w:val="20"/>
              </w:rPr>
              <w:t>„Св. Климент Охридски“</w:t>
            </w:r>
            <w:r w:rsidR="00162BCF" w:rsidRPr="00162BCF">
              <w:rPr>
                <w:sz w:val="20"/>
                <w:szCs w:val="20"/>
              </w:rPr>
              <w:t xml:space="preserve"> </w:t>
            </w:r>
            <w:r w:rsidRPr="003C4DF7">
              <w:rPr>
                <w:sz w:val="20"/>
                <w:szCs w:val="20"/>
              </w:rPr>
              <w:t>за 2019 г.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27CBB" w14:textId="77777777" w:rsidR="00FD0216" w:rsidRPr="003C4DF7" w:rsidRDefault="00FD0216" w:rsidP="0073649D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</w:t>
            </w:r>
          </w:p>
          <w:p w14:paraId="7D47D8AA" w14:textId="77777777" w:rsidR="00FD0216" w:rsidRPr="003C4DF7" w:rsidRDefault="00FD0216" w:rsidP="0073649D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31.12.2019 г.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85825" w14:textId="77777777" w:rsidR="00FD0216" w:rsidRPr="003C4DF7" w:rsidRDefault="00FD0216" w:rsidP="00162BCF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Софийски университет „Св. Климент Охридски“</w:t>
            </w:r>
          </w:p>
        </w:tc>
      </w:tr>
      <w:tr w:rsidR="00FD0216" w:rsidRPr="003C4DF7" w14:paraId="6B579CED" w14:textId="77777777" w:rsidTr="00162BCF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A0E27" w14:textId="7E5EF0A5" w:rsidR="00FD0216" w:rsidRPr="00FD0216" w:rsidRDefault="00FD0216" w:rsidP="0073649D">
            <w:pPr>
              <w:jc w:val="center"/>
              <w:rPr>
                <w:sz w:val="20"/>
                <w:szCs w:val="20"/>
              </w:rPr>
            </w:pPr>
            <w:r w:rsidRPr="00FD0216">
              <w:rPr>
                <w:sz w:val="20"/>
                <w:szCs w:val="20"/>
              </w:rPr>
              <w:t>96.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AF6E" w14:textId="578D759E" w:rsidR="00FD0216" w:rsidRPr="00162BCF" w:rsidRDefault="00FD0216" w:rsidP="00D1762E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Финансов одит на </w:t>
            </w:r>
            <w:r w:rsidR="00162BCF">
              <w:rPr>
                <w:sz w:val="20"/>
                <w:szCs w:val="20"/>
              </w:rPr>
              <w:t>Годишния</w:t>
            </w:r>
            <w:r w:rsidRPr="003C4DF7">
              <w:rPr>
                <w:sz w:val="20"/>
                <w:szCs w:val="20"/>
              </w:rPr>
              <w:t xml:space="preserve"> финансов отчет на </w:t>
            </w:r>
            <w:r>
              <w:rPr>
                <w:sz w:val="20"/>
                <w:szCs w:val="20"/>
              </w:rPr>
              <w:t>Община</w:t>
            </w:r>
            <w:r w:rsidRPr="003C4DF7">
              <w:rPr>
                <w:sz w:val="20"/>
                <w:szCs w:val="20"/>
              </w:rPr>
              <w:t xml:space="preserve"> Варна за 2019 г.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FF0D2" w14:textId="77777777" w:rsidR="00FD0216" w:rsidRPr="003C4DF7" w:rsidRDefault="00FD0216" w:rsidP="0073649D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</w:t>
            </w:r>
          </w:p>
          <w:p w14:paraId="4FC6644E" w14:textId="77777777" w:rsidR="00FD0216" w:rsidRPr="003C4DF7" w:rsidRDefault="00FD0216" w:rsidP="0073649D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31.12.2019 г.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0FDC8" w14:textId="77777777" w:rsidR="00FD0216" w:rsidRPr="003C4DF7" w:rsidRDefault="00FD0216" w:rsidP="00162BCF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Община Варна</w:t>
            </w:r>
          </w:p>
        </w:tc>
      </w:tr>
      <w:tr w:rsidR="00FD0216" w:rsidRPr="003C4DF7" w14:paraId="2CF2EB77" w14:textId="77777777" w:rsidTr="00162BCF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21421" w14:textId="5175B0AD" w:rsidR="00FD0216" w:rsidRPr="00FD0216" w:rsidRDefault="00FD0216" w:rsidP="0073649D">
            <w:pPr>
              <w:jc w:val="center"/>
              <w:rPr>
                <w:sz w:val="20"/>
                <w:szCs w:val="20"/>
              </w:rPr>
            </w:pPr>
            <w:r w:rsidRPr="00FD0216">
              <w:rPr>
                <w:sz w:val="20"/>
                <w:szCs w:val="20"/>
              </w:rPr>
              <w:t>97.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DA8F" w14:textId="5C49D8A8" w:rsidR="00FD0216" w:rsidRPr="003C4DF7" w:rsidRDefault="00FD0216" w:rsidP="00D1762E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Финансов одит на </w:t>
            </w:r>
            <w:r w:rsidR="00162BCF">
              <w:rPr>
                <w:sz w:val="20"/>
                <w:szCs w:val="20"/>
              </w:rPr>
              <w:t>Годишния</w:t>
            </w:r>
            <w:r w:rsidRPr="003C4DF7">
              <w:rPr>
                <w:sz w:val="20"/>
                <w:szCs w:val="20"/>
              </w:rPr>
              <w:t xml:space="preserve"> финансов отчет на </w:t>
            </w:r>
            <w:r>
              <w:rPr>
                <w:sz w:val="20"/>
                <w:szCs w:val="20"/>
              </w:rPr>
              <w:t>Община</w:t>
            </w:r>
            <w:r w:rsidRPr="003C4DF7">
              <w:rPr>
                <w:sz w:val="20"/>
                <w:szCs w:val="20"/>
              </w:rPr>
              <w:t xml:space="preserve"> Провадия за 2019 г.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F45A3" w14:textId="77777777" w:rsidR="00FD0216" w:rsidRPr="003C4DF7" w:rsidRDefault="00FD0216" w:rsidP="0073649D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</w:t>
            </w:r>
          </w:p>
          <w:p w14:paraId="644F6611" w14:textId="77777777" w:rsidR="00FD0216" w:rsidRPr="003C4DF7" w:rsidRDefault="00FD0216" w:rsidP="0073649D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31.12.2019 г.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21528" w14:textId="77777777" w:rsidR="00FD0216" w:rsidRPr="003C4DF7" w:rsidRDefault="00FD0216" w:rsidP="00162BCF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Община Провадия</w:t>
            </w:r>
          </w:p>
        </w:tc>
      </w:tr>
      <w:tr w:rsidR="00FD0216" w:rsidRPr="003C4DF7" w14:paraId="51B6CE71" w14:textId="77777777" w:rsidTr="00162BCF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7D75D" w14:textId="5888D369" w:rsidR="00FD0216" w:rsidRPr="00FD0216" w:rsidRDefault="00FD0216" w:rsidP="0073649D">
            <w:pPr>
              <w:jc w:val="center"/>
              <w:rPr>
                <w:sz w:val="20"/>
                <w:szCs w:val="20"/>
              </w:rPr>
            </w:pPr>
            <w:r w:rsidRPr="00FD0216">
              <w:rPr>
                <w:sz w:val="20"/>
                <w:szCs w:val="20"/>
              </w:rPr>
              <w:t>98.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FDFC9B" w14:textId="51C12040" w:rsidR="00FD0216" w:rsidRPr="003C4DF7" w:rsidRDefault="00FD0216" w:rsidP="00A56B42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 xml:space="preserve">Финансов одит на </w:t>
            </w:r>
            <w:r w:rsidR="00162BCF">
              <w:rPr>
                <w:color w:val="000000"/>
                <w:sz w:val="20"/>
                <w:szCs w:val="20"/>
              </w:rPr>
              <w:t>Годишния</w:t>
            </w:r>
            <w:r w:rsidRPr="003C4DF7">
              <w:rPr>
                <w:color w:val="000000"/>
                <w:sz w:val="20"/>
                <w:szCs w:val="20"/>
              </w:rPr>
              <w:t xml:space="preserve"> финансов отчет на </w:t>
            </w:r>
            <w:r>
              <w:rPr>
                <w:color w:val="000000"/>
                <w:sz w:val="20"/>
                <w:szCs w:val="20"/>
              </w:rPr>
              <w:t>Община</w:t>
            </w:r>
            <w:r w:rsidRPr="003C4DF7">
              <w:rPr>
                <w:color w:val="000000"/>
                <w:sz w:val="20"/>
                <w:szCs w:val="20"/>
              </w:rPr>
              <w:t xml:space="preserve"> Велико Търново</w:t>
            </w:r>
            <w:r w:rsidR="00A56B42">
              <w:rPr>
                <w:color w:val="000000"/>
                <w:sz w:val="20"/>
                <w:szCs w:val="20"/>
              </w:rPr>
              <w:t xml:space="preserve"> </w:t>
            </w:r>
            <w:r w:rsidRPr="003C4DF7">
              <w:rPr>
                <w:sz w:val="20"/>
                <w:szCs w:val="20"/>
              </w:rPr>
              <w:t>за 2019 г.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767E" w14:textId="77777777" w:rsidR="00FD0216" w:rsidRPr="003C4DF7" w:rsidRDefault="00FD0216" w:rsidP="0073649D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</w:t>
            </w:r>
          </w:p>
          <w:p w14:paraId="055E6B63" w14:textId="77777777" w:rsidR="00FD0216" w:rsidRPr="003C4DF7" w:rsidRDefault="00FD0216" w:rsidP="0073649D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31.12.2019 г.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6D034" w14:textId="77777777" w:rsidR="00FD0216" w:rsidRPr="003C4DF7" w:rsidRDefault="00FD0216" w:rsidP="00162BCF">
            <w:pPr>
              <w:jc w:val="center"/>
              <w:rPr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Община Велико Търново</w:t>
            </w:r>
          </w:p>
        </w:tc>
      </w:tr>
      <w:tr w:rsidR="00FD0216" w:rsidRPr="003C4DF7" w14:paraId="5025B255" w14:textId="77777777" w:rsidTr="00162BCF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5E5D" w14:textId="3861156B" w:rsidR="00FD0216" w:rsidRPr="00FD0216" w:rsidRDefault="00FD0216" w:rsidP="0073649D">
            <w:pPr>
              <w:jc w:val="center"/>
              <w:rPr>
                <w:sz w:val="20"/>
                <w:szCs w:val="20"/>
              </w:rPr>
            </w:pPr>
            <w:r w:rsidRPr="00FD0216">
              <w:rPr>
                <w:sz w:val="20"/>
                <w:szCs w:val="20"/>
              </w:rPr>
              <w:t>99.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F2DE63" w14:textId="6E8CB683" w:rsidR="00FD0216" w:rsidRPr="003C4DF7" w:rsidRDefault="00FD0216" w:rsidP="00A56B42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 xml:space="preserve">Финансов одит на </w:t>
            </w:r>
            <w:r w:rsidR="00162BCF">
              <w:rPr>
                <w:color w:val="000000"/>
                <w:sz w:val="20"/>
                <w:szCs w:val="20"/>
              </w:rPr>
              <w:t>Годишния</w:t>
            </w:r>
            <w:r w:rsidRPr="003C4DF7">
              <w:rPr>
                <w:color w:val="000000"/>
                <w:sz w:val="20"/>
                <w:szCs w:val="20"/>
              </w:rPr>
              <w:t xml:space="preserve"> финансов отчет на </w:t>
            </w:r>
            <w:r>
              <w:rPr>
                <w:color w:val="000000"/>
                <w:sz w:val="20"/>
                <w:szCs w:val="20"/>
              </w:rPr>
              <w:t>Община</w:t>
            </w:r>
            <w:r w:rsidRPr="003C4DF7">
              <w:rPr>
                <w:color w:val="000000"/>
                <w:sz w:val="20"/>
                <w:szCs w:val="20"/>
              </w:rPr>
              <w:t xml:space="preserve"> Горна Оряховица</w:t>
            </w:r>
            <w:r w:rsidR="00A56B42">
              <w:rPr>
                <w:color w:val="000000"/>
                <w:sz w:val="20"/>
                <w:szCs w:val="20"/>
              </w:rPr>
              <w:t xml:space="preserve"> </w:t>
            </w:r>
            <w:r w:rsidRPr="003C4DF7">
              <w:rPr>
                <w:color w:val="000000"/>
                <w:sz w:val="20"/>
                <w:szCs w:val="20"/>
              </w:rPr>
              <w:t>за 2019 г.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7C8A" w14:textId="77777777" w:rsidR="00FD0216" w:rsidRPr="003C4DF7" w:rsidRDefault="00FD0216" w:rsidP="0073649D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</w:t>
            </w:r>
          </w:p>
          <w:p w14:paraId="6B98AEA5" w14:textId="77777777" w:rsidR="00FD0216" w:rsidRPr="003C4DF7" w:rsidRDefault="00FD0216" w:rsidP="0073649D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31.12.2019 г.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9CB58" w14:textId="77777777" w:rsidR="00FD0216" w:rsidRPr="003C4DF7" w:rsidRDefault="00FD0216" w:rsidP="00162BCF">
            <w:pPr>
              <w:jc w:val="center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Община Горна Оряховица</w:t>
            </w:r>
          </w:p>
        </w:tc>
      </w:tr>
      <w:tr w:rsidR="00FD0216" w:rsidRPr="003C4DF7" w14:paraId="1EFCFC4D" w14:textId="77777777" w:rsidTr="00162BCF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5400B" w14:textId="2B12E515" w:rsidR="00FD0216" w:rsidRPr="00FD0216" w:rsidRDefault="00FD0216" w:rsidP="0073649D">
            <w:pPr>
              <w:jc w:val="center"/>
              <w:rPr>
                <w:sz w:val="20"/>
                <w:szCs w:val="20"/>
              </w:rPr>
            </w:pPr>
            <w:r w:rsidRPr="00FD0216">
              <w:rPr>
                <w:sz w:val="20"/>
                <w:szCs w:val="20"/>
              </w:rPr>
              <w:t>100.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D6DA83" w14:textId="0F4CB256" w:rsidR="00FD0216" w:rsidRPr="003C4DF7" w:rsidRDefault="00FD0216" w:rsidP="00D1762E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 xml:space="preserve">Финансов одит на </w:t>
            </w:r>
            <w:r w:rsidR="00162BCF">
              <w:rPr>
                <w:color w:val="000000"/>
                <w:sz w:val="20"/>
                <w:szCs w:val="20"/>
              </w:rPr>
              <w:t>Годишния</w:t>
            </w:r>
            <w:r w:rsidRPr="003C4DF7">
              <w:rPr>
                <w:color w:val="000000"/>
                <w:sz w:val="20"/>
                <w:szCs w:val="20"/>
              </w:rPr>
              <w:t xml:space="preserve"> финансов отчет на </w:t>
            </w:r>
            <w:r>
              <w:rPr>
                <w:color w:val="000000"/>
                <w:sz w:val="20"/>
                <w:szCs w:val="20"/>
              </w:rPr>
              <w:t>Община</w:t>
            </w:r>
            <w:r w:rsidRPr="003C4DF7">
              <w:rPr>
                <w:color w:val="000000"/>
                <w:sz w:val="20"/>
                <w:szCs w:val="20"/>
              </w:rPr>
              <w:t xml:space="preserve"> Видин </w:t>
            </w:r>
            <w:r w:rsidRPr="003C4DF7">
              <w:rPr>
                <w:sz w:val="20"/>
                <w:szCs w:val="20"/>
              </w:rPr>
              <w:t>за 2019 г.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99860" w14:textId="77777777" w:rsidR="00FD0216" w:rsidRPr="003C4DF7" w:rsidRDefault="00FD0216" w:rsidP="0073649D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</w:t>
            </w:r>
          </w:p>
          <w:p w14:paraId="29A76AFA" w14:textId="77777777" w:rsidR="00FD0216" w:rsidRPr="003C4DF7" w:rsidRDefault="00FD0216" w:rsidP="0073649D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31.12.2019 г.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2DB22" w14:textId="77777777" w:rsidR="00FD0216" w:rsidRPr="003C4DF7" w:rsidRDefault="00FD0216" w:rsidP="00162BCF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Община Видин</w:t>
            </w:r>
          </w:p>
        </w:tc>
      </w:tr>
      <w:tr w:rsidR="00FD0216" w:rsidRPr="003C4DF7" w14:paraId="116C4F91" w14:textId="77777777" w:rsidTr="00162BCF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9667B" w14:textId="487AAF9B" w:rsidR="00FD0216" w:rsidRPr="00FD0216" w:rsidRDefault="00FD0216" w:rsidP="0073649D">
            <w:pPr>
              <w:jc w:val="center"/>
              <w:rPr>
                <w:sz w:val="20"/>
                <w:szCs w:val="20"/>
              </w:rPr>
            </w:pPr>
            <w:r w:rsidRPr="00FD0216">
              <w:rPr>
                <w:color w:val="000000"/>
                <w:sz w:val="20"/>
                <w:szCs w:val="20"/>
              </w:rPr>
              <w:t>135.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23F937" w14:textId="77777777" w:rsidR="00FD0216" w:rsidRDefault="00FD0216" w:rsidP="00D1762E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 xml:space="preserve">Финансов одит на </w:t>
            </w:r>
            <w:r w:rsidR="00162BCF">
              <w:rPr>
                <w:color w:val="000000"/>
                <w:sz w:val="20"/>
                <w:szCs w:val="20"/>
              </w:rPr>
              <w:t>Годишния</w:t>
            </w:r>
            <w:r w:rsidRPr="003C4DF7">
              <w:rPr>
                <w:color w:val="000000"/>
                <w:sz w:val="20"/>
                <w:szCs w:val="20"/>
              </w:rPr>
              <w:t xml:space="preserve"> финансов отчет на </w:t>
            </w:r>
            <w:r>
              <w:rPr>
                <w:color w:val="000000"/>
                <w:sz w:val="20"/>
                <w:szCs w:val="20"/>
              </w:rPr>
              <w:t>Община</w:t>
            </w:r>
            <w:r w:rsidRPr="003C4DF7">
              <w:rPr>
                <w:color w:val="000000"/>
                <w:sz w:val="20"/>
                <w:szCs w:val="20"/>
              </w:rPr>
              <w:t xml:space="preserve"> Белоградчик за 2019 г.</w:t>
            </w:r>
          </w:p>
          <w:p w14:paraId="025D41FF" w14:textId="330B857A" w:rsidR="00A56B42" w:rsidRPr="003C4DF7" w:rsidRDefault="00A56B42" w:rsidP="00D1762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987C9" w14:textId="77777777" w:rsidR="00FD0216" w:rsidRPr="003C4DF7" w:rsidRDefault="00FD0216" w:rsidP="0073649D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</w:t>
            </w:r>
          </w:p>
          <w:p w14:paraId="3E9B140C" w14:textId="77777777" w:rsidR="00FD0216" w:rsidRPr="003C4DF7" w:rsidRDefault="00FD0216" w:rsidP="0073649D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31.12.2019 г.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9DF43" w14:textId="1BE743E2" w:rsidR="00A56B42" w:rsidRPr="003C4DF7" w:rsidRDefault="00FD0216" w:rsidP="00A56B42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Община Белоградчик</w:t>
            </w:r>
          </w:p>
        </w:tc>
      </w:tr>
      <w:tr w:rsidR="00FD0216" w:rsidRPr="003C4DF7" w14:paraId="3B501164" w14:textId="77777777" w:rsidTr="00162BCF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3E2D" w14:textId="4D0FF140" w:rsidR="00FD0216" w:rsidRPr="00FD0216" w:rsidRDefault="00FD0216" w:rsidP="0073649D">
            <w:pPr>
              <w:jc w:val="center"/>
              <w:rPr>
                <w:sz w:val="20"/>
                <w:szCs w:val="20"/>
              </w:rPr>
            </w:pPr>
            <w:r w:rsidRPr="00FD0216">
              <w:rPr>
                <w:sz w:val="20"/>
                <w:szCs w:val="20"/>
              </w:rPr>
              <w:t>101.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8C162B" w14:textId="65DB6FDB" w:rsidR="00FD0216" w:rsidRPr="003C4DF7" w:rsidRDefault="00FD0216" w:rsidP="00D1762E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 xml:space="preserve">Финансов одит на </w:t>
            </w:r>
            <w:r w:rsidR="00162BCF">
              <w:rPr>
                <w:color w:val="000000"/>
                <w:sz w:val="20"/>
                <w:szCs w:val="20"/>
              </w:rPr>
              <w:t>Годишния</w:t>
            </w:r>
            <w:r w:rsidRPr="003C4DF7">
              <w:rPr>
                <w:color w:val="000000"/>
                <w:sz w:val="20"/>
                <w:szCs w:val="20"/>
              </w:rPr>
              <w:t xml:space="preserve"> финансов отчет на </w:t>
            </w:r>
            <w:r>
              <w:rPr>
                <w:color w:val="000000"/>
                <w:sz w:val="20"/>
                <w:szCs w:val="20"/>
              </w:rPr>
              <w:t>Община</w:t>
            </w:r>
            <w:r w:rsidRPr="003C4DF7">
              <w:rPr>
                <w:color w:val="000000"/>
                <w:sz w:val="20"/>
                <w:szCs w:val="20"/>
              </w:rPr>
              <w:t xml:space="preserve"> Враца </w:t>
            </w:r>
            <w:r w:rsidRPr="003C4DF7">
              <w:rPr>
                <w:sz w:val="20"/>
                <w:szCs w:val="20"/>
              </w:rPr>
              <w:t>за 2019 г.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B6DF3" w14:textId="77777777" w:rsidR="00FD0216" w:rsidRPr="003C4DF7" w:rsidRDefault="00FD0216" w:rsidP="0073649D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</w:t>
            </w:r>
          </w:p>
          <w:p w14:paraId="3EF5E68F" w14:textId="77777777" w:rsidR="00FD0216" w:rsidRPr="003C4DF7" w:rsidRDefault="00FD0216" w:rsidP="0073649D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31.12.2019 г.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B36E3" w14:textId="77777777" w:rsidR="00FD0216" w:rsidRPr="003C4DF7" w:rsidRDefault="00FD0216" w:rsidP="00162BCF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Община Враца</w:t>
            </w:r>
          </w:p>
        </w:tc>
      </w:tr>
      <w:tr w:rsidR="00FD0216" w:rsidRPr="003C4DF7" w14:paraId="148FFB56" w14:textId="77777777" w:rsidTr="00162BCF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4DCE0" w14:textId="08694079" w:rsidR="00FD0216" w:rsidRPr="00FD0216" w:rsidRDefault="00FD0216" w:rsidP="0073649D">
            <w:pPr>
              <w:jc w:val="center"/>
              <w:rPr>
                <w:sz w:val="20"/>
                <w:szCs w:val="20"/>
              </w:rPr>
            </w:pPr>
            <w:r w:rsidRPr="00FD0216">
              <w:rPr>
                <w:sz w:val="20"/>
                <w:szCs w:val="20"/>
              </w:rPr>
              <w:t>102.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3A82D2" w14:textId="10C7B8E6" w:rsidR="00FD0216" w:rsidRPr="003C4DF7" w:rsidRDefault="00FD0216" w:rsidP="00D1762E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 xml:space="preserve">Финансов одит на </w:t>
            </w:r>
            <w:r w:rsidR="00162BCF">
              <w:rPr>
                <w:color w:val="000000"/>
                <w:sz w:val="20"/>
                <w:szCs w:val="20"/>
              </w:rPr>
              <w:t>Годишния</w:t>
            </w:r>
            <w:r w:rsidRPr="003C4DF7">
              <w:rPr>
                <w:color w:val="000000"/>
                <w:sz w:val="20"/>
                <w:szCs w:val="20"/>
              </w:rPr>
              <w:t xml:space="preserve"> финансов отчет на </w:t>
            </w:r>
            <w:r>
              <w:rPr>
                <w:color w:val="000000"/>
                <w:sz w:val="20"/>
                <w:szCs w:val="20"/>
              </w:rPr>
              <w:t>Община</w:t>
            </w:r>
            <w:r w:rsidRPr="003C4DF7">
              <w:rPr>
                <w:color w:val="000000"/>
                <w:sz w:val="20"/>
                <w:szCs w:val="20"/>
              </w:rPr>
              <w:t xml:space="preserve"> Козлодуй за 2019 г.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99F76" w14:textId="77777777" w:rsidR="00FD0216" w:rsidRPr="003C4DF7" w:rsidRDefault="00FD0216" w:rsidP="0073649D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</w:t>
            </w:r>
          </w:p>
          <w:p w14:paraId="17273E4C" w14:textId="77777777" w:rsidR="00FD0216" w:rsidRPr="003C4DF7" w:rsidRDefault="00FD0216" w:rsidP="0073649D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31.12.2019 г.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8597D" w14:textId="77777777" w:rsidR="00FD0216" w:rsidRPr="003C4DF7" w:rsidRDefault="00FD0216" w:rsidP="00162BCF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Община Козлодуй</w:t>
            </w:r>
          </w:p>
        </w:tc>
      </w:tr>
      <w:tr w:rsidR="00FD0216" w:rsidRPr="003C4DF7" w14:paraId="36A4CB8F" w14:textId="77777777" w:rsidTr="00162BCF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46AA6" w14:textId="5C1412E5" w:rsidR="00FD0216" w:rsidRPr="00FD0216" w:rsidRDefault="00FD0216" w:rsidP="0073649D">
            <w:pPr>
              <w:jc w:val="center"/>
              <w:rPr>
                <w:sz w:val="20"/>
                <w:szCs w:val="20"/>
              </w:rPr>
            </w:pPr>
            <w:r w:rsidRPr="00FD0216">
              <w:rPr>
                <w:sz w:val="20"/>
                <w:szCs w:val="20"/>
              </w:rPr>
              <w:t>103.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7C6128" w14:textId="62AA620B" w:rsidR="00FD0216" w:rsidRPr="003C4DF7" w:rsidRDefault="00FD0216" w:rsidP="00D1762E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 xml:space="preserve">Финансов одит на </w:t>
            </w:r>
            <w:r w:rsidR="00162BCF">
              <w:rPr>
                <w:color w:val="000000"/>
                <w:sz w:val="20"/>
                <w:szCs w:val="20"/>
              </w:rPr>
              <w:t>Годишния</w:t>
            </w:r>
            <w:r w:rsidRPr="003C4DF7">
              <w:rPr>
                <w:color w:val="000000"/>
                <w:sz w:val="20"/>
                <w:szCs w:val="20"/>
              </w:rPr>
              <w:t xml:space="preserve"> финансов отчет на </w:t>
            </w:r>
            <w:r>
              <w:rPr>
                <w:color w:val="000000"/>
                <w:sz w:val="20"/>
                <w:szCs w:val="20"/>
              </w:rPr>
              <w:t>Община</w:t>
            </w:r>
            <w:r w:rsidRPr="003C4DF7">
              <w:rPr>
                <w:color w:val="000000"/>
                <w:sz w:val="20"/>
                <w:szCs w:val="20"/>
              </w:rPr>
              <w:t xml:space="preserve"> Габрово </w:t>
            </w:r>
            <w:r w:rsidRPr="003C4DF7">
              <w:rPr>
                <w:sz w:val="20"/>
                <w:szCs w:val="20"/>
              </w:rPr>
              <w:t>за 2019 г.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8294D" w14:textId="77777777" w:rsidR="00FD0216" w:rsidRPr="003C4DF7" w:rsidRDefault="00FD0216" w:rsidP="0073649D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</w:t>
            </w:r>
          </w:p>
          <w:p w14:paraId="0B454CDD" w14:textId="77777777" w:rsidR="00FD0216" w:rsidRPr="003C4DF7" w:rsidRDefault="00FD0216" w:rsidP="0073649D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31.12.2019 г.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BE62" w14:textId="77777777" w:rsidR="00FD0216" w:rsidRPr="003C4DF7" w:rsidRDefault="00FD0216" w:rsidP="00162BCF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Община Габрово</w:t>
            </w:r>
          </w:p>
        </w:tc>
      </w:tr>
      <w:tr w:rsidR="00FD0216" w:rsidRPr="003C4DF7" w14:paraId="652DCBE0" w14:textId="77777777" w:rsidTr="00162BCF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42B23" w14:textId="7E0AC57D" w:rsidR="00FD0216" w:rsidRPr="00FD0216" w:rsidRDefault="00FD0216" w:rsidP="0073649D">
            <w:pPr>
              <w:jc w:val="center"/>
              <w:rPr>
                <w:sz w:val="20"/>
                <w:szCs w:val="20"/>
              </w:rPr>
            </w:pPr>
            <w:r w:rsidRPr="00FD0216">
              <w:rPr>
                <w:sz w:val="20"/>
                <w:szCs w:val="20"/>
              </w:rPr>
              <w:t>104.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5792B0" w14:textId="787CE09D" w:rsidR="00FD0216" w:rsidRPr="003C4DF7" w:rsidRDefault="00FD0216" w:rsidP="00D1762E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 xml:space="preserve">Финансов одит на </w:t>
            </w:r>
            <w:r w:rsidR="00162BCF">
              <w:rPr>
                <w:color w:val="000000"/>
                <w:sz w:val="20"/>
                <w:szCs w:val="20"/>
              </w:rPr>
              <w:t>Годишния</w:t>
            </w:r>
            <w:r w:rsidRPr="003C4DF7">
              <w:rPr>
                <w:color w:val="000000"/>
                <w:sz w:val="20"/>
                <w:szCs w:val="20"/>
              </w:rPr>
              <w:t xml:space="preserve"> финансов отчет на </w:t>
            </w:r>
            <w:r>
              <w:rPr>
                <w:color w:val="000000"/>
                <w:sz w:val="20"/>
                <w:szCs w:val="20"/>
              </w:rPr>
              <w:t>Община</w:t>
            </w:r>
            <w:r w:rsidRPr="003C4DF7">
              <w:rPr>
                <w:color w:val="000000"/>
                <w:sz w:val="20"/>
                <w:szCs w:val="20"/>
              </w:rPr>
              <w:t xml:space="preserve"> Севлиево за 2019 г.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353E2" w14:textId="77777777" w:rsidR="00FD0216" w:rsidRPr="003C4DF7" w:rsidRDefault="00FD0216" w:rsidP="0073649D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</w:t>
            </w:r>
          </w:p>
          <w:p w14:paraId="2CD5FF29" w14:textId="77777777" w:rsidR="00FD0216" w:rsidRPr="003C4DF7" w:rsidRDefault="00FD0216" w:rsidP="0073649D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31.12.2019 г.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85952" w14:textId="77777777" w:rsidR="00FD0216" w:rsidRPr="003C4DF7" w:rsidRDefault="00FD0216" w:rsidP="00162BCF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Община Севлиево</w:t>
            </w:r>
          </w:p>
        </w:tc>
      </w:tr>
      <w:tr w:rsidR="00FD0216" w:rsidRPr="003C4DF7" w14:paraId="0FA562CF" w14:textId="77777777" w:rsidTr="00162BCF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B2A49" w14:textId="0D28B2AD" w:rsidR="00FD0216" w:rsidRPr="00FD0216" w:rsidRDefault="00FD0216" w:rsidP="0073649D">
            <w:pPr>
              <w:jc w:val="center"/>
              <w:rPr>
                <w:sz w:val="20"/>
                <w:szCs w:val="20"/>
              </w:rPr>
            </w:pPr>
            <w:r w:rsidRPr="00FD0216">
              <w:rPr>
                <w:sz w:val="20"/>
                <w:szCs w:val="20"/>
              </w:rPr>
              <w:t>105.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A1E0D4" w14:textId="5018922A" w:rsidR="00FD0216" w:rsidRPr="003C4DF7" w:rsidRDefault="00FD0216" w:rsidP="00D1762E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 xml:space="preserve">Финансов одит на </w:t>
            </w:r>
            <w:r w:rsidR="00162BCF">
              <w:rPr>
                <w:color w:val="000000"/>
                <w:sz w:val="20"/>
                <w:szCs w:val="20"/>
              </w:rPr>
              <w:t>Годишния</w:t>
            </w:r>
            <w:r w:rsidRPr="003C4DF7">
              <w:rPr>
                <w:color w:val="000000"/>
                <w:sz w:val="20"/>
                <w:szCs w:val="20"/>
              </w:rPr>
              <w:t xml:space="preserve"> финансов отчет на </w:t>
            </w:r>
            <w:r>
              <w:rPr>
                <w:color w:val="000000"/>
                <w:sz w:val="20"/>
                <w:szCs w:val="20"/>
              </w:rPr>
              <w:t>Община</w:t>
            </w:r>
            <w:r w:rsidRPr="003C4DF7">
              <w:rPr>
                <w:color w:val="000000"/>
                <w:sz w:val="20"/>
                <w:szCs w:val="20"/>
              </w:rPr>
              <w:t xml:space="preserve"> Добрич </w:t>
            </w:r>
            <w:r w:rsidRPr="003C4DF7">
              <w:rPr>
                <w:sz w:val="20"/>
                <w:szCs w:val="20"/>
              </w:rPr>
              <w:t>за 2019 г.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AE23C" w14:textId="77777777" w:rsidR="00FD0216" w:rsidRPr="003C4DF7" w:rsidRDefault="00FD0216" w:rsidP="0073649D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</w:t>
            </w:r>
          </w:p>
          <w:p w14:paraId="6905DAA1" w14:textId="77777777" w:rsidR="00FD0216" w:rsidRPr="003C4DF7" w:rsidRDefault="00FD0216" w:rsidP="0073649D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31.12.2019 г.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4E37E" w14:textId="77777777" w:rsidR="00FD0216" w:rsidRPr="003C4DF7" w:rsidRDefault="00FD0216" w:rsidP="00162BCF">
            <w:pPr>
              <w:jc w:val="center"/>
              <w:rPr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Община Добрич</w:t>
            </w:r>
          </w:p>
        </w:tc>
      </w:tr>
      <w:tr w:rsidR="00FD0216" w:rsidRPr="003C4DF7" w14:paraId="5A3DE609" w14:textId="77777777" w:rsidTr="00162BCF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8A9BD" w14:textId="6DCB2DE4" w:rsidR="00FD0216" w:rsidRPr="00FD0216" w:rsidRDefault="00FD0216" w:rsidP="0073649D">
            <w:pPr>
              <w:jc w:val="center"/>
              <w:rPr>
                <w:sz w:val="20"/>
                <w:szCs w:val="20"/>
              </w:rPr>
            </w:pPr>
            <w:r w:rsidRPr="00FD0216">
              <w:rPr>
                <w:sz w:val="20"/>
                <w:szCs w:val="20"/>
              </w:rPr>
              <w:t>106.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D4A1AE" w14:textId="3D2788CC" w:rsidR="00FD0216" w:rsidRPr="003C4DF7" w:rsidRDefault="00FD0216" w:rsidP="00D1762E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Финансов одит на </w:t>
            </w:r>
            <w:r w:rsidR="00162BCF">
              <w:rPr>
                <w:sz w:val="20"/>
                <w:szCs w:val="20"/>
              </w:rPr>
              <w:t>Годишния</w:t>
            </w:r>
            <w:r w:rsidRPr="003C4DF7">
              <w:rPr>
                <w:sz w:val="20"/>
                <w:szCs w:val="20"/>
              </w:rPr>
              <w:t xml:space="preserve"> финансов отчет на </w:t>
            </w:r>
            <w:r>
              <w:rPr>
                <w:sz w:val="20"/>
                <w:szCs w:val="20"/>
              </w:rPr>
              <w:t>Община</w:t>
            </w:r>
            <w:r w:rsidRPr="003C4DF7">
              <w:rPr>
                <w:sz w:val="20"/>
                <w:szCs w:val="20"/>
              </w:rPr>
              <w:t xml:space="preserve"> Балчик за 2019 г.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B914F" w14:textId="77777777" w:rsidR="00FD0216" w:rsidRPr="003C4DF7" w:rsidRDefault="00FD0216" w:rsidP="0073649D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</w:t>
            </w:r>
          </w:p>
          <w:p w14:paraId="401282B4" w14:textId="77777777" w:rsidR="00FD0216" w:rsidRPr="003C4DF7" w:rsidRDefault="00FD0216" w:rsidP="0073649D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31.12.2019 г.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2C997" w14:textId="77777777" w:rsidR="00FD0216" w:rsidRPr="003C4DF7" w:rsidRDefault="00FD0216" w:rsidP="00162BCF">
            <w:pPr>
              <w:jc w:val="center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Община Балчик</w:t>
            </w:r>
          </w:p>
        </w:tc>
      </w:tr>
      <w:tr w:rsidR="00FD0216" w:rsidRPr="003C4DF7" w14:paraId="567CB5E1" w14:textId="77777777" w:rsidTr="00162BCF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3C8BC" w14:textId="2BA21BC1" w:rsidR="00FD0216" w:rsidRPr="00FD0216" w:rsidRDefault="00FD0216" w:rsidP="0073649D">
            <w:pPr>
              <w:jc w:val="center"/>
              <w:rPr>
                <w:sz w:val="20"/>
                <w:szCs w:val="20"/>
              </w:rPr>
            </w:pPr>
            <w:r w:rsidRPr="00FD0216">
              <w:rPr>
                <w:sz w:val="20"/>
                <w:szCs w:val="20"/>
              </w:rPr>
              <w:t>107.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B89C88" w14:textId="1850772F" w:rsidR="00FD0216" w:rsidRPr="003C4DF7" w:rsidRDefault="00FD0216" w:rsidP="00D1762E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 xml:space="preserve">Финансов одит на </w:t>
            </w:r>
            <w:r w:rsidR="00162BCF">
              <w:rPr>
                <w:color w:val="000000"/>
                <w:sz w:val="20"/>
                <w:szCs w:val="20"/>
              </w:rPr>
              <w:t>Годишния</w:t>
            </w:r>
            <w:r w:rsidRPr="003C4DF7">
              <w:rPr>
                <w:color w:val="000000"/>
                <w:sz w:val="20"/>
                <w:szCs w:val="20"/>
              </w:rPr>
              <w:t xml:space="preserve"> финансов отчет на </w:t>
            </w:r>
            <w:r>
              <w:rPr>
                <w:color w:val="000000"/>
                <w:sz w:val="20"/>
                <w:szCs w:val="20"/>
              </w:rPr>
              <w:t>Община</w:t>
            </w:r>
            <w:r w:rsidRPr="003C4DF7">
              <w:rPr>
                <w:color w:val="000000"/>
                <w:sz w:val="20"/>
                <w:szCs w:val="20"/>
              </w:rPr>
              <w:t xml:space="preserve"> Ловеч </w:t>
            </w:r>
            <w:r w:rsidRPr="003C4DF7">
              <w:rPr>
                <w:sz w:val="20"/>
                <w:szCs w:val="20"/>
              </w:rPr>
              <w:t>за 2019 г.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9C4C7" w14:textId="77777777" w:rsidR="00FD0216" w:rsidRPr="003C4DF7" w:rsidRDefault="00FD0216" w:rsidP="0073649D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</w:t>
            </w:r>
          </w:p>
          <w:p w14:paraId="3EDEE90D" w14:textId="77777777" w:rsidR="00FD0216" w:rsidRPr="003C4DF7" w:rsidRDefault="00FD0216" w:rsidP="0073649D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31.12.2019 г.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B155D" w14:textId="77777777" w:rsidR="00FD0216" w:rsidRPr="003C4DF7" w:rsidRDefault="00FD0216" w:rsidP="00162BCF">
            <w:pPr>
              <w:jc w:val="center"/>
              <w:rPr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Община Ловеч</w:t>
            </w:r>
          </w:p>
        </w:tc>
      </w:tr>
      <w:tr w:rsidR="00FD0216" w:rsidRPr="003C4DF7" w14:paraId="4D5A4694" w14:textId="77777777" w:rsidTr="00162BCF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7FA3B" w14:textId="4C75CE70" w:rsidR="00FD0216" w:rsidRPr="00FD0216" w:rsidRDefault="00FD0216" w:rsidP="0073649D">
            <w:pPr>
              <w:jc w:val="center"/>
              <w:rPr>
                <w:sz w:val="20"/>
                <w:szCs w:val="20"/>
              </w:rPr>
            </w:pPr>
            <w:r w:rsidRPr="00FD0216">
              <w:rPr>
                <w:sz w:val="20"/>
                <w:szCs w:val="20"/>
              </w:rPr>
              <w:t>108.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87A12C" w14:textId="28C3B9CD" w:rsidR="00FD0216" w:rsidRPr="003C4DF7" w:rsidRDefault="00FD0216" w:rsidP="00D1762E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 xml:space="preserve">Финансов одит на </w:t>
            </w:r>
            <w:r w:rsidR="00162BCF">
              <w:rPr>
                <w:color w:val="000000"/>
                <w:sz w:val="20"/>
                <w:szCs w:val="20"/>
              </w:rPr>
              <w:t>Годишния</w:t>
            </w:r>
            <w:r w:rsidRPr="003C4DF7">
              <w:rPr>
                <w:color w:val="000000"/>
                <w:sz w:val="20"/>
                <w:szCs w:val="20"/>
              </w:rPr>
              <w:t xml:space="preserve"> финансов отчет на </w:t>
            </w:r>
            <w:r>
              <w:rPr>
                <w:color w:val="000000"/>
                <w:sz w:val="20"/>
                <w:szCs w:val="20"/>
              </w:rPr>
              <w:t>Община</w:t>
            </w:r>
            <w:r w:rsidRPr="003C4DF7">
              <w:rPr>
                <w:color w:val="000000"/>
                <w:sz w:val="20"/>
                <w:szCs w:val="20"/>
              </w:rPr>
              <w:t xml:space="preserve"> Троян за 2019 г.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ED280" w14:textId="77777777" w:rsidR="00FD0216" w:rsidRPr="003C4DF7" w:rsidRDefault="00FD0216" w:rsidP="0073649D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</w:t>
            </w:r>
          </w:p>
          <w:p w14:paraId="0A1E5737" w14:textId="77777777" w:rsidR="00FD0216" w:rsidRPr="003C4DF7" w:rsidRDefault="00FD0216" w:rsidP="0073649D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31.12.2019 г.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D37B5" w14:textId="77777777" w:rsidR="00FD0216" w:rsidRPr="003C4DF7" w:rsidRDefault="00FD0216" w:rsidP="00162BCF">
            <w:pPr>
              <w:jc w:val="center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Община Троян</w:t>
            </w:r>
          </w:p>
        </w:tc>
      </w:tr>
      <w:tr w:rsidR="00FD0216" w:rsidRPr="003C4DF7" w14:paraId="4B2F5AA4" w14:textId="77777777" w:rsidTr="00162BCF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987CF" w14:textId="169FAED3" w:rsidR="00FD0216" w:rsidRPr="00FD0216" w:rsidRDefault="00FD0216" w:rsidP="0073649D">
            <w:pPr>
              <w:jc w:val="center"/>
              <w:rPr>
                <w:sz w:val="20"/>
                <w:szCs w:val="20"/>
              </w:rPr>
            </w:pPr>
            <w:r w:rsidRPr="00FD0216">
              <w:rPr>
                <w:sz w:val="20"/>
                <w:szCs w:val="20"/>
              </w:rPr>
              <w:t>109.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0BDE34" w14:textId="75B56974" w:rsidR="00FD0216" w:rsidRPr="003C4DF7" w:rsidRDefault="00FD0216" w:rsidP="00D1762E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 xml:space="preserve">Финансов одит на </w:t>
            </w:r>
            <w:r w:rsidR="00162BCF">
              <w:rPr>
                <w:color w:val="000000"/>
                <w:sz w:val="20"/>
                <w:szCs w:val="20"/>
              </w:rPr>
              <w:t>Годишния</w:t>
            </w:r>
            <w:r w:rsidRPr="003C4DF7">
              <w:rPr>
                <w:color w:val="000000"/>
                <w:sz w:val="20"/>
                <w:szCs w:val="20"/>
              </w:rPr>
              <w:t xml:space="preserve"> финансов отчет на </w:t>
            </w:r>
            <w:r>
              <w:rPr>
                <w:color w:val="000000"/>
                <w:sz w:val="20"/>
                <w:szCs w:val="20"/>
              </w:rPr>
              <w:t>Община</w:t>
            </w:r>
            <w:r w:rsidRPr="003C4DF7">
              <w:rPr>
                <w:color w:val="000000"/>
                <w:sz w:val="20"/>
                <w:szCs w:val="20"/>
              </w:rPr>
              <w:t xml:space="preserve"> Монтана </w:t>
            </w:r>
            <w:r w:rsidRPr="003C4DF7">
              <w:rPr>
                <w:sz w:val="20"/>
                <w:szCs w:val="20"/>
              </w:rPr>
              <w:t>за 2019 г.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827BE" w14:textId="77777777" w:rsidR="00FD0216" w:rsidRPr="003C4DF7" w:rsidRDefault="00FD0216" w:rsidP="0073649D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</w:t>
            </w:r>
          </w:p>
          <w:p w14:paraId="2DF95601" w14:textId="77777777" w:rsidR="00FD0216" w:rsidRPr="003C4DF7" w:rsidRDefault="00FD0216" w:rsidP="0073649D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31.12.2019 г.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258F8" w14:textId="77777777" w:rsidR="00FD0216" w:rsidRPr="003C4DF7" w:rsidRDefault="00FD0216" w:rsidP="00162BCF">
            <w:pPr>
              <w:jc w:val="center"/>
              <w:rPr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Община Монтана</w:t>
            </w:r>
          </w:p>
        </w:tc>
      </w:tr>
      <w:tr w:rsidR="00FD0216" w:rsidRPr="003C4DF7" w14:paraId="5786AAE3" w14:textId="77777777" w:rsidTr="00162BCF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672C" w14:textId="0C009F84" w:rsidR="00FD0216" w:rsidRPr="00FD0216" w:rsidRDefault="00FD0216" w:rsidP="0073649D">
            <w:pPr>
              <w:jc w:val="center"/>
              <w:rPr>
                <w:sz w:val="20"/>
                <w:szCs w:val="20"/>
              </w:rPr>
            </w:pPr>
            <w:r w:rsidRPr="00FD0216">
              <w:rPr>
                <w:sz w:val="20"/>
                <w:szCs w:val="20"/>
              </w:rPr>
              <w:lastRenderedPageBreak/>
              <w:t>110.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A6C60C" w14:textId="2681E54A" w:rsidR="00FD0216" w:rsidRPr="003C4DF7" w:rsidRDefault="00FD0216" w:rsidP="00D1762E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 xml:space="preserve">Финансов одит на </w:t>
            </w:r>
            <w:r w:rsidR="00162BCF">
              <w:rPr>
                <w:color w:val="000000"/>
                <w:sz w:val="20"/>
                <w:szCs w:val="20"/>
              </w:rPr>
              <w:t>Годишния</w:t>
            </w:r>
            <w:r w:rsidRPr="003C4DF7">
              <w:rPr>
                <w:color w:val="000000"/>
                <w:sz w:val="20"/>
                <w:szCs w:val="20"/>
              </w:rPr>
              <w:t xml:space="preserve"> финансов отчет на </w:t>
            </w:r>
            <w:r>
              <w:rPr>
                <w:color w:val="000000"/>
                <w:sz w:val="20"/>
                <w:szCs w:val="20"/>
              </w:rPr>
              <w:t>Община</w:t>
            </w:r>
            <w:r w:rsidRPr="003C4DF7">
              <w:rPr>
                <w:color w:val="000000"/>
                <w:sz w:val="20"/>
                <w:szCs w:val="20"/>
              </w:rPr>
              <w:t xml:space="preserve"> Лом за 2019 г.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883A4" w14:textId="77777777" w:rsidR="00FD0216" w:rsidRPr="003C4DF7" w:rsidRDefault="00FD0216" w:rsidP="0073649D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</w:t>
            </w:r>
          </w:p>
          <w:p w14:paraId="39AEF6C8" w14:textId="77777777" w:rsidR="00FD0216" w:rsidRPr="003C4DF7" w:rsidRDefault="00FD0216" w:rsidP="0073649D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31.12.2019 г.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D9E6" w14:textId="77777777" w:rsidR="00FD0216" w:rsidRPr="003C4DF7" w:rsidRDefault="00FD0216" w:rsidP="00162BCF">
            <w:pPr>
              <w:jc w:val="center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Община Лом</w:t>
            </w:r>
          </w:p>
        </w:tc>
      </w:tr>
      <w:tr w:rsidR="00FD0216" w:rsidRPr="003C4DF7" w14:paraId="2B8756D7" w14:textId="77777777" w:rsidTr="00162BCF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BDB06" w14:textId="66C83CC9" w:rsidR="00FD0216" w:rsidRPr="00FD0216" w:rsidRDefault="00FD0216" w:rsidP="0073649D">
            <w:pPr>
              <w:jc w:val="center"/>
              <w:rPr>
                <w:sz w:val="20"/>
                <w:szCs w:val="20"/>
              </w:rPr>
            </w:pPr>
            <w:r w:rsidRPr="00FD0216">
              <w:rPr>
                <w:sz w:val="20"/>
                <w:szCs w:val="20"/>
              </w:rPr>
              <w:t>111.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3E5635" w14:textId="7B1E83AE" w:rsidR="00FD0216" w:rsidRPr="003C4DF7" w:rsidRDefault="00FD0216" w:rsidP="00D1762E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 xml:space="preserve">Финансов одит на </w:t>
            </w:r>
            <w:r w:rsidR="00162BCF">
              <w:rPr>
                <w:color w:val="000000"/>
                <w:sz w:val="20"/>
                <w:szCs w:val="20"/>
              </w:rPr>
              <w:t>Годишния</w:t>
            </w:r>
            <w:r w:rsidRPr="003C4DF7">
              <w:rPr>
                <w:color w:val="000000"/>
                <w:sz w:val="20"/>
                <w:szCs w:val="20"/>
              </w:rPr>
              <w:t xml:space="preserve"> финансов отчет на </w:t>
            </w:r>
            <w:r>
              <w:rPr>
                <w:color w:val="000000"/>
                <w:sz w:val="20"/>
                <w:szCs w:val="20"/>
              </w:rPr>
              <w:t>Община</w:t>
            </w:r>
            <w:r w:rsidRPr="003C4DF7">
              <w:rPr>
                <w:color w:val="000000"/>
                <w:sz w:val="20"/>
                <w:szCs w:val="20"/>
              </w:rPr>
              <w:t xml:space="preserve"> Плевен </w:t>
            </w:r>
            <w:r w:rsidRPr="003C4DF7">
              <w:rPr>
                <w:sz w:val="20"/>
                <w:szCs w:val="20"/>
              </w:rPr>
              <w:t>за 2019 г.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E3825" w14:textId="77777777" w:rsidR="00FD0216" w:rsidRPr="003C4DF7" w:rsidRDefault="00FD0216" w:rsidP="0073649D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</w:t>
            </w:r>
          </w:p>
          <w:p w14:paraId="4C3CDE40" w14:textId="77777777" w:rsidR="00FD0216" w:rsidRPr="003C4DF7" w:rsidRDefault="00FD0216" w:rsidP="0073649D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31.12.2019 г.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1490A" w14:textId="77777777" w:rsidR="00FD0216" w:rsidRPr="003C4DF7" w:rsidRDefault="00FD0216" w:rsidP="00162BCF">
            <w:pPr>
              <w:jc w:val="center"/>
              <w:rPr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Община Плевен</w:t>
            </w:r>
          </w:p>
        </w:tc>
      </w:tr>
      <w:tr w:rsidR="00FD0216" w:rsidRPr="003C4DF7" w14:paraId="24A5A322" w14:textId="77777777" w:rsidTr="00162BCF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EA119" w14:textId="6C86804B" w:rsidR="00FD0216" w:rsidRPr="00FD0216" w:rsidRDefault="00FD0216" w:rsidP="0073649D">
            <w:pPr>
              <w:jc w:val="center"/>
              <w:rPr>
                <w:sz w:val="20"/>
                <w:szCs w:val="20"/>
              </w:rPr>
            </w:pPr>
            <w:r w:rsidRPr="00FD0216">
              <w:rPr>
                <w:sz w:val="20"/>
                <w:szCs w:val="20"/>
              </w:rPr>
              <w:t>112.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A739AA" w14:textId="223740CE" w:rsidR="00FD0216" w:rsidRPr="003C4DF7" w:rsidRDefault="00FD0216" w:rsidP="00A56B42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 xml:space="preserve">Финансов одит на </w:t>
            </w:r>
            <w:r w:rsidR="00162BCF">
              <w:rPr>
                <w:color w:val="000000"/>
                <w:sz w:val="20"/>
                <w:szCs w:val="20"/>
              </w:rPr>
              <w:t>Годишния</w:t>
            </w:r>
            <w:r w:rsidRPr="003C4DF7">
              <w:rPr>
                <w:color w:val="000000"/>
                <w:sz w:val="20"/>
                <w:szCs w:val="20"/>
              </w:rPr>
              <w:t xml:space="preserve"> финансов отчет на </w:t>
            </w:r>
            <w:r>
              <w:rPr>
                <w:color w:val="000000"/>
                <w:sz w:val="20"/>
                <w:szCs w:val="20"/>
              </w:rPr>
              <w:t>Община</w:t>
            </w:r>
            <w:r w:rsidRPr="003C4DF7">
              <w:rPr>
                <w:color w:val="000000"/>
                <w:sz w:val="20"/>
                <w:szCs w:val="20"/>
              </w:rPr>
              <w:t xml:space="preserve"> Долна Митрополия</w:t>
            </w:r>
            <w:r w:rsidR="00A56B42">
              <w:rPr>
                <w:color w:val="000000"/>
                <w:sz w:val="20"/>
                <w:szCs w:val="20"/>
              </w:rPr>
              <w:t xml:space="preserve"> </w:t>
            </w:r>
            <w:r w:rsidRPr="003C4DF7">
              <w:rPr>
                <w:color w:val="000000"/>
                <w:sz w:val="20"/>
                <w:szCs w:val="20"/>
              </w:rPr>
              <w:t>за 2019 г.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C09B8" w14:textId="77777777" w:rsidR="00FD0216" w:rsidRPr="003C4DF7" w:rsidRDefault="00FD0216" w:rsidP="0073649D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</w:t>
            </w:r>
          </w:p>
          <w:p w14:paraId="2FEDC551" w14:textId="77777777" w:rsidR="00FD0216" w:rsidRPr="003C4DF7" w:rsidRDefault="00FD0216" w:rsidP="0073649D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31.12.2019 г.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C323F" w14:textId="77777777" w:rsidR="00FD0216" w:rsidRPr="003C4DF7" w:rsidRDefault="00FD0216" w:rsidP="00162BCF">
            <w:pPr>
              <w:jc w:val="center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Община Долна Митрополия</w:t>
            </w:r>
          </w:p>
        </w:tc>
      </w:tr>
      <w:tr w:rsidR="00FD0216" w:rsidRPr="003C4DF7" w14:paraId="1CD1B74E" w14:textId="77777777" w:rsidTr="00162BCF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CC7E5" w14:textId="5F86E7A1" w:rsidR="00FD0216" w:rsidRPr="00FD0216" w:rsidRDefault="00FD0216" w:rsidP="0073649D">
            <w:pPr>
              <w:jc w:val="center"/>
              <w:rPr>
                <w:sz w:val="20"/>
                <w:szCs w:val="20"/>
              </w:rPr>
            </w:pPr>
            <w:r w:rsidRPr="00FD0216">
              <w:rPr>
                <w:sz w:val="20"/>
                <w:szCs w:val="20"/>
              </w:rPr>
              <w:t>113.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BD69E5" w14:textId="15E8D864" w:rsidR="00FD0216" w:rsidRPr="003C4DF7" w:rsidRDefault="00FD0216" w:rsidP="00D1762E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 xml:space="preserve">Финансов одит на </w:t>
            </w:r>
            <w:r w:rsidR="00162BCF">
              <w:rPr>
                <w:color w:val="000000"/>
                <w:sz w:val="20"/>
                <w:szCs w:val="20"/>
              </w:rPr>
              <w:t>Годишния</w:t>
            </w:r>
            <w:r w:rsidRPr="003C4DF7">
              <w:rPr>
                <w:color w:val="000000"/>
                <w:sz w:val="20"/>
                <w:szCs w:val="20"/>
              </w:rPr>
              <w:t xml:space="preserve"> финансов отчет на </w:t>
            </w:r>
            <w:r>
              <w:rPr>
                <w:color w:val="000000"/>
                <w:sz w:val="20"/>
                <w:szCs w:val="20"/>
              </w:rPr>
              <w:t>Община</w:t>
            </w:r>
            <w:r w:rsidRPr="003C4DF7">
              <w:rPr>
                <w:color w:val="000000"/>
                <w:sz w:val="20"/>
                <w:szCs w:val="20"/>
              </w:rPr>
              <w:t xml:space="preserve"> Разград </w:t>
            </w:r>
            <w:r w:rsidRPr="003C4DF7">
              <w:rPr>
                <w:sz w:val="20"/>
                <w:szCs w:val="20"/>
              </w:rPr>
              <w:t>за 2019 г.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442FF" w14:textId="77777777" w:rsidR="00FD0216" w:rsidRPr="003C4DF7" w:rsidRDefault="00FD0216" w:rsidP="0073649D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</w:t>
            </w:r>
          </w:p>
          <w:p w14:paraId="46DAEB15" w14:textId="77777777" w:rsidR="00FD0216" w:rsidRPr="003C4DF7" w:rsidRDefault="00FD0216" w:rsidP="0073649D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31.12.2019 г.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E72B1" w14:textId="77777777" w:rsidR="00FD0216" w:rsidRPr="003C4DF7" w:rsidRDefault="00FD0216" w:rsidP="00162BCF">
            <w:pPr>
              <w:jc w:val="center"/>
              <w:rPr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Община Разград</w:t>
            </w:r>
          </w:p>
        </w:tc>
      </w:tr>
      <w:tr w:rsidR="00FD0216" w:rsidRPr="003C4DF7" w14:paraId="682F79BD" w14:textId="77777777" w:rsidTr="00162BCF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FCAAA" w14:textId="3D934890" w:rsidR="00FD0216" w:rsidRPr="00FD0216" w:rsidRDefault="00FD0216" w:rsidP="0073649D">
            <w:pPr>
              <w:jc w:val="center"/>
              <w:rPr>
                <w:sz w:val="20"/>
                <w:szCs w:val="20"/>
              </w:rPr>
            </w:pPr>
            <w:r w:rsidRPr="00FD0216">
              <w:rPr>
                <w:sz w:val="20"/>
                <w:szCs w:val="20"/>
              </w:rPr>
              <w:t>114.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2EA56A" w14:textId="576ECE1D" w:rsidR="00FD0216" w:rsidRPr="003C4DF7" w:rsidRDefault="00FD0216" w:rsidP="00D1762E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 xml:space="preserve">Финансов одит на </w:t>
            </w:r>
            <w:r w:rsidR="00162BCF">
              <w:rPr>
                <w:color w:val="000000"/>
                <w:sz w:val="20"/>
                <w:szCs w:val="20"/>
              </w:rPr>
              <w:t>Годишния</w:t>
            </w:r>
            <w:r w:rsidRPr="003C4DF7">
              <w:rPr>
                <w:color w:val="000000"/>
                <w:sz w:val="20"/>
                <w:szCs w:val="20"/>
              </w:rPr>
              <w:t xml:space="preserve"> финансов отчет на </w:t>
            </w:r>
            <w:r>
              <w:rPr>
                <w:color w:val="000000"/>
                <w:sz w:val="20"/>
                <w:szCs w:val="20"/>
              </w:rPr>
              <w:t>Община</w:t>
            </w:r>
            <w:r w:rsidRPr="003C4DF7">
              <w:rPr>
                <w:color w:val="000000"/>
                <w:sz w:val="20"/>
                <w:szCs w:val="20"/>
              </w:rPr>
              <w:t xml:space="preserve"> Исперих за 2019 г.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9C31" w14:textId="77777777" w:rsidR="00FD0216" w:rsidRPr="003C4DF7" w:rsidRDefault="00FD0216" w:rsidP="0073649D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</w:t>
            </w:r>
          </w:p>
          <w:p w14:paraId="6F50BE9E" w14:textId="77777777" w:rsidR="00FD0216" w:rsidRPr="003C4DF7" w:rsidRDefault="00FD0216" w:rsidP="0073649D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31.12.2019 г.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9F2D3" w14:textId="268FF9AA" w:rsidR="00FD0216" w:rsidRPr="003C4DF7" w:rsidRDefault="00FD0216" w:rsidP="00162BCF">
            <w:pPr>
              <w:jc w:val="center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Община Исперих</w:t>
            </w:r>
          </w:p>
        </w:tc>
      </w:tr>
      <w:tr w:rsidR="00FD0216" w:rsidRPr="003C4DF7" w14:paraId="49F18C33" w14:textId="77777777" w:rsidTr="00162BCF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EF5FD" w14:textId="00656B1D" w:rsidR="00FD0216" w:rsidRPr="00FD0216" w:rsidRDefault="00FD0216" w:rsidP="0073649D">
            <w:pPr>
              <w:jc w:val="center"/>
              <w:rPr>
                <w:sz w:val="20"/>
                <w:szCs w:val="20"/>
              </w:rPr>
            </w:pPr>
            <w:r w:rsidRPr="00FD0216">
              <w:rPr>
                <w:sz w:val="20"/>
                <w:szCs w:val="20"/>
              </w:rPr>
              <w:t>115.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4FAF40" w14:textId="257CE9CC" w:rsidR="00FD0216" w:rsidRPr="003C4DF7" w:rsidRDefault="00FD0216" w:rsidP="00D1762E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 xml:space="preserve">Финансов одит на </w:t>
            </w:r>
            <w:r w:rsidR="00162BCF">
              <w:rPr>
                <w:color w:val="000000"/>
                <w:sz w:val="20"/>
                <w:szCs w:val="20"/>
              </w:rPr>
              <w:t>Годишния</w:t>
            </w:r>
            <w:r w:rsidRPr="003C4DF7">
              <w:rPr>
                <w:color w:val="000000"/>
                <w:sz w:val="20"/>
                <w:szCs w:val="20"/>
              </w:rPr>
              <w:t xml:space="preserve"> финансов отчет на </w:t>
            </w:r>
            <w:r>
              <w:rPr>
                <w:color w:val="000000"/>
                <w:sz w:val="20"/>
                <w:szCs w:val="20"/>
              </w:rPr>
              <w:t>Община</w:t>
            </w:r>
            <w:r w:rsidRPr="003C4DF7">
              <w:rPr>
                <w:color w:val="000000"/>
                <w:sz w:val="20"/>
                <w:szCs w:val="20"/>
              </w:rPr>
              <w:t xml:space="preserve"> Русе </w:t>
            </w:r>
            <w:r w:rsidRPr="003C4DF7">
              <w:rPr>
                <w:sz w:val="20"/>
                <w:szCs w:val="20"/>
              </w:rPr>
              <w:t>за 2019 г.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2DEEC" w14:textId="77777777" w:rsidR="00FD0216" w:rsidRPr="003C4DF7" w:rsidRDefault="00FD0216" w:rsidP="0073649D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</w:t>
            </w:r>
          </w:p>
          <w:p w14:paraId="172EF82D" w14:textId="77777777" w:rsidR="00FD0216" w:rsidRPr="003C4DF7" w:rsidRDefault="00FD0216" w:rsidP="0073649D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31.12.2019 г.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800B4" w14:textId="77777777" w:rsidR="00FD0216" w:rsidRPr="003C4DF7" w:rsidRDefault="00FD0216" w:rsidP="00162BCF">
            <w:pPr>
              <w:jc w:val="center"/>
              <w:rPr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Община Русе</w:t>
            </w:r>
          </w:p>
        </w:tc>
      </w:tr>
      <w:tr w:rsidR="00FD0216" w:rsidRPr="003C4DF7" w14:paraId="4B5623D3" w14:textId="77777777" w:rsidTr="00162BCF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544DE" w14:textId="70AB7BB1" w:rsidR="00FD0216" w:rsidRPr="00FD0216" w:rsidRDefault="00FD0216" w:rsidP="0073649D">
            <w:pPr>
              <w:jc w:val="center"/>
              <w:rPr>
                <w:sz w:val="20"/>
                <w:szCs w:val="20"/>
              </w:rPr>
            </w:pPr>
            <w:r w:rsidRPr="00FD0216">
              <w:rPr>
                <w:sz w:val="20"/>
                <w:szCs w:val="20"/>
              </w:rPr>
              <w:t>116.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FFE8F8" w14:textId="668FD2E0" w:rsidR="00FD0216" w:rsidRPr="003C4DF7" w:rsidRDefault="00FD0216" w:rsidP="00D1762E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 xml:space="preserve">Финансов одит на </w:t>
            </w:r>
            <w:r w:rsidR="00162BCF">
              <w:rPr>
                <w:color w:val="000000"/>
                <w:sz w:val="20"/>
                <w:szCs w:val="20"/>
              </w:rPr>
              <w:t>Годишния</w:t>
            </w:r>
            <w:r w:rsidRPr="003C4DF7">
              <w:rPr>
                <w:color w:val="000000"/>
                <w:sz w:val="20"/>
                <w:szCs w:val="20"/>
              </w:rPr>
              <w:t xml:space="preserve"> финансов отчет на </w:t>
            </w:r>
            <w:r>
              <w:rPr>
                <w:color w:val="000000"/>
                <w:sz w:val="20"/>
                <w:szCs w:val="20"/>
              </w:rPr>
              <w:t>Община</w:t>
            </w:r>
            <w:r w:rsidRPr="003C4DF7">
              <w:rPr>
                <w:color w:val="000000"/>
                <w:sz w:val="20"/>
                <w:szCs w:val="20"/>
              </w:rPr>
              <w:t xml:space="preserve"> Бяла, област Русе за 2019 г.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9304A" w14:textId="77777777" w:rsidR="00FD0216" w:rsidRPr="003C4DF7" w:rsidRDefault="00FD0216" w:rsidP="0073649D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</w:t>
            </w:r>
          </w:p>
          <w:p w14:paraId="76DE3137" w14:textId="77777777" w:rsidR="00FD0216" w:rsidRPr="003C4DF7" w:rsidRDefault="00FD0216" w:rsidP="0073649D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31.12.2019 г.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654CB" w14:textId="77777777" w:rsidR="00FD0216" w:rsidRPr="003C4DF7" w:rsidRDefault="00FD0216" w:rsidP="00162BCF">
            <w:pPr>
              <w:jc w:val="center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Община Бяла,</w:t>
            </w:r>
            <w:r w:rsidRPr="003C4DF7">
              <w:rPr>
                <w:color w:val="000000"/>
                <w:sz w:val="20"/>
                <w:szCs w:val="20"/>
              </w:rPr>
              <w:br/>
              <w:t xml:space="preserve"> област Русе</w:t>
            </w:r>
          </w:p>
        </w:tc>
      </w:tr>
      <w:tr w:rsidR="00FD0216" w:rsidRPr="003C4DF7" w14:paraId="70F27EAC" w14:textId="77777777" w:rsidTr="00162BCF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E0AD7" w14:textId="7F7FCA6F" w:rsidR="00FD0216" w:rsidRPr="00FD0216" w:rsidRDefault="00FD0216" w:rsidP="0073649D">
            <w:pPr>
              <w:jc w:val="center"/>
              <w:rPr>
                <w:sz w:val="20"/>
                <w:szCs w:val="20"/>
              </w:rPr>
            </w:pPr>
            <w:r w:rsidRPr="00FD0216">
              <w:rPr>
                <w:sz w:val="20"/>
                <w:szCs w:val="20"/>
              </w:rPr>
              <w:t>117.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62CC85" w14:textId="43A41B50" w:rsidR="00FD0216" w:rsidRPr="003C4DF7" w:rsidRDefault="00FD0216" w:rsidP="00D1762E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 xml:space="preserve">Финансов одит на </w:t>
            </w:r>
            <w:r w:rsidR="00162BCF">
              <w:rPr>
                <w:color w:val="000000"/>
                <w:sz w:val="20"/>
                <w:szCs w:val="20"/>
              </w:rPr>
              <w:t>Годишния</w:t>
            </w:r>
            <w:r w:rsidRPr="003C4DF7">
              <w:rPr>
                <w:color w:val="000000"/>
                <w:sz w:val="20"/>
                <w:szCs w:val="20"/>
              </w:rPr>
              <w:t xml:space="preserve"> финансов отчет на </w:t>
            </w:r>
            <w:r>
              <w:rPr>
                <w:color w:val="000000"/>
                <w:sz w:val="20"/>
                <w:szCs w:val="20"/>
              </w:rPr>
              <w:t>Община</w:t>
            </w:r>
            <w:r w:rsidRPr="003C4DF7">
              <w:rPr>
                <w:color w:val="000000"/>
                <w:sz w:val="20"/>
                <w:szCs w:val="20"/>
              </w:rPr>
              <w:t xml:space="preserve"> Силистра </w:t>
            </w:r>
            <w:r w:rsidRPr="003C4DF7">
              <w:rPr>
                <w:sz w:val="20"/>
                <w:szCs w:val="20"/>
              </w:rPr>
              <w:t>за 2019 г.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F23D" w14:textId="77777777" w:rsidR="00FD0216" w:rsidRPr="003C4DF7" w:rsidRDefault="00FD0216" w:rsidP="0073649D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</w:t>
            </w:r>
          </w:p>
          <w:p w14:paraId="3BF60BE4" w14:textId="77777777" w:rsidR="00FD0216" w:rsidRPr="003C4DF7" w:rsidRDefault="00FD0216" w:rsidP="0073649D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31.12.2019 г.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B072" w14:textId="77777777" w:rsidR="00FD0216" w:rsidRPr="003C4DF7" w:rsidRDefault="00FD0216" w:rsidP="00162BCF">
            <w:pPr>
              <w:jc w:val="center"/>
              <w:rPr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Община Силистра</w:t>
            </w:r>
          </w:p>
        </w:tc>
      </w:tr>
      <w:tr w:rsidR="00FD0216" w:rsidRPr="003C4DF7" w14:paraId="66F1C973" w14:textId="77777777" w:rsidTr="00162BCF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DA3ED" w14:textId="2C965062" w:rsidR="00FD0216" w:rsidRPr="00FD0216" w:rsidRDefault="00FD0216" w:rsidP="0073649D">
            <w:pPr>
              <w:jc w:val="center"/>
              <w:rPr>
                <w:sz w:val="20"/>
                <w:szCs w:val="20"/>
              </w:rPr>
            </w:pPr>
            <w:r w:rsidRPr="00FD0216">
              <w:rPr>
                <w:sz w:val="20"/>
                <w:szCs w:val="20"/>
              </w:rPr>
              <w:t>118.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26ADBD" w14:textId="0D456F22" w:rsidR="00FD0216" w:rsidRPr="003C4DF7" w:rsidRDefault="00FD0216" w:rsidP="00D1762E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Финансов одит на </w:t>
            </w:r>
            <w:r w:rsidR="00162BCF">
              <w:rPr>
                <w:sz w:val="20"/>
                <w:szCs w:val="20"/>
              </w:rPr>
              <w:t>Годишния</w:t>
            </w:r>
            <w:r w:rsidRPr="003C4DF7">
              <w:rPr>
                <w:sz w:val="20"/>
                <w:szCs w:val="20"/>
              </w:rPr>
              <w:t xml:space="preserve"> финансов отчет на </w:t>
            </w:r>
            <w:r>
              <w:rPr>
                <w:sz w:val="20"/>
                <w:szCs w:val="20"/>
              </w:rPr>
              <w:t>Община</w:t>
            </w:r>
            <w:r w:rsidRPr="003C4DF7">
              <w:rPr>
                <w:sz w:val="20"/>
                <w:szCs w:val="20"/>
              </w:rPr>
              <w:t xml:space="preserve"> Дулово за 2019 г.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4020D" w14:textId="77777777" w:rsidR="00FD0216" w:rsidRPr="003C4DF7" w:rsidRDefault="00FD0216" w:rsidP="0073649D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</w:t>
            </w:r>
          </w:p>
          <w:p w14:paraId="6B2F971E" w14:textId="77777777" w:rsidR="00FD0216" w:rsidRPr="003C4DF7" w:rsidRDefault="00FD0216" w:rsidP="0073649D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31.12.2019 г.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570B4" w14:textId="77777777" w:rsidR="00FD0216" w:rsidRPr="003C4DF7" w:rsidRDefault="00FD0216" w:rsidP="00162BCF">
            <w:pPr>
              <w:jc w:val="center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Община Дулово</w:t>
            </w:r>
          </w:p>
        </w:tc>
      </w:tr>
      <w:tr w:rsidR="00FD0216" w:rsidRPr="003C4DF7" w14:paraId="0D8991A9" w14:textId="77777777" w:rsidTr="00162BCF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0A780" w14:textId="02A44B6A" w:rsidR="00FD0216" w:rsidRPr="00FD0216" w:rsidRDefault="00FD0216" w:rsidP="0073649D">
            <w:pPr>
              <w:jc w:val="center"/>
              <w:rPr>
                <w:sz w:val="20"/>
                <w:szCs w:val="20"/>
              </w:rPr>
            </w:pPr>
            <w:r w:rsidRPr="00FD0216">
              <w:rPr>
                <w:sz w:val="20"/>
                <w:szCs w:val="20"/>
              </w:rPr>
              <w:t>119.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66B4D7" w14:textId="17083C7D" w:rsidR="00FD0216" w:rsidRPr="003C4DF7" w:rsidRDefault="00FD0216" w:rsidP="00D1762E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 xml:space="preserve">Финансов одит на </w:t>
            </w:r>
            <w:r w:rsidR="00162BCF">
              <w:rPr>
                <w:color w:val="000000"/>
                <w:sz w:val="20"/>
                <w:szCs w:val="20"/>
              </w:rPr>
              <w:t>Годишния</w:t>
            </w:r>
            <w:r w:rsidRPr="003C4DF7">
              <w:rPr>
                <w:color w:val="000000"/>
                <w:sz w:val="20"/>
                <w:szCs w:val="20"/>
              </w:rPr>
              <w:t xml:space="preserve"> финансов отчет на </w:t>
            </w:r>
            <w:r>
              <w:rPr>
                <w:color w:val="000000"/>
                <w:sz w:val="20"/>
                <w:szCs w:val="20"/>
              </w:rPr>
              <w:t>Община</w:t>
            </w:r>
            <w:r w:rsidRPr="003C4DF7">
              <w:rPr>
                <w:color w:val="000000"/>
                <w:sz w:val="20"/>
                <w:szCs w:val="20"/>
              </w:rPr>
              <w:t xml:space="preserve"> Търговище </w:t>
            </w:r>
            <w:r w:rsidRPr="003C4DF7">
              <w:rPr>
                <w:sz w:val="20"/>
                <w:szCs w:val="20"/>
              </w:rPr>
              <w:t xml:space="preserve">за 2019 г. 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45FB0" w14:textId="77777777" w:rsidR="00FD0216" w:rsidRPr="003C4DF7" w:rsidRDefault="00FD0216" w:rsidP="0073649D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</w:t>
            </w:r>
          </w:p>
          <w:p w14:paraId="1747DD00" w14:textId="77777777" w:rsidR="00FD0216" w:rsidRPr="003C4DF7" w:rsidRDefault="00FD0216" w:rsidP="0073649D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31.12.2019 г.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3158F" w14:textId="77777777" w:rsidR="00FD0216" w:rsidRPr="003C4DF7" w:rsidRDefault="00FD0216" w:rsidP="00162BCF">
            <w:pPr>
              <w:jc w:val="center"/>
              <w:rPr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Община Търговище</w:t>
            </w:r>
          </w:p>
        </w:tc>
      </w:tr>
      <w:tr w:rsidR="00FD0216" w:rsidRPr="003C4DF7" w14:paraId="14E77E16" w14:textId="77777777" w:rsidTr="00162BCF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6EFB5" w14:textId="3A2B5711" w:rsidR="00FD0216" w:rsidRPr="00FD0216" w:rsidRDefault="00FD0216" w:rsidP="0073649D">
            <w:pPr>
              <w:jc w:val="center"/>
              <w:rPr>
                <w:sz w:val="20"/>
                <w:szCs w:val="20"/>
              </w:rPr>
            </w:pPr>
            <w:r w:rsidRPr="00FD0216">
              <w:rPr>
                <w:sz w:val="20"/>
                <w:szCs w:val="20"/>
              </w:rPr>
              <w:t>120.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86F234" w14:textId="0F12783C" w:rsidR="00FD0216" w:rsidRPr="003C4DF7" w:rsidRDefault="00FD0216" w:rsidP="00D1762E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 xml:space="preserve">Финансов одит на </w:t>
            </w:r>
            <w:r w:rsidR="00162BCF">
              <w:rPr>
                <w:color w:val="000000"/>
                <w:sz w:val="20"/>
                <w:szCs w:val="20"/>
              </w:rPr>
              <w:t>Годишния</w:t>
            </w:r>
            <w:r w:rsidRPr="003C4DF7">
              <w:rPr>
                <w:color w:val="000000"/>
                <w:sz w:val="20"/>
                <w:szCs w:val="20"/>
              </w:rPr>
              <w:t xml:space="preserve"> финансов отчет на </w:t>
            </w:r>
            <w:r>
              <w:rPr>
                <w:color w:val="000000"/>
                <w:sz w:val="20"/>
                <w:szCs w:val="20"/>
              </w:rPr>
              <w:t>Община</w:t>
            </w:r>
            <w:r w:rsidRPr="003C4DF7">
              <w:rPr>
                <w:color w:val="000000"/>
                <w:sz w:val="20"/>
                <w:szCs w:val="20"/>
              </w:rPr>
              <w:t xml:space="preserve"> Попово за 2019 г.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6B40C" w14:textId="77777777" w:rsidR="00FD0216" w:rsidRPr="003C4DF7" w:rsidRDefault="00FD0216" w:rsidP="0073649D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</w:t>
            </w:r>
          </w:p>
          <w:p w14:paraId="6D35ED33" w14:textId="77777777" w:rsidR="00FD0216" w:rsidRPr="003C4DF7" w:rsidRDefault="00FD0216" w:rsidP="0073649D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31.12.2019 г.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DFD6D" w14:textId="77777777" w:rsidR="00FD0216" w:rsidRPr="003C4DF7" w:rsidRDefault="00FD0216" w:rsidP="00162BCF">
            <w:pPr>
              <w:jc w:val="center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Община Попово</w:t>
            </w:r>
          </w:p>
        </w:tc>
      </w:tr>
      <w:tr w:rsidR="00FD0216" w:rsidRPr="003C4DF7" w14:paraId="67C99D0A" w14:textId="77777777" w:rsidTr="00162BCF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DDFD2" w14:textId="37189665" w:rsidR="00FD0216" w:rsidRPr="00FD0216" w:rsidRDefault="00FD0216" w:rsidP="0073649D">
            <w:pPr>
              <w:jc w:val="center"/>
              <w:rPr>
                <w:sz w:val="20"/>
                <w:szCs w:val="20"/>
              </w:rPr>
            </w:pPr>
            <w:r w:rsidRPr="00FD0216">
              <w:rPr>
                <w:sz w:val="20"/>
                <w:szCs w:val="20"/>
              </w:rPr>
              <w:t>121.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303968" w14:textId="290C42FA" w:rsidR="00FD0216" w:rsidRPr="003C4DF7" w:rsidRDefault="00FD0216" w:rsidP="00D1762E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 xml:space="preserve">Финансов одит на </w:t>
            </w:r>
            <w:r w:rsidR="00162BCF">
              <w:rPr>
                <w:color w:val="000000"/>
                <w:sz w:val="20"/>
                <w:szCs w:val="20"/>
              </w:rPr>
              <w:t>Годишния</w:t>
            </w:r>
            <w:r w:rsidRPr="003C4DF7">
              <w:rPr>
                <w:color w:val="000000"/>
                <w:sz w:val="20"/>
                <w:szCs w:val="20"/>
              </w:rPr>
              <w:t xml:space="preserve"> финансов отчет на </w:t>
            </w:r>
            <w:r>
              <w:rPr>
                <w:color w:val="000000"/>
                <w:sz w:val="20"/>
                <w:szCs w:val="20"/>
              </w:rPr>
              <w:t>Община</w:t>
            </w:r>
            <w:r w:rsidRPr="003C4DF7">
              <w:rPr>
                <w:color w:val="000000"/>
                <w:sz w:val="20"/>
                <w:szCs w:val="20"/>
              </w:rPr>
              <w:t xml:space="preserve"> Шумен </w:t>
            </w:r>
            <w:r w:rsidRPr="003C4DF7">
              <w:rPr>
                <w:sz w:val="20"/>
                <w:szCs w:val="20"/>
              </w:rPr>
              <w:t>за 2019 г.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71482" w14:textId="77777777" w:rsidR="00FD0216" w:rsidRPr="003C4DF7" w:rsidRDefault="00FD0216" w:rsidP="0073649D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</w:t>
            </w:r>
          </w:p>
          <w:p w14:paraId="427AB53D" w14:textId="77777777" w:rsidR="00FD0216" w:rsidRPr="003C4DF7" w:rsidRDefault="00FD0216" w:rsidP="0073649D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31.12.2019 г.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04F31" w14:textId="77777777" w:rsidR="00FD0216" w:rsidRPr="003C4DF7" w:rsidRDefault="00FD0216" w:rsidP="00162BCF">
            <w:pPr>
              <w:jc w:val="center"/>
              <w:rPr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Община Шумен</w:t>
            </w:r>
          </w:p>
        </w:tc>
      </w:tr>
      <w:tr w:rsidR="00FD0216" w:rsidRPr="003C4DF7" w14:paraId="60D02D05" w14:textId="77777777" w:rsidTr="00162BCF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9A379" w14:textId="0186D390" w:rsidR="00FD0216" w:rsidRPr="00FD0216" w:rsidRDefault="00FD0216" w:rsidP="0073649D">
            <w:pPr>
              <w:jc w:val="center"/>
              <w:rPr>
                <w:sz w:val="20"/>
                <w:szCs w:val="20"/>
              </w:rPr>
            </w:pPr>
            <w:r w:rsidRPr="00FD0216">
              <w:rPr>
                <w:sz w:val="20"/>
                <w:szCs w:val="20"/>
              </w:rPr>
              <w:t>122.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B10B3C" w14:textId="75DE52A5" w:rsidR="00FD0216" w:rsidRPr="003C4DF7" w:rsidRDefault="00FD0216" w:rsidP="00D1762E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 xml:space="preserve">Финансов одит на </w:t>
            </w:r>
            <w:r w:rsidR="00162BCF">
              <w:rPr>
                <w:color w:val="000000"/>
                <w:sz w:val="20"/>
                <w:szCs w:val="20"/>
              </w:rPr>
              <w:t>Годишния</w:t>
            </w:r>
            <w:r w:rsidRPr="003C4DF7">
              <w:rPr>
                <w:color w:val="000000"/>
                <w:sz w:val="20"/>
                <w:szCs w:val="20"/>
              </w:rPr>
              <w:t xml:space="preserve"> финансов отчет на </w:t>
            </w:r>
            <w:r>
              <w:rPr>
                <w:color w:val="000000"/>
                <w:sz w:val="20"/>
                <w:szCs w:val="20"/>
              </w:rPr>
              <w:t>Община</w:t>
            </w:r>
            <w:r w:rsidRPr="003C4DF7">
              <w:rPr>
                <w:color w:val="000000"/>
                <w:sz w:val="20"/>
                <w:szCs w:val="20"/>
              </w:rPr>
              <w:t xml:space="preserve"> Нови пазар </w:t>
            </w:r>
            <w:r w:rsidRPr="003C4DF7">
              <w:rPr>
                <w:sz w:val="20"/>
                <w:szCs w:val="20"/>
              </w:rPr>
              <w:t>за 2019 г.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8D211" w14:textId="77777777" w:rsidR="00FD0216" w:rsidRPr="003C4DF7" w:rsidRDefault="00FD0216" w:rsidP="0073649D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</w:t>
            </w:r>
          </w:p>
          <w:p w14:paraId="0C6FA4C7" w14:textId="77777777" w:rsidR="00FD0216" w:rsidRPr="003C4DF7" w:rsidRDefault="00FD0216" w:rsidP="0073649D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31.12.2019 г.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66C9D" w14:textId="77777777" w:rsidR="00FD0216" w:rsidRPr="003C4DF7" w:rsidRDefault="00FD0216" w:rsidP="00162BCF">
            <w:pPr>
              <w:jc w:val="center"/>
              <w:rPr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Община Нови пазар</w:t>
            </w:r>
          </w:p>
        </w:tc>
      </w:tr>
    </w:tbl>
    <w:p w14:paraId="5596AD65" w14:textId="77777777" w:rsidR="003F4A4E" w:rsidRPr="003C4DF7" w:rsidRDefault="003F4A4E" w:rsidP="00C30288">
      <w:pPr>
        <w:pStyle w:val="ListParagraph"/>
        <w:numPr>
          <w:ilvl w:val="3"/>
          <w:numId w:val="15"/>
        </w:numPr>
        <w:spacing w:before="120" w:after="120"/>
        <w:ind w:left="0" w:firstLine="709"/>
        <w:rPr>
          <w:b/>
          <w:smallCaps/>
          <w:sz w:val="20"/>
          <w:szCs w:val="20"/>
        </w:rPr>
      </w:pPr>
      <w:r w:rsidRPr="003C4DF7">
        <w:rPr>
          <w:b/>
          <w:smallCaps/>
          <w:sz w:val="20"/>
          <w:szCs w:val="20"/>
        </w:rPr>
        <w:t>одитна дирекция II „ФИНАНСОВИ ОДИТИ”</w:t>
      </w:r>
    </w:p>
    <w:tbl>
      <w:tblPr>
        <w:tblW w:w="52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4854"/>
        <w:gridCol w:w="1447"/>
        <w:gridCol w:w="2550"/>
      </w:tblGrid>
      <w:tr w:rsidR="00FD0216" w:rsidRPr="003C4DF7" w14:paraId="73213D2E" w14:textId="77777777" w:rsidTr="00A56B42">
        <w:trPr>
          <w:tblHeader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6429C" w14:textId="786FD5A5" w:rsidR="00FD0216" w:rsidRPr="00FD0216" w:rsidRDefault="00FD0216" w:rsidP="00FD0216">
            <w:pPr>
              <w:jc w:val="center"/>
              <w:rPr>
                <w:b/>
                <w:sz w:val="20"/>
                <w:szCs w:val="20"/>
              </w:rPr>
            </w:pPr>
            <w:r w:rsidRPr="00FD0216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63929" w14:textId="77777777" w:rsidR="00FD0216" w:rsidRPr="003C4DF7" w:rsidRDefault="00FD0216" w:rsidP="003C4F25">
            <w:pPr>
              <w:jc w:val="center"/>
              <w:rPr>
                <w:b/>
                <w:sz w:val="20"/>
                <w:szCs w:val="20"/>
              </w:rPr>
            </w:pPr>
            <w:r w:rsidRPr="003C4DF7">
              <w:rPr>
                <w:b/>
                <w:sz w:val="20"/>
                <w:szCs w:val="20"/>
              </w:rPr>
              <w:t>Наименование на одитната задача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B8F3D" w14:textId="77777777" w:rsidR="00FD0216" w:rsidRPr="003C4DF7" w:rsidRDefault="00FD0216" w:rsidP="007F657D">
            <w:pPr>
              <w:jc w:val="center"/>
              <w:rPr>
                <w:b/>
                <w:sz w:val="20"/>
                <w:szCs w:val="20"/>
              </w:rPr>
            </w:pPr>
            <w:r w:rsidRPr="003C4DF7">
              <w:rPr>
                <w:b/>
                <w:sz w:val="20"/>
                <w:szCs w:val="20"/>
              </w:rPr>
              <w:t>Одитиран период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CEB66" w14:textId="77777777" w:rsidR="00FD0216" w:rsidRPr="003C4DF7" w:rsidRDefault="00FD0216" w:rsidP="00A56B42">
            <w:pPr>
              <w:jc w:val="center"/>
              <w:rPr>
                <w:b/>
                <w:sz w:val="20"/>
                <w:szCs w:val="20"/>
              </w:rPr>
            </w:pPr>
            <w:r w:rsidRPr="003C4DF7">
              <w:rPr>
                <w:b/>
                <w:sz w:val="20"/>
                <w:szCs w:val="20"/>
              </w:rPr>
              <w:t>Одитирана организация</w:t>
            </w:r>
          </w:p>
        </w:tc>
      </w:tr>
      <w:tr w:rsidR="00FD0216" w:rsidRPr="003C4DF7" w14:paraId="18D20022" w14:textId="77777777" w:rsidTr="00A56B42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70BBC" w14:textId="0E26C084" w:rsidR="00FD0216" w:rsidRPr="00FD0216" w:rsidRDefault="00FD0216" w:rsidP="00CA66F6">
            <w:pPr>
              <w:jc w:val="center"/>
              <w:rPr>
                <w:sz w:val="20"/>
                <w:szCs w:val="20"/>
              </w:rPr>
            </w:pPr>
            <w:r w:rsidRPr="00FD0216">
              <w:rPr>
                <w:sz w:val="20"/>
                <w:szCs w:val="20"/>
              </w:rPr>
              <w:t>195.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A12EB" w14:textId="78ACFB3F" w:rsidR="00FD0216" w:rsidRPr="003C4DF7" w:rsidRDefault="00FD0216" w:rsidP="003C4F25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Финансов одит на Годишния финансов отчет на Министерство</w:t>
            </w:r>
            <w:r w:rsidR="00A56B42">
              <w:rPr>
                <w:color w:val="000000"/>
                <w:sz w:val="20"/>
                <w:szCs w:val="20"/>
              </w:rPr>
              <w:t>то</w:t>
            </w:r>
            <w:r w:rsidRPr="003C4DF7">
              <w:rPr>
                <w:color w:val="000000"/>
                <w:sz w:val="20"/>
                <w:szCs w:val="20"/>
              </w:rPr>
              <w:t xml:space="preserve"> на вътрешните работи за 2019 г.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4C998" w14:textId="6CA1039C" w:rsidR="00FD0216" w:rsidRPr="003C4DF7" w:rsidRDefault="00FD0216" w:rsidP="007F657D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 31.12.2019 г.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E612A" w14:textId="77777777" w:rsidR="00FD0216" w:rsidRPr="003C4DF7" w:rsidRDefault="00FD0216" w:rsidP="00A56B42">
            <w:pPr>
              <w:jc w:val="center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Министерство на вътрешните работи</w:t>
            </w:r>
          </w:p>
        </w:tc>
      </w:tr>
      <w:tr w:rsidR="00FD0216" w:rsidRPr="003C4DF7" w14:paraId="1A8B0A4D" w14:textId="77777777" w:rsidTr="00A56B42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BE886" w14:textId="43892368" w:rsidR="00FD0216" w:rsidRPr="00FD0216" w:rsidRDefault="00FD0216" w:rsidP="00CA66F6">
            <w:pPr>
              <w:jc w:val="center"/>
              <w:rPr>
                <w:sz w:val="20"/>
                <w:szCs w:val="20"/>
              </w:rPr>
            </w:pPr>
            <w:r w:rsidRPr="00FD0216">
              <w:rPr>
                <w:sz w:val="20"/>
                <w:szCs w:val="20"/>
              </w:rPr>
              <w:t>197.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44428" w14:textId="43FC8060" w:rsidR="00FD0216" w:rsidRPr="003C4DF7" w:rsidRDefault="00FD0216" w:rsidP="003C4F25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Финансов одит на Годишния финансов отчет на Министерство</w:t>
            </w:r>
            <w:r w:rsidR="00A56B42">
              <w:rPr>
                <w:color w:val="000000"/>
                <w:sz w:val="20"/>
                <w:szCs w:val="20"/>
              </w:rPr>
              <w:t>то</w:t>
            </w:r>
            <w:r w:rsidRPr="003C4DF7">
              <w:rPr>
                <w:color w:val="000000"/>
                <w:sz w:val="20"/>
                <w:szCs w:val="20"/>
              </w:rPr>
              <w:t xml:space="preserve"> на здравеопазването за 2019 г.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78673" w14:textId="78145BA0" w:rsidR="00FD0216" w:rsidRPr="003C4DF7" w:rsidRDefault="00FD0216" w:rsidP="007F657D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 31.12.2019 г.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0514F" w14:textId="77777777" w:rsidR="00FD0216" w:rsidRPr="003C4DF7" w:rsidRDefault="00FD0216" w:rsidP="00A56B42">
            <w:pPr>
              <w:jc w:val="center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Министерство на здравеопазването</w:t>
            </w:r>
          </w:p>
        </w:tc>
      </w:tr>
      <w:tr w:rsidR="00FD0216" w:rsidRPr="003C4DF7" w14:paraId="5C97A5F6" w14:textId="77777777" w:rsidTr="00A56B42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6DA6D" w14:textId="0EAD3C7D" w:rsidR="00FD0216" w:rsidRPr="00FD0216" w:rsidRDefault="00FD0216" w:rsidP="00CA66F6">
            <w:pPr>
              <w:jc w:val="center"/>
              <w:rPr>
                <w:sz w:val="20"/>
                <w:szCs w:val="20"/>
              </w:rPr>
            </w:pPr>
            <w:r w:rsidRPr="00FD0216">
              <w:rPr>
                <w:sz w:val="20"/>
                <w:szCs w:val="20"/>
              </w:rPr>
              <w:t>198.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6791C" w14:textId="48D5B69B" w:rsidR="00FD0216" w:rsidRPr="003C4DF7" w:rsidRDefault="00FD0216" w:rsidP="003C4F25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Финансов одит на Годишния финансов отчет на Министерство</w:t>
            </w:r>
            <w:r w:rsidR="00A56B42">
              <w:rPr>
                <w:color w:val="000000"/>
                <w:sz w:val="20"/>
                <w:szCs w:val="20"/>
              </w:rPr>
              <w:t>то</w:t>
            </w:r>
            <w:r w:rsidRPr="003C4DF7">
              <w:rPr>
                <w:color w:val="000000"/>
                <w:sz w:val="20"/>
                <w:szCs w:val="20"/>
              </w:rPr>
              <w:t xml:space="preserve"> на културата за 2019 г.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12E7F" w14:textId="1E7B5668" w:rsidR="00FD0216" w:rsidRPr="003C4DF7" w:rsidRDefault="00FD0216" w:rsidP="007F657D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  31.12.2019 г.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7C3BE" w14:textId="77777777" w:rsidR="00FD0216" w:rsidRPr="003C4DF7" w:rsidRDefault="00FD0216" w:rsidP="00A56B42">
            <w:pPr>
              <w:jc w:val="center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Министерство на културата</w:t>
            </w:r>
          </w:p>
        </w:tc>
      </w:tr>
      <w:tr w:rsidR="00FD0216" w:rsidRPr="003C4DF7" w14:paraId="0B21EB6F" w14:textId="77777777" w:rsidTr="00A56B42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6B29F" w14:textId="52294683" w:rsidR="00FD0216" w:rsidRPr="00FD0216" w:rsidRDefault="00FD0216" w:rsidP="00CA66F6">
            <w:pPr>
              <w:jc w:val="center"/>
              <w:rPr>
                <w:sz w:val="20"/>
                <w:szCs w:val="20"/>
              </w:rPr>
            </w:pPr>
            <w:r w:rsidRPr="00FD0216">
              <w:rPr>
                <w:sz w:val="20"/>
                <w:szCs w:val="20"/>
              </w:rPr>
              <w:t>310.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F58F4" w14:textId="49CB44BB" w:rsidR="00FD0216" w:rsidRPr="003C4DF7" w:rsidRDefault="00FD0216" w:rsidP="003C4F25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Финансов одит на Годишния финансов отчет на Министерство</w:t>
            </w:r>
            <w:r w:rsidR="00A56B42">
              <w:rPr>
                <w:color w:val="000000"/>
                <w:sz w:val="20"/>
                <w:szCs w:val="20"/>
              </w:rPr>
              <w:t>то</w:t>
            </w:r>
            <w:r w:rsidRPr="003C4DF7">
              <w:rPr>
                <w:color w:val="000000"/>
                <w:sz w:val="20"/>
                <w:szCs w:val="20"/>
              </w:rPr>
              <w:t xml:space="preserve"> на труда и социалната политика за 2019 г.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43E4A" w14:textId="7CAE8C59" w:rsidR="00FD0216" w:rsidRPr="003C4DF7" w:rsidRDefault="00FD0216" w:rsidP="007F657D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  31.12.2019 г.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8EE11" w14:textId="77777777" w:rsidR="00FD0216" w:rsidRPr="003C4DF7" w:rsidRDefault="00FD0216" w:rsidP="00A56B42">
            <w:pPr>
              <w:jc w:val="center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Министерство на труда и социалната политика</w:t>
            </w:r>
          </w:p>
        </w:tc>
      </w:tr>
      <w:tr w:rsidR="00FD0216" w:rsidRPr="003C4DF7" w14:paraId="64777041" w14:textId="77777777" w:rsidTr="00A56B42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1A91D" w14:textId="7D982EC0" w:rsidR="00FD0216" w:rsidRPr="00FD0216" w:rsidRDefault="00FD0216" w:rsidP="00CA66F6">
            <w:pPr>
              <w:jc w:val="center"/>
              <w:rPr>
                <w:sz w:val="20"/>
                <w:szCs w:val="20"/>
              </w:rPr>
            </w:pPr>
            <w:r w:rsidRPr="00FD0216">
              <w:rPr>
                <w:sz w:val="20"/>
                <w:szCs w:val="20"/>
              </w:rPr>
              <w:t>199.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18251" w14:textId="46321AFB" w:rsidR="00FD0216" w:rsidRPr="003C4DF7" w:rsidRDefault="00FD0216" w:rsidP="00A56B42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Финансов одит на Годишния финансов отчет на Висш</w:t>
            </w:r>
            <w:r w:rsidR="00A56B42">
              <w:rPr>
                <w:color w:val="000000"/>
                <w:sz w:val="20"/>
                <w:szCs w:val="20"/>
              </w:rPr>
              <w:t>ия</w:t>
            </w:r>
            <w:r w:rsidRPr="003C4DF7">
              <w:rPr>
                <w:color w:val="000000"/>
                <w:sz w:val="20"/>
                <w:szCs w:val="20"/>
              </w:rPr>
              <w:t xml:space="preserve"> съдебен съвет за</w:t>
            </w:r>
            <w:r w:rsidR="00A56B42">
              <w:rPr>
                <w:color w:val="000000"/>
                <w:sz w:val="20"/>
                <w:szCs w:val="20"/>
              </w:rPr>
              <w:t xml:space="preserve"> </w:t>
            </w:r>
            <w:r w:rsidRPr="003C4DF7">
              <w:rPr>
                <w:color w:val="000000"/>
                <w:sz w:val="20"/>
                <w:szCs w:val="20"/>
              </w:rPr>
              <w:t>2019 г.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53E4" w14:textId="4F4B37DB" w:rsidR="00FD0216" w:rsidRPr="003C4DF7" w:rsidRDefault="00FD0216" w:rsidP="007F657D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  31.12.2019 г.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29E47" w14:textId="77777777" w:rsidR="00FD0216" w:rsidRPr="003C4DF7" w:rsidRDefault="00FD0216" w:rsidP="00A56B42">
            <w:pPr>
              <w:jc w:val="center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Висш съдебен съвет</w:t>
            </w:r>
          </w:p>
        </w:tc>
      </w:tr>
      <w:tr w:rsidR="00FD0216" w:rsidRPr="003C4DF7" w14:paraId="5E5870BA" w14:textId="77777777" w:rsidTr="00A56B42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A4B46" w14:textId="73B520E7" w:rsidR="00FD0216" w:rsidRPr="00FD0216" w:rsidRDefault="00FD0216" w:rsidP="00CA66F6">
            <w:pPr>
              <w:jc w:val="center"/>
              <w:rPr>
                <w:sz w:val="20"/>
                <w:szCs w:val="20"/>
              </w:rPr>
            </w:pPr>
            <w:r w:rsidRPr="00FD0216">
              <w:rPr>
                <w:sz w:val="20"/>
                <w:szCs w:val="20"/>
              </w:rPr>
              <w:t>311.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69837" w14:textId="73F62D3B" w:rsidR="00FD0216" w:rsidRPr="003C4DF7" w:rsidRDefault="00FD0216" w:rsidP="003C4F25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Финансов одит на Годишния финансов отчет на Селскостопанска</w:t>
            </w:r>
            <w:r w:rsidR="00A56B42">
              <w:rPr>
                <w:color w:val="000000"/>
                <w:sz w:val="20"/>
                <w:szCs w:val="20"/>
              </w:rPr>
              <w:t>та</w:t>
            </w:r>
            <w:r w:rsidRPr="003C4DF7">
              <w:rPr>
                <w:color w:val="000000"/>
                <w:sz w:val="20"/>
                <w:szCs w:val="20"/>
              </w:rPr>
              <w:t xml:space="preserve"> академия за 2019 г.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A6361" w14:textId="13AA9A43" w:rsidR="00FD0216" w:rsidRPr="003C4DF7" w:rsidRDefault="00FD0216" w:rsidP="007F657D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  31.12.2019 г.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09F9F" w14:textId="77777777" w:rsidR="00FD0216" w:rsidRPr="003C4DF7" w:rsidRDefault="00FD0216" w:rsidP="00A56B42">
            <w:pPr>
              <w:jc w:val="center"/>
              <w:rPr>
                <w:b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Селскостопанска академия</w:t>
            </w:r>
          </w:p>
        </w:tc>
      </w:tr>
      <w:tr w:rsidR="00FD0216" w:rsidRPr="003C4DF7" w14:paraId="24E6391E" w14:textId="77777777" w:rsidTr="00A56B42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9764D" w14:textId="7F0118EC" w:rsidR="00FD0216" w:rsidRPr="00FD0216" w:rsidRDefault="00FD0216" w:rsidP="00CA66F6">
            <w:pPr>
              <w:jc w:val="center"/>
              <w:rPr>
                <w:sz w:val="20"/>
                <w:szCs w:val="20"/>
              </w:rPr>
            </w:pPr>
            <w:r w:rsidRPr="00FD0216">
              <w:rPr>
                <w:sz w:val="20"/>
                <w:szCs w:val="20"/>
              </w:rPr>
              <w:t>200.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1C92" w14:textId="77777777" w:rsidR="00FD0216" w:rsidRPr="003C4DF7" w:rsidRDefault="00FD0216" w:rsidP="003C4F25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Финансов одит на Годишния финансов отчет на Столична община за 2019 г.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0FA82" w14:textId="12ECBDAE" w:rsidR="00FD0216" w:rsidRPr="003C4DF7" w:rsidRDefault="00FD0216" w:rsidP="007F657D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  31.12.2019 г.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2776D" w14:textId="77777777" w:rsidR="00FD0216" w:rsidRPr="003C4DF7" w:rsidRDefault="00FD0216" w:rsidP="00A56B42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Столична община</w:t>
            </w:r>
          </w:p>
        </w:tc>
      </w:tr>
      <w:tr w:rsidR="00FD0216" w:rsidRPr="003C4DF7" w14:paraId="70AB8480" w14:textId="77777777" w:rsidTr="00A56B42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9FE61" w14:textId="162D607F" w:rsidR="00FD0216" w:rsidRPr="00FD0216" w:rsidRDefault="00FD0216" w:rsidP="00CA66F6">
            <w:pPr>
              <w:jc w:val="center"/>
              <w:rPr>
                <w:sz w:val="20"/>
                <w:szCs w:val="20"/>
              </w:rPr>
            </w:pPr>
            <w:r w:rsidRPr="00FD0216">
              <w:rPr>
                <w:sz w:val="20"/>
                <w:szCs w:val="20"/>
              </w:rPr>
              <w:t>312.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97D7" w14:textId="77777777" w:rsidR="00FD0216" w:rsidRPr="003C4DF7" w:rsidRDefault="00FD0216" w:rsidP="003C4F25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 xml:space="preserve"> Финансов одит на Годишния финансов отчет на Община Етрополе за 2019 г.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E13B0" w14:textId="1F357EAD" w:rsidR="00FD0216" w:rsidRPr="003C4DF7" w:rsidRDefault="00FD0216" w:rsidP="007F657D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  31.12.2019 г.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3E528" w14:textId="154802F3" w:rsidR="00FD0216" w:rsidRPr="003C4DF7" w:rsidRDefault="00FD0216" w:rsidP="00A56B42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Община Етрополе</w:t>
            </w:r>
          </w:p>
        </w:tc>
      </w:tr>
      <w:tr w:rsidR="00FD0216" w:rsidRPr="003C4DF7" w14:paraId="4FE42CC0" w14:textId="77777777" w:rsidTr="00A56B42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70E18" w14:textId="33B455CE" w:rsidR="00FD0216" w:rsidRPr="00FD0216" w:rsidRDefault="00FD0216" w:rsidP="00CA66F6">
            <w:pPr>
              <w:jc w:val="center"/>
              <w:rPr>
                <w:sz w:val="20"/>
                <w:szCs w:val="20"/>
              </w:rPr>
            </w:pPr>
            <w:r w:rsidRPr="00FD0216">
              <w:rPr>
                <w:sz w:val="20"/>
                <w:szCs w:val="20"/>
              </w:rPr>
              <w:t>202.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A8A0" w14:textId="77777777" w:rsidR="00FD0216" w:rsidRPr="003C4DF7" w:rsidRDefault="00FD0216" w:rsidP="003C4F25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Финансов одит на Годишния финансов отчет на Община Елин Пелин за 2019 г.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F058" w14:textId="62496ABE" w:rsidR="00FD0216" w:rsidRPr="003C4DF7" w:rsidRDefault="00FD0216" w:rsidP="007F657D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  31.12.2019 г.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DB694" w14:textId="06A5D24A" w:rsidR="00FD0216" w:rsidRPr="003C4DF7" w:rsidRDefault="00FD0216" w:rsidP="00A56B42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Община Елин Пелин</w:t>
            </w:r>
          </w:p>
        </w:tc>
      </w:tr>
      <w:tr w:rsidR="00FD0216" w:rsidRPr="003C4DF7" w14:paraId="007C26D9" w14:textId="77777777" w:rsidTr="00A56B42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5ABC6" w14:textId="1BF2C791" w:rsidR="00FD0216" w:rsidRPr="00FD0216" w:rsidRDefault="00FD0216" w:rsidP="00CA66F6">
            <w:pPr>
              <w:jc w:val="center"/>
              <w:rPr>
                <w:sz w:val="20"/>
                <w:szCs w:val="20"/>
              </w:rPr>
            </w:pPr>
            <w:r w:rsidRPr="00FD0216">
              <w:rPr>
                <w:sz w:val="20"/>
                <w:szCs w:val="20"/>
              </w:rPr>
              <w:t>203.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EBBC99" w14:textId="77777777" w:rsidR="00FD0216" w:rsidRPr="003C4DF7" w:rsidRDefault="00FD0216" w:rsidP="003C4F25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Финансов одит на Годишния финансов отчет на Община Костенец за 2019 г.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F0231" w14:textId="3590E832" w:rsidR="00FD0216" w:rsidRPr="003C4DF7" w:rsidRDefault="00FD0216" w:rsidP="007F657D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  31.12.2019 г.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8EE12" w14:textId="77777777" w:rsidR="00FD0216" w:rsidRPr="003C4DF7" w:rsidRDefault="00FD0216" w:rsidP="00A56B42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Община Костенец</w:t>
            </w:r>
          </w:p>
        </w:tc>
      </w:tr>
      <w:tr w:rsidR="00FD0216" w:rsidRPr="003C4DF7" w14:paraId="1C525753" w14:textId="77777777" w:rsidTr="00A56B42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F60D" w14:textId="241404E4" w:rsidR="00FD0216" w:rsidRPr="00FD0216" w:rsidRDefault="00FD0216" w:rsidP="00CA66F6">
            <w:pPr>
              <w:tabs>
                <w:tab w:val="center" w:pos="229"/>
              </w:tabs>
              <w:jc w:val="center"/>
              <w:rPr>
                <w:sz w:val="20"/>
                <w:szCs w:val="20"/>
              </w:rPr>
            </w:pPr>
            <w:r w:rsidRPr="00FD0216">
              <w:rPr>
                <w:sz w:val="20"/>
                <w:szCs w:val="20"/>
              </w:rPr>
              <w:t>204.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EE1270" w14:textId="77777777" w:rsidR="00FD0216" w:rsidRPr="003C4DF7" w:rsidRDefault="00FD0216" w:rsidP="003C4F25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 xml:space="preserve"> Финансов одит на Годишния финансов отчет на Община Костинброд за 2019 г.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61D17" w14:textId="13289298" w:rsidR="00FD0216" w:rsidRPr="003C4DF7" w:rsidRDefault="00FD0216" w:rsidP="007F657D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  31.12.2019 г.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20877" w14:textId="77777777" w:rsidR="00FD0216" w:rsidRPr="003C4DF7" w:rsidRDefault="00FD0216" w:rsidP="00A56B42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Община Костинброд</w:t>
            </w:r>
          </w:p>
        </w:tc>
      </w:tr>
      <w:tr w:rsidR="00FD0216" w:rsidRPr="003C4DF7" w14:paraId="03ED581A" w14:textId="77777777" w:rsidTr="00A56B42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CC2FA" w14:textId="77CCC3AA" w:rsidR="00FD0216" w:rsidRPr="00FD0216" w:rsidRDefault="00FD0216" w:rsidP="00CA66F6">
            <w:pPr>
              <w:jc w:val="center"/>
              <w:rPr>
                <w:sz w:val="20"/>
                <w:szCs w:val="20"/>
              </w:rPr>
            </w:pPr>
            <w:r w:rsidRPr="00FD0216">
              <w:rPr>
                <w:sz w:val="20"/>
                <w:szCs w:val="20"/>
              </w:rPr>
              <w:t>246.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00B0A9" w14:textId="77777777" w:rsidR="00FD0216" w:rsidRPr="003C4DF7" w:rsidRDefault="00FD0216" w:rsidP="003C4F25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Финансов одит на Годишния финансов отчет на Община Божурище за 2019 г.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613F0" w14:textId="168C8F30" w:rsidR="00FD0216" w:rsidRPr="003C4DF7" w:rsidRDefault="00FD0216" w:rsidP="007F657D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  31.12.2019 г.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FD4A1" w14:textId="77777777" w:rsidR="00FD0216" w:rsidRPr="003C4DF7" w:rsidRDefault="00FD0216" w:rsidP="00A56B42">
            <w:pPr>
              <w:jc w:val="center"/>
              <w:rPr>
                <w:b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Община Божурище</w:t>
            </w:r>
          </w:p>
        </w:tc>
      </w:tr>
      <w:tr w:rsidR="00FD0216" w:rsidRPr="003C4DF7" w14:paraId="2124583E" w14:textId="77777777" w:rsidTr="00A56B42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999EA" w14:textId="64A77884" w:rsidR="00FD0216" w:rsidRPr="00FD0216" w:rsidRDefault="00FD0216" w:rsidP="00CA66F6">
            <w:pPr>
              <w:jc w:val="center"/>
              <w:rPr>
                <w:sz w:val="20"/>
                <w:szCs w:val="20"/>
              </w:rPr>
            </w:pPr>
            <w:r w:rsidRPr="00FD0216">
              <w:rPr>
                <w:sz w:val="20"/>
                <w:szCs w:val="20"/>
              </w:rPr>
              <w:t>247.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726FE3" w14:textId="77777777" w:rsidR="00FD0216" w:rsidRPr="003C4DF7" w:rsidRDefault="00FD0216" w:rsidP="003C4F25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Финансов одит на Годишния финансов отчет на Община Златица за 2019 г.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B350D" w14:textId="295DE03B" w:rsidR="00FD0216" w:rsidRPr="003C4DF7" w:rsidRDefault="00FD0216" w:rsidP="007F657D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  31.12.2019 г.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CC43" w14:textId="77777777" w:rsidR="00FD0216" w:rsidRPr="003C4DF7" w:rsidRDefault="00FD0216" w:rsidP="00A56B42">
            <w:pPr>
              <w:jc w:val="center"/>
              <w:rPr>
                <w:b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Община Златица</w:t>
            </w:r>
          </w:p>
        </w:tc>
      </w:tr>
      <w:tr w:rsidR="00FD0216" w:rsidRPr="003C4DF7" w14:paraId="5D23238B" w14:textId="77777777" w:rsidTr="00A56B42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A116D" w14:textId="01DE4877" w:rsidR="00FD0216" w:rsidRPr="00FD0216" w:rsidRDefault="00FD0216" w:rsidP="00CA66F6">
            <w:pPr>
              <w:jc w:val="center"/>
              <w:rPr>
                <w:sz w:val="20"/>
                <w:szCs w:val="20"/>
              </w:rPr>
            </w:pPr>
            <w:r w:rsidRPr="00FD0216">
              <w:rPr>
                <w:sz w:val="20"/>
                <w:szCs w:val="20"/>
              </w:rPr>
              <w:lastRenderedPageBreak/>
              <w:t>248.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5B4057" w14:textId="77777777" w:rsidR="00FD0216" w:rsidRPr="003C4DF7" w:rsidRDefault="00FD0216" w:rsidP="003C4F25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Финансов одит на Годишния финансов отчет на Община Сливница за 2019 г.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016DC" w14:textId="11700F54" w:rsidR="00FD0216" w:rsidRPr="003C4DF7" w:rsidRDefault="00FD0216" w:rsidP="007F657D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  31.12.2019 г.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05AC3" w14:textId="77777777" w:rsidR="00FD0216" w:rsidRPr="003C4DF7" w:rsidRDefault="00FD0216" w:rsidP="00A56B42">
            <w:pPr>
              <w:jc w:val="center"/>
              <w:rPr>
                <w:b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Община Сливница</w:t>
            </w:r>
          </w:p>
        </w:tc>
      </w:tr>
      <w:tr w:rsidR="00FD0216" w:rsidRPr="003C4DF7" w14:paraId="2DE065F3" w14:textId="77777777" w:rsidTr="00A56B42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7816F" w14:textId="467D142E" w:rsidR="00FD0216" w:rsidRPr="00FD0216" w:rsidRDefault="00FD0216" w:rsidP="00CA66F6">
            <w:pPr>
              <w:jc w:val="center"/>
              <w:rPr>
                <w:sz w:val="20"/>
                <w:szCs w:val="20"/>
              </w:rPr>
            </w:pPr>
            <w:r w:rsidRPr="00FD0216">
              <w:rPr>
                <w:sz w:val="20"/>
                <w:szCs w:val="20"/>
              </w:rPr>
              <w:t>206.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CD556B" w14:textId="2A9BBD66" w:rsidR="00FD0216" w:rsidRPr="003C4DF7" w:rsidRDefault="00FD0216" w:rsidP="003C4F25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 xml:space="preserve">Финансов одит на Годишния финансов отчет на </w:t>
            </w:r>
            <w:r>
              <w:rPr>
                <w:color w:val="000000"/>
                <w:sz w:val="20"/>
                <w:szCs w:val="20"/>
              </w:rPr>
              <w:t>Община</w:t>
            </w:r>
            <w:r w:rsidRPr="003C4DF7">
              <w:rPr>
                <w:color w:val="000000"/>
                <w:sz w:val="20"/>
                <w:szCs w:val="20"/>
              </w:rPr>
              <w:t xml:space="preserve"> Пловдив за 2019 г.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2B865" w14:textId="51A609AD" w:rsidR="00FD0216" w:rsidRPr="003C4DF7" w:rsidRDefault="00FD0216" w:rsidP="007F657D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  31.12.2019 г.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FEF89" w14:textId="4CB0E527" w:rsidR="00FD0216" w:rsidRPr="003C4DF7" w:rsidRDefault="00FD0216" w:rsidP="00A56B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Община</w:t>
            </w:r>
            <w:r w:rsidRPr="003C4DF7">
              <w:rPr>
                <w:color w:val="000000"/>
                <w:sz w:val="20"/>
                <w:szCs w:val="20"/>
              </w:rPr>
              <w:t xml:space="preserve"> Пловдив</w:t>
            </w:r>
          </w:p>
        </w:tc>
      </w:tr>
      <w:tr w:rsidR="00FD0216" w:rsidRPr="003C4DF7" w14:paraId="3F2CB025" w14:textId="77777777" w:rsidTr="00A56B42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3DE6B" w14:textId="7C6C2207" w:rsidR="00FD0216" w:rsidRPr="00FD0216" w:rsidRDefault="00FD0216" w:rsidP="00CA66F6">
            <w:pPr>
              <w:jc w:val="center"/>
              <w:rPr>
                <w:sz w:val="20"/>
                <w:szCs w:val="20"/>
              </w:rPr>
            </w:pPr>
            <w:r w:rsidRPr="00FD0216">
              <w:rPr>
                <w:sz w:val="20"/>
                <w:szCs w:val="20"/>
              </w:rPr>
              <w:t>207.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6858C1" w14:textId="100DC6DB" w:rsidR="00FD0216" w:rsidRPr="003C4DF7" w:rsidRDefault="00FD0216" w:rsidP="003C4F25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 xml:space="preserve">Финансов одит на Годишния финансов отчет на </w:t>
            </w:r>
            <w:r>
              <w:rPr>
                <w:color w:val="000000"/>
                <w:sz w:val="20"/>
                <w:szCs w:val="20"/>
              </w:rPr>
              <w:t>Община</w:t>
            </w:r>
            <w:r w:rsidRPr="003C4DF7">
              <w:rPr>
                <w:color w:val="000000"/>
                <w:sz w:val="20"/>
                <w:szCs w:val="20"/>
              </w:rPr>
              <w:t xml:space="preserve"> Бургас за 2019 г.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1D28E" w14:textId="232FB341" w:rsidR="00FD0216" w:rsidRPr="003C4DF7" w:rsidRDefault="00FD0216" w:rsidP="007F657D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  31.12.2019 г.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2B921" w14:textId="60DCC50C" w:rsidR="00FD0216" w:rsidRPr="003C4DF7" w:rsidRDefault="00FD0216" w:rsidP="00A56B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Община</w:t>
            </w:r>
            <w:r w:rsidRPr="003C4DF7">
              <w:rPr>
                <w:color w:val="000000"/>
                <w:sz w:val="20"/>
                <w:szCs w:val="20"/>
              </w:rPr>
              <w:t xml:space="preserve"> Бургас</w:t>
            </w:r>
          </w:p>
        </w:tc>
      </w:tr>
      <w:tr w:rsidR="00FD0216" w:rsidRPr="003C4DF7" w14:paraId="4611822E" w14:textId="77777777" w:rsidTr="00A56B42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E5F2C" w14:textId="68D8C176" w:rsidR="00FD0216" w:rsidRPr="00FD0216" w:rsidRDefault="00FD0216" w:rsidP="00CA66F6">
            <w:pPr>
              <w:jc w:val="center"/>
              <w:rPr>
                <w:sz w:val="20"/>
                <w:szCs w:val="20"/>
              </w:rPr>
            </w:pPr>
            <w:r w:rsidRPr="00FD0216">
              <w:rPr>
                <w:sz w:val="20"/>
                <w:szCs w:val="20"/>
              </w:rPr>
              <w:t>208.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45EBC3" w14:textId="3AAA8515" w:rsidR="00FD0216" w:rsidRPr="003C4DF7" w:rsidRDefault="00FD0216" w:rsidP="003C4F25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 xml:space="preserve">Финансов одит на Годишния финансов отчет на </w:t>
            </w:r>
            <w:r>
              <w:rPr>
                <w:color w:val="000000"/>
                <w:sz w:val="20"/>
                <w:szCs w:val="20"/>
              </w:rPr>
              <w:t>Община</w:t>
            </w:r>
            <w:r w:rsidRPr="003C4DF7">
              <w:rPr>
                <w:color w:val="000000"/>
                <w:sz w:val="20"/>
                <w:szCs w:val="20"/>
              </w:rPr>
              <w:t xml:space="preserve"> Сливен за 2019 г.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243F9" w14:textId="2F101411" w:rsidR="00FD0216" w:rsidRPr="003C4DF7" w:rsidRDefault="00FD0216" w:rsidP="007F657D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  31.12.2019 г.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C484F" w14:textId="21BE521B" w:rsidR="00FD0216" w:rsidRPr="003C4DF7" w:rsidRDefault="00FD0216" w:rsidP="00A56B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Община</w:t>
            </w:r>
            <w:r w:rsidRPr="003C4DF7">
              <w:rPr>
                <w:color w:val="000000"/>
                <w:sz w:val="20"/>
                <w:szCs w:val="20"/>
              </w:rPr>
              <w:t xml:space="preserve"> Сливен</w:t>
            </w:r>
          </w:p>
        </w:tc>
      </w:tr>
      <w:tr w:rsidR="00FD0216" w:rsidRPr="003C4DF7" w14:paraId="128E5DFC" w14:textId="77777777" w:rsidTr="00A56B42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ECB7" w14:textId="55B43B92" w:rsidR="00FD0216" w:rsidRPr="00FD0216" w:rsidRDefault="00FD0216" w:rsidP="00CA66F6">
            <w:pPr>
              <w:jc w:val="center"/>
              <w:rPr>
                <w:sz w:val="20"/>
                <w:szCs w:val="20"/>
              </w:rPr>
            </w:pPr>
            <w:r w:rsidRPr="00FD0216">
              <w:rPr>
                <w:sz w:val="20"/>
                <w:szCs w:val="20"/>
              </w:rPr>
              <w:t>209.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74DF54" w14:textId="7E3524C3" w:rsidR="00FD0216" w:rsidRPr="003C4DF7" w:rsidRDefault="00FD0216" w:rsidP="003C4F25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 xml:space="preserve">Финансов одит на Годишния финансов отчет на </w:t>
            </w:r>
            <w:r>
              <w:rPr>
                <w:color w:val="000000"/>
                <w:sz w:val="20"/>
                <w:szCs w:val="20"/>
              </w:rPr>
              <w:t>Община</w:t>
            </w:r>
            <w:r w:rsidRPr="003C4DF7">
              <w:rPr>
                <w:color w:val="000000"/>
                <w:sz w:val="20"/>
                <w:szCs w:val="20"/>
              </w:rPr>
              <w:t xml:space="preserve"> Асеновград за 2019 г.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871DB" w14:textId="76023A92" w:rsidR="00FD0216" w:rsidRPr="003C4DF7" w:rsidRDefault="00FD0216" w:rsidP="007F657D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  31.12.2019 г.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15066" w14:textId="1FC0F62E" w:rsidR="00FD0216" w:rsidRPr="003C4DF7" w:rsidRDefault="00FD0216" w:rsidP="00A56B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Община</w:t>
            </w:r>
            <w:r w:rsidRPr="003C4DF7">
              <w:rPr>
                <w:color w:val="000000"/>
                <w:sz w:val="20"/>
                <w:szCs w:val="20"/>
              </w:rPr>
              <w:t xml:space="preserve"> Асеновград</w:t>
            </w:r>
          </w:p>
        </w:tc>
      </w:tr>
      <w:tr w:rsidR="00FD0216" w:rsidRPr="003C4DF7" w14:paraId="24D5F8F4" w14:textId="77777777" w:rsidTr="00A56B42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83EF8" w14:textId="7F2B7AE1" w:rsidR="00FD0216" w:rsidRPr="00FD0216" w:rsidRDefault="00FD0216" w:rsidP="00CA66F6">
            <w:pPr>
              <w:jc w:val="center"/>
              <w:rPr>
                <w:sz w:val="20"/>
                <w:szCs w:val="20"/>
              </w:rPr>
            </w:pPr>
            <w:r w:rsidRPr="00FD0216">
              <w:rPr>
                <w:sz w:val="20"/>
                <w:szCs w:val="20"/>
              </w:rPr>
              <w:t>210.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54B9AA" w14:textId="6E6A6241" w:rsidR="00FD0216" w:rsidRPr="003C4DF7" w:rsidRDefault="00FD0216" w:rsidP="003C4F25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 xml:space="preserve">Финансов одит на Годишния финансов отчет на </w:t>
            </w:r>
            <w:r>
              <w:rPr>
                <w:color w:val="000000"/>
                <w:sz w:val="20"/>
                <w:szCs w:val="20"/>
              </w:rPr>
              <w:t>Община</w:t>
            </w:r>
            <w:r w:rsidRPr="003C4DF7">
              <w:rPr>
                <w:color w:val="000000"/>
                <w:sz w:val="20"/>
                <w:szCs w:val="20"/>
              </w:rPr>
              <w:t xml:space="preserve"> Пазарджик за 2019 г.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751E" w14:textId="37A518AB" w:rsidR="00FD0216" w:rsidRPr="003C4DF7" w:rsidRDefault="00FD0216" w:rsidP="007F657D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  31.12.2019 г.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FF9DE" w14:textId="4976AEE0" w:rsidR="00FD0216" w:rsidRPr="003C4DF7" w:rsidRDefault="00FD0216" w:rsidP="00A56B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Община</w:t>
            </w:r>
            <w:r w:rsidRPr="003C4DF7">
              <w:rPr>
                <w:color w:val="000000"/>
                <w:sz w:val="20"/>
                <w:szCs w:val="20"/>
              </w:rPr>
              <w:t xml:space="preserve"> Пазарджик</w:t>
            </w:r>
          </w:p>
        </w:tc>
      </w:tr>
      <w:tr w:rsidR="00FD0216" w:rsidRPr="003C4DF7" w14:paraId="222F7478" w14:textId="77777777" w:rsidTr="00A56B42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C6136" w14:textId="6135038E" w:rsidR="00FD0216" w:rsidRPr="00FD0216" w:rsidRDefault="00FD0216" w:rsidP="00CA66F6">
            <w:pPr>
              <w:jc w:val="center"/>
              <w:rPr>
                <w:sz w:val="20"/>
                <w:szCs w:val="20"/>
              </w:rPr>
            </w:pPr>
            <w:r w:rsidRPr="00FD0216">
              <w:rPr>
                <w:sz w:val="20"/>
                <w:szCs w:val="20"/>
              </w:rPr>
              <w:t>211.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EA33C7" w14:textId="2D29D56B" w:rsidR="00FD0216" w:rsidRPr="003C4DF7" w:rsidRDefault="00FD0216" w:rsidP="003C4F25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 xml:space="preserve">Финансов одит на Годишния финансов отчет на </w:t>
            </w:r>
            <w:r>
              <w:rPr>
                <w:color w:val="000000"/>
                <w:sz w:val="20"/>
                <w:szCs w:val="20"/>
              </w:rPr>
              <w:t>Община</w:t>
            </w:r>
            <w:r w:rsidRPr="003C4DF7">
              <w:rPr>
                <w:color w:val="000000"/>
                <w:sz w:val="20"/>
                <w:szCs w:val="20"/>
              </w:rPr>
              <w:t xml:space="preserve"> Несебър за 2019 г.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126FF" w14:textId="25CD8655" w:rsidR="00FD0216" w:rsidRPr="003C4DF7" w:rsidRDefault="00FD0216" w:rsidP="007F657D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  31.12.2019 г.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10A7E" w14:textId="7C8FB720" w:rsidR="00FD0216" w:rsidRPr="003C4DF7" w:rsidRDefault="00FD0216" w:rsidP="00A56B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Община</w:t>
            </w:r>
            <w:r w:rsidRPr="003C4DF7">
              <w:rPr>
                <w:color w:val="000000"/>
                <w:sz w:val="20"/>
                <w:szCs w:val="20"/>
              </w:rPr>
              <w:t xml:space="preserve"> Несебър</w:t>
            </w:r>
          </w:p>
        </w:tc>
      </w:tr>
      <w:tr w:rsidR="00FD0216" w:rsidRPr="003C4DF7" w14:paraId="04C62832" w14:textId="77777777" w:rsidTr="00A56B42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3D76B" w14:textId="3F1C2746" w:rsidR="00FD0216" w:rsidRPr="00FD0216" w:rsidRDefault="00FD0216" w:rsidP="00CA66F6">
            <w:pPr>
              <w:jc w:val="center"/>
              <w:rPr>
                <w:sz w:val="20"/>
                <w:szCs w:val="20"/>
              </w:rPr>
            </w:pPr>
            <w:r w:rsidRPr="00FD0216">
              <w:rPr>
                <w:sz w:val="20"/>
                <w:szCs w:val="20"/>
              </w:rPr>
              <w:t>212.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BBE3B5" w14:textId="7D9F9014" w:rsidR="00FD0216" w:rsidRPr="003C4DF7" w:rsidRDefault="00FD0216" w:rsidP="003C4F25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 xml:space="preserve">Финансов одит на Годишния финансов отчет на </w:t>
            </w:r>
            <w:r>
              <w:rPr>
                <w:color w:val="000000"/>
                <w:sz w:val="20"/>
                <w:szCs w:val="20"/>
              </w:rPr>
              <w:t>Община</w:t>
            </w:r>
            <w:r w:rsidRPr="003C4DF7">
              <w:rPr>
                <w:color w:val="000000"/>
                <w:sz w:val="20"/>
                <w:szCs w:val="20"/>
              </w:rPr>
              <w:t xml:space="preserve"> Ямбол за 2019 г.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B8DAB" w14:textId="58A722C6" w:rsidR="00FD0216" w:rsidRPr="003C4DF7" w:rsidRDefault="00FD0216" w:rsidP="007F657D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 31.12.2019 г.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52723" w14:textId="02EDF941" w:rsidR="00FD0216" w:rsidRPr="003C4DF7" w:rsidRDefault="00FD0216" w:rsidP="00A56B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Община</w:t>
            </w:r>
            <w:r w:rsidRPr="003C4DF7">
              <w:rPr>
                <w:color w:val="000000"/>
                <w:sz w:val="20"/>
                <w:szCs w:val="20"/>
              </w:rPr>
              <w:t xml:space="preserve"> Ямбол</w:t>
            </w:r>
          </w:p>
        </w:tc>
      </w:tr>
      <w:tr w:rsidR="00FD0216" w:rsidRPr="003C4DF7" w14:paraId="16EFF0AB" w14:textId="77777777" w:rsidTr="00A56B42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0CA80" w14:textId="555C2587" w:rsidR="00FD0216" w:rsidRPr="00FD0216" w:rsidRDefault="00FD0216" w:rsidP="00CA66F6">
            <w:pPr>
              <w:jc w:val="center"/>
              <w:rPr>
                <w:sz w:val="20"/>
                <w:szCs w:val="20"/>
              </w:rPr>
            </w:pPr>
            <w:r w:rsidRPr="00FD0216">
              <w:rPr>
                <w:sz w:val="20"/>
                <w:szCs w:val="20"/>
              </w:rPr>
              <w:t>213.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655D27" w14:textId="2EAE485C" w:rsidR="00FD0216" w:rsidRPr="003C4DF7" w:rsidRDefault="00FD0216" w:rsidP="003C4F25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 xml:space="preserve">Финансов одит на Годишния финансов отчет на </w:t>
            </w:r>
            <w:r>
              <w:rPr>
                <w:color w:val="000000"/>
                <w:sz w:val="20"/>
                <w:szCs w:val="20"/>
              </w:rPr>
              <w:t>Община</w:t>
            </w:r>
            <w:r w:rsidRPr="003C4DF7">
              <w:rPr>
                <w:color w:val="000000"/>
                <w:sz w:val="20"/>
                <w:szCs w:val="20"/>
              </w:rPr>
              <w:t xml:space="preserve"> Поморие за 2019 г.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3740B" w14:textId="1EEDF31A" w:rsidR="00FD0216" w:rsidRPr="003C4DF7" w:rsidRDefault="00FD0216" w:rsidP="007F657D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 31.12.2019 г.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50FC9" w14:textId="0C0F6D82" w:rsidR="00FD0216" w:rsidRPr="003C4DF7" w:rsidRDefault="00FD0216" w:rsidP="00A56B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Община</w:t>
            </w:r>
            <w:r w:rsidRPr="003C4DF7">
              <w:rPr>
                <w:color w:val="000000"/>
                <w:sz w:val="20"/>
                <w:szCs w:val="20"/>
              </w:rPr>
              <w:t xml:space="preserve"> Поморие</w:t>
            </w:r>
          </w:p>
        </w:tc>
      </w:tr>
      <w:tr w:rsidR="00FD0216" w:rsidRPr="003C4DF7" w14:paraId="2E3C6CB8" w14:textId="77777777" w:rsidTr="00A56B42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09F40" w14:textId="062B6868" w:rsidR="00FD0216" w:rsidRPr="00FD0216" w:rsidRDefault="00FD0216" w:rsidP="00CA66F6">
            <w:pPr>
              <w:jc w:val="center"/>
              <w:rPr>
                <w:sz w:val="20"/>
                <w:szCs w:val="20"/>
              </w:rPr>
            </w:pPr>
            <w:r w:rsidRPr="00FD0216">
              <w:rPr>
                <w:sz w:val="20"/>
                <w:szCs w:val="20"/>
              </w:rPr>
              <w:t>215.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1A0688" w14:textId="70FD6622" w:rsidR="00FD0216" w:rsidRPr="003C4DF7" w:rsidRDefault="00FD0216" w:rsidP="003C4F25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 xml:space="preserve">Финансов одит на Годишния финансов отчет на </w:t>
            </w:r>
            <w:r>
              <w:rPr>
                <w:color w:val="000000"/>
                <w:sz w:val="20"/>
                <w:szCs w:val="20"/>
              </w:rPr>
              <w:t>Община</w:t>
            </w:r>
            <w:r w:rsidRPr="003C4DF7">
              <w:rPr>
                <w:color w:val="000000"/>
                <w:sz w:val="20"/>
                <w:szCs w:val="20"/>
              </w:rPr>
              <w:t xml:space="preserve"> Велинград за 2019 г.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976A8" w14:textId="2CBF6758" w:rsidR="00FD0216" w:rsidRPr="003C4DF7" w:rsidRDefault="00FD0216" w:rsidP="007F657D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  31.12.2019 г.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17600" w14:textId="6A452171" w:rsidR="00FD0216" w:rsidRPr="003C4DF7" w:rsidRDefault="00FD0216" w:rsidP="00A56B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Община</w:t>
            </w:r>
            <w:r w:rsidRPr="003C4DF7">
              <w:rPr>
                <w:color w:val="000000"/>
                <w:sz w:val="20"/>
                <w:szCs w:val="20"/>
              </w:rPr>
              <w:t xml:space="preserve"> Велинград</w:t>
            </w:r>
          </w:p>
        </w:tc>
      </w:tr>
      <w:tr w:rsidR="00FD0216" w:rsidRPr="003C4DF7" w14:paraId="0B890E05" w14:textId="77777777" w:rsidTr="00A56B42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38B02" w14:textId="24EFED0E" w:rsidR="00FD0216" w:rsidRPr="00FD0216" w:rsidRDefault="00FD0216" w:rsidP="00CA66F6">
            <w:pPr>
              <w:jc w:val="center"/>
              <w:rPr>
                <w:sz w:val="20"/>
                <w:szCs w:val="20"/>
              </w:rPr>
            </w:pPr>
            <w:r w:rsidRPr="00FD0216">
              <w:rPr>
                <w:sz w:val="20"/>
                <w:szCs w:val="20"/>
              </w:rPr>
              <w:t>216.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98C675" w14:textId="01159A8D" w:rsidR="00FD0216" w:rsidRPr="003C4DF7" w:rsidRDefault="00FD0216" w:rsidP="003C4F25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 xml:space="preserve">Финансов одит на Годишния финансов отчет на </w:t>
            </w:r>
            <w:r>
              <w:rPr>
                <w:color w:val="000000"/>
                <w:sz w:val="20"/>
                <w:szCs w:val="20"/>
              </w:rPr>
              <w:t>Община</w:t>
            </w:r>
            <w:r w:rsidRPr="003C4DF7">
              <w:rPr>
                <w:color w:val="000000"/>
                <w:sz w:val="20"/>
                <w:szCs w:val="20"/>
              </w:rPr>
              <w:t xml:space="preserve"> Нова Загора за 2019 г.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26494" w14:textId="16C94EBC" w:rsidR="00FD0216" w:rsidRPr="003C4DF7" w:rsidRDefault="00FD0216" w:rsidP="007F657D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  31.12.2019 г.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88DF5" w14:textId="7BDE3045" w:rsidR="00FD0216" w:rsidRPr="003C4DF7" w:rsidRDefault="00FD0216" w:rsidP="00A56B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Община</w:t>
            </w:r>
            <w:r w:rsidRPr="003C4DF7">
              <w:rPr>
                <w:color w:val="000000"/>
                <w:sz w:val="20"/>
                <w:szCs w:val="20"/>
              </w:rPr>
              <w:t xml:space="preserve"> Нова Загора</w:t>
            </w:r>
          </w:p>
        </w:tc>
      </w:tr>
      <w:tr w:rsidR="00FD0216" w:rsidRPr="003C4DF7" w14:paraId="6942E611" w14:textId="77777777" w:rsidTr="00A56B42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B961B" w14:textId="176C73C1" w:rsidR="00FD0216" w:rsidRPr="00FD0216" w:rsidRDefault="00FD0216" w:rsidP="00CA66F6">
            <w:pPr>
              <w:jc w:val="center"/>
              <w:rPr>
                <w:sz w:val="20"/>
                <w:szCs w:val="20"/>
              </w:rPr>
            </w:pPr>
            <w:r w:rsidRPr="00FD0216">
              <w:rPr>
                <w:sz w:val="20"/>
                <w:szCs w:val="20"/>
              </w:rPr>
              <w:t>217.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EA5DCE" w14:textId="2CE545F9" w:rsidR="00FD0216" w:rsidRPr="003C4DF7" w:rsidRDefault="00FD0216" w:rsidP="003C4F25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 xml:space="preserve">Финансов одит на Годишния финансов отчет на </w:t>
            </w:r>
            <w:r>
              <w:rPr>
                <w:color w:val="000000"/>
                <w:sz w:val="20"/>
                <w:szCs w:val="20"/>
              </w:rPr>
              <w:t>Община</w:t>
            </w:r>
            <w:r w:rsidRPr="003C4DF7">
              <w:rPr>
                <w:color w:val="000000"/>
                <w:sz w:val="20"/>
                <w:szCs w:val="20"/>
              </w:rPr>
              <w:t xml:space="preserve"> Созопол за 2019 г.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D730F" w14:textId="3F209A56" w:rsidR="00FD0216" w:rsidRPr="003C4DF7" w:rsidRDefault="00FD0216" w:rsidP="007F657D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  31.12.2019 г.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8B462" w14:textId="02B606F5" w:rsidR="00FD0216" w:rsidRPr="003C4DF7" w:rsidRDefault="00FD0216" w:rsidP="00A56B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Община</w:t>
            </w:r>
            <w:r w:rsidRPr="003C4DF7">
              <w:rPr>
                <w:color w:val="000000"/>
                <w:sz w:val="20"/>
                <w:szCs w:val="20"/>
              </w:rPr>
              <w:t xml:space="preserve"> Созопол</w:t>
            </w:r>
          </w:p>
        </w:tc>
      </w:tr>
      <w:tr w:rsidR="00FD0216" w:rsidRPr="003C4DF7" w14:paraId="374D9C23" w14:textId="77777777" w:rsidTr="00A56B42">
        <w:trPr>
          <w:trHeight w:val="462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11A14" w14:textId="6AA70C7B" w:rsidR="00FD0216" w:rsidRPr="00FD0216" w:rsidRDefault="00FD0216" w:rsidP="00CA66F6">
            <w:pPr>
              <w:jc w:val="center"/>
              <w:rPr>
                <w:sz w:val="20"/>
                <w:szCs w:val="20"/>
              </w:rPr>
            </w:pPr>
            <w:r w:rsidRPr="00FD0216">
              <w:rPr>
                <w:sz w:val="20"/>
                <w:szCs w:val="20"/>
              </w:rPr>
              <w:t>219.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D24D6D" w14:textId="69728308" w:rsidR="00FD0216" w:rsidRPr="003C4DF7" w:rsidRDefault="00FD0216" w:rsidP="003C4F25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 xml:space="preserve">Финансов одит на Годишния финансов отчет на </w:t>
            </w:r>
            <w:r>
              <w:rPr>
                <w:color w:val="000000"/>
                <w:sz w:val="20"/>
                <w:szCs w:val="20"/>
              </w:rPr>
              <w:t>Община</w:t>
            </w:r>
            <w:r w:rsidRPr="003C4DF7">
              <w:rPr>
                <w:color w:val="000000"/>
                <w:sz w:val="20"/>
                <w:szCs w:val="20"/>
              </w:rPr>
              <w:t xml:space="preserve"> Тунджа за 2019 г.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13878" w14:textId="4A8F4F29" w:rsidR="00FD0216" w:rsidRPr="003C4DF7" w:rsidRDefault="00FD0216" w:rsidP="007F657D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  31.12.2019 г.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5912E" w14:textId="4F8C13D5" w:rsidR="00FD0216" w:rsidRPr="003C4DF7" w:rsidRDefault="00FD0216" w:rsidP="00A56B4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Община</w:t>
            </w:r>
            <w:r w:rsidRPr="003C4DF7">
              <w:rPr>
                <w:color w:val="000000"/>
                <w:sz w:val="20"/>
                <w:szCs w:val="20"/>
              </w:rPr>
              <w:t xml:space="preserve"> Тунджа</w:t>
            </w:r>
          </w:p>
        </w:tc>
      </w:tr>
      <w:tr w:rsidR="00FD0216" w:rsidRPr="003C4DF7" w14:paraId="34BBE45C" w14:textId="77777777" w:rsidTr="00A56B42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BCB99" w14:textId="2123C3FB" w:rsidR="00FD0216" w:rsidRPr="00FD0216" w:rsidRDefault="00FD0216" w:rsidP="00CA66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D0216">
              <w:rPr>
                <w:bCs/>
                <w:color w:val="000000"/>
                <w:sz w:val="20"/>
                <w:szCs w:val="20"/>
              </w:rPr>
              <w:t>220.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6E811A" w14:textId="198312DA" w:rsidR="00FD0216" w:rsidRPr="003C4DF7" w:rsidRDefault="00FD0216" w:rsidP="003C4F25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 xml:space="preserve">Финансов одит на Годишния финансов отчет на </w:t>
            </w:r>
            <w:r>
              <w:rPr>
                <w:color w:val="000000"/>
                <w:sz w:val="20"/>
                <w:szCs w:val="20"/>
              </w:rPr>
              <w:t>Община</w:t>
            </w:r>
            <w:r w:rsidRPr="003C4DF7">
              <w:rPr>
                <w:color w:val="000000"/>
                <w:sz w:val="20"/>
                <w:szCs w:val="20"/>
              </w:rPr>
              <w:t xml:space="preserve"> Благоевград за 2019 г.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B9816" w14:textId="0953C53A" w:rsidR="00FD0216" w:rsidRPr="003C4DF7" w:rsidRDefault="00FD0216" w:rsidP="007F657D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  31.12.2019 г.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9C5C0" w14:textId="77777777" w:rsidR="00FD0216" w:rsidRPr="003C4DF7" w:rsidRDefault="00FD0216" w:rsidP="00A56B42">
            <w:pPr>
              <w:jc w:val="center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Община Благоевград</w:t>
            </w:r>
          </w:p>
        </w:tc>
      </w:tr>
      <w:tr w:rsidR="00FD0216" w:rsidRPr="003C4DF7" w14:paraId="54AB82B0" w14:textId="77777777" w:rsidTr="00A56B42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460EF" w14:textId="5FAB554B" w:rsidR="00FD0216" w:rsidRPr="00FD0216" w:rsidRDefault="00FD0216" w:rsidP="00CA66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D0216">
              <w:rPr>
                <w:bCs/>
                <w:color w:val="000000"/>
                <w:sz w:val="20"/>
                <w:szCs w:val="20"/>
              </w:rPr>
              <w:t>221.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777D8E" w14:textId="72EB0795" w:rsidR="00FD0216" w:rsidRPr="003C4DF7" w:rsidRDefault="00FD0216" w:rsidP="003C4F25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 xml:space="preserve">Финансов одит на Годишния финансов отчет на </w:t>
            </w:r>
            <w:r>
              <w:rPr>
                <w:color w:val="000000"/>
                <w:sz w:val="20"/>
                <w:szCs w:val="20"/>
              </w:rPr>
              <w:t>Община</w:t>
            </w:r>
            <w:r w:rsidRPr="003C4DF7">
              <w:rPr>
                <w:color w:val="000000"/>
                <w:sz w:val="20"/>
                <w:szCs w:val="20"/>
              </w:rPr>
              <w:t xml:space="preserve"> Петрич за 2019 г.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86410" w14:textId="43CADAFB" w:rsidR="00FD0216" w:rsidRPr="003C4DF7" w:rsidRDefault="00FD0216" w:rsidP="007F657D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  31.12.2019 г.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3AFE9" w14:textId="77777777" w:rsidR="00FD0216" w:rsidRPr="003C4DF7" w:rsidRDefault="00FD0216" w:rsidP="00A56B42">
            <w:pPr>
              <w:jc w:val="center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Община Петрич</w:t>
            </w:r>
          </w:p>
        </w:tc>
      </w:tr>
      <w:tr w:rsidR="00FD0216" w:rsidRPr="003C4DF7" w14:paraId="7B3D5266" w14:textId="77777777" w:rsidTr="00A56B42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187DB" w14:textId="10D6C3BF" w:rsidR="00FD0216" w:rsidRPr="00FD0216" w:rsidRDefault="00FD0216" w:rsidP="00CA66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D0216">
              <w:rPr>
                <w:bCs/>
                <w:color w:val="000000"/>
                <w:sz w:val="20"/>
                <w:szCs w:val="20"/>
              </w:rPr>
              <w:t>222.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85C84E" w14:textId="2AADAD90" w:rsidR="00FD0216" w:rsidRPr="003C4DF7" w:rsidRDefault="00FD0216" w:rsidP="003C4F25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 xml:space="preserve">Финансов одит на Годишния финансов отчет на </w:t>
            </w:r>
            <w:r>
              <w:rPr>
                <w:color w:val="000000"/>
                <w:sz w:val="20"/>
                <w:szCs w:val="20"/>
              </w:rPr>
              <w:t>Община</w:t>
            </w:r>
            <w:r w:rsidRPr="003C4DF7">
              <w:rPr>
                <w:color w:val="000000"/>
                <w:sz w:val="20"/>
                <w:szCs w:val="20"/>
              </w:rPr>
              <w:t xml:space="preserve"> Сандански за 2019 г.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239D1" w14:textId="1E2FD240" w:rsidR="00FD0216" w:rsidRPr="003C4DF7" w:rsidRDefault="00FD0216" w:rsidP="007F657D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  31.12.2019 г.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A532A" w14:textId="77777777" w:rsidR="00FD0216" w:rsidRPr="003C4DF7" w:rsidRDefault="00FD0216" w:rsidP="00A56B42">
            <w:pPr>
              <w:jc w:val="center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Община Сандански</w:t>
            </w:r>
          </w:p>
        </w:tc>
      </w:tr>
      <w:tr w:rsidR="00FD0216" w:rsidRPr="003C4DF7" w14:paraId="26AC7BBC" w14:textId="77777777" w:rsidTr="00A56B42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F0192" w14:textId="61F5324C" w:rsidR="00FD0216" w:rsidRPr="00FD0216" w:rsidRDefault="00FD0216" w:rsidP="00CA66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D0216">
              <w:rPr>
                <w:bCs/>
                <w:color w:val="000000"/>
                <w:sz w:val="20"/>
                <w:szCs w:val="20"/>
              </w:rPr>
              <w:t>223.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3C3B3E" w14:textId="5D63BE5A" w:rsidR="00FD0216" w:rsidRPr="003C4DF7" w:rsidRDefault="00FD0216" w:rsidP="003C4F25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 xml:space="preserve">Финансов одит на Годишния финансов отчет на </w:t>
            </w:r>
            <w:r>
              <w:rPr>
                <w:color w:val="000000"/>
                <w:sz w:val="20"/>
                <w:szCs w:val="20"/>
              </w:rPr>
              <w:t>Община</w:t>
            </w:r>
            <w:r w:rsidRPr="003C4DF7">
              <w:rPr>
                <w:color w:val="000000"/>
                <w:sz w:val="20"/>
                <w:szCs w:val="20"/>
              </w:rPr>
              <w:t xml:space="preserve"> Кюстендил за 2019 г.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9A772" w14:textId="71DBE957" w:rsidR="00FD0216" w:rsidRPr="003C4DF7" w:rsidRDefault="00FD0216" w:rsidP="007F657D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  31.12.2019 г.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8BAC3" w14:textId="77777777" w:rsidR="00FD0216" w:rsidRPr="003C4DF7" w:rsidRDefault="00FD0216" w:rsidP="00A56B42">
            <w:pPr>
              <w:jc w:val="center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Община Кюстендил</w:t>
            </w:r>
          </w:p>
        </w:tc>
      </w:tr>
      <w:tr w:rsidR="00FD0216" w:rsidRPr="003C4DF7" w14:paraId="139E8331" w14:textId="77777777" w:rsidTr="00A56B42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3907F" w14:textId="4A8DAB42" w:rsidR="00FD0216" w:rsidRPr="00FD0216" w:rsidRDefault="00FD0216" w:rsidP="00CA66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D0216">
              <w:rPr>
                <w:bCs/>
                <w:color w:val="000000"/>
                <w:sz w:val="20"/>
                <w:szCs w:val="20"/>
              </w:rPr>
              <w:t>224.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9B30A2" w14:textId="17C18647" w:rsidR="00FD0216" w:rsidRPr="003C4DF7" w:rsidRDefault="00FD0216" w:rsidP="003C4F25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 xml:space="preserve">Финансов одит на Годишния финансов отчет на </w:t>
            </w:r>
            <w:r>
              <w:rPr>
                <w:color w:val="000000"/>
                <w:sz w:val="20"/>
                <w:szCs w:val="20"/>
              </w:rPr>
              <w:t>Община</w:t>
            </w:r>
            <w:r w:rsidRPr="003C4DF7">
              <w:rPr>
                <w:color w:val="000000"/>
                <w:sz w:val="20"/>
                <w:szCs w:val="20"/>
              </w:rPr>
              <w:t xml:space="preserve"> Дупница за 2019 г.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557D1" w14:textId="0825D65F" w:rsidR="00FD0216" w:rsidRPr="003C4DF7" w:rsidRDefault="00FD0216" w:rsidP="007F657D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  31.12.2019 г.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76D07" w14:textId="77777777" w:rsidR="00FD0216" w:rsidRPr="003C4DF7" w:rsidRDefault="00FD0216" w:rsidP="00A56B42">
            <w:pPr>
              <w:jc w:val="center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Община Дупница</w:t>
            </w:r>
          </w:p>
        </w:tc>
      </w:tr>
      <w:tr w:rsidR="00FD0216" w:rsidRPr="003C4DF7" w14:paraId="318FAF2B" w14:textId="77777777" w:rsidTr="00A56B42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BA892" w14:textId="08250D88" w:rsidR="00FD0216" w:rsidRPr="00FD0216" w:rsidRDefault="00FD0216" w:rsidP="00CA66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D0216">
              <w:rPr>
                <w:bCs/>
                <w:color w:val="000000"/>
                <w:sz w:val="20"/>
                <w:szCs w:val="20"/>
              </w:rPr>
              <w:t>225.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1EC49B" w14:textId="6AEE9324" w:rsidR="00FD0216" w:rsidRPr="003C4DF7" w:rsidRDefault="00FD0216" w:rsidP="003C4F25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 xml:space="preserve">Финансов одит на Годишния финансов отчет на </w:t>
            </w:r>
            <w:r>
              <w:rPr>
                <w:color w:val="000000"/>
                <w:sz w:val="20"/>
                <w:szCs w:val="20"/>
              </w:rPr>
              <w:t>Община</w:t>
            </w:r>
            <w:r w:rsidRPr="003C4DF7">
              <w:rPr>
                <w:color w:val="000000"/>
                <w:sz w:val="20"/>
                <w:szCs w:val="20"/>
              </w:rPr>
              <w:t xml:space="preserve"> Смолян за 2019 г.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92070" w14:textId="2E9DB27C" w:rsidR="00FD0216" w:rsidRPr="003C4DF7" w:rsidRDefault="00FD0216" w:rsidP="007F657D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  31.12.2019 г.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19E27" w14:textId="77777777" w:rsidR="00FD0216" w:rsidRPr="003C4DF7" w:rsidRDefault="00FD0216" w:rsidP="00A56B42">
            <w:pPr>
              <w:jc w:val="center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Община Смолян</w:t>
            </w:r>
          </w:p>
        </w:tc>
      </w:tr>
      <w:tr w:rsidR="00FD0216" w:rsidRPr="003C4DF7" w14:paraId="590596A1" w14:textId="77777777" w:rsidTr="00A56B42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FD8B0" w14:textId="5367D6ED" w:rsidR="00FD0216" w:rsidRPr="00FD0216" w:rsidRDefault="00FD0216" w:rsidP="00CA66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D0216">
              <w:rPr>
                <w:bCs/>
                <w:color w:val="000000"/>
                <w:sz w:val="20"/>
                <w:szCs w:val="20"/>
              </w:rPr>
              <w:t>226.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68D07F" w14:textId="6DCE183B" w:rsidR="00FD0216" w:rsidRPr="003C4DF7" w:rsidRDefault="00FD0216" w:rsidP="003C4F25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 xml:space="preserve">Финансов одит на Годишния финансов отчет на </w:t>
            </w:r>
            <w:r>
              <w:rPr>
                <w:color w:val="000000"/>
                <w:sz w:val="20"/>
                <w:szCs w:val="20"/>
              </w:rPr>
              <w:t>Община</w:t>
            </w:r>
            <w:r w:rsidRPr="003C4DF7">
              <w:rPr>
                <w:color w:val="000000"/>
                <w:sz w:val="20"/>
                <w:szCs w:val="20"/>
              </w:rPr>
              <w:t xml:space="preserve"> Девин за 2019 г.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37C04" w14:textId="72D50CD2" w:rsidR="00FD0216" w:rsidRPr="003C4DF7" w:rsidRDefault="00FD0216" w:rsidP="007F657D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  31.12.2019 г.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C0A8" w14:textId="77777777" w:rsidR="00FD0216" w:rsidRPr="003C4DF7" w:rsidRDefault="00FD0216" w:rsidP="00A56B42">
            <w:pPr>
              <w:jc w:val="center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Община Девин</w:t>
            </w:r>
          </w:p>
        </w:tc>
      </w:tr>
      <w:tr w:rsidR="00FD0216" w:rsidRPr="003C4DF7" w14:paraId="260816F6" w14:textId="77777777" w:rsidTr="00A56B42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7D46" w14:textId="7A070CFE" w:rsidR="00FD0216" w:rsidRPr="00FD0216" w:rsidRDefault="00FD0216" w:rsidP="00CA66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D0216">
              <w:rPr>
                <w:bCs/>
                <w:color w:val="000000"/>
                <w:sz w:val="20"/>
                <w:szCs w:val="20"/>
              </w:rPr>
              <w:t>227.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82B7A6" w14:textId="76AC9034" w:rsidR="00FD0216" w:rsidRPr="003C4DF7" w:rsidRDefault="00FD0216" w:rsidP="003C4F25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 xml:space="preserve">Финансов одит на Годишния финансов отчет на </w:t>
            </w:r>
            <w:r>
              <w:rPr>
                <w:color w:val="000000"/>
                <w:sz w:val="20"/>
                <w:szCs w:val="20"/>
              </w:rPr>
              <w:t>Община</w:t>
            </w:r>
            <w:r w:rsidRPr="003C4DF7">
              <w:rPr>
                <w:color w:val="000000"/>
                <w:sz w:val="20"/>
                <w:szCs w:val="20"/>
              </w:rPr>
              <w:t xml:space="preserve"> Кърджали за 2019 г.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C579D" w14:textId="7259C2F5" w:rsidR="00FD0216" w:rsidRPr="003C4DF7" w:rsidRDefault="00FD0216" w:rsidP="007F657D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  31.12.2019 г.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E4A98" w14:textId="77777777" w:rsidR="00FD0216" w:rsidRPr="003C4DF7" w:rsidRDefault="00FD0216" w:rsidP="00A56B42">
            <w:pPr>
              <w:jc w:val="center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Община Кърджали</w:t>
            </w:r>
          </w:p>
        </w:tc>
      </w:tr>
      <w:tr w:rsidR="00FD0216" w:rsidRPr="003C4DF7" w14:paraId="539FC5A1" w14:textId="77777777" w:rsidTr="00A56B42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5A3E6" w14:textId="083C9866" w:rsidR="00FD0216" w:rsidRPr="00FD0216" w:rsidRDefault="00FD0216" w:rsidP="00C504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D0216">
              <w:rPr>
                <w:bCs/>
                <w:color w:val="000000"/>
                <w:sz w:val="20"/>
                <w:szCs w:val="20"/>
              </w:rPr>
              <w:t>230.</w:t>
            </w:r>
          </w:p>
          <w:p w14:paraId="194D81CD" w14:textId="77777777" w:rsidR="00FD0216" w:rsidRPr="00FD0216" w:rsidRDefault="00FD0216" w:rsidP="00C5043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7967BE" w14:textId="0934746C" w:rsidR="00FD0216" w:rsidRPr="003C4DF7" w:rsidRDefault="00FD0216" w:rsidP="003C4F25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 xml:space="preserve">Финансов одит на Годишния финансов отчет на </w:t>
            </w:r>
            <w:r>
              <w:rPr>
                <w:color w:val="000000"/>
                <w:sz w:val="20"/>
                <w:szCs w:val="20"/>
              </w:rPr>
              <w:t>Община</w:t>
            </w:r>
            <w:r w:rsidRPr="003C4DF7">
              <w:rPr>
                <w:color w:val="000000"/>
                <w:sz w:val="20"/>
                <w:szCs w:val="20"/>
              </w:rPr>
              <w:t xml:space="preserve"> Хасково за 2019 г.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DCECC" w14:textId="789915C8" w:rsidR="00FD0216" w:rsidRPr="003C4DF7" w:rsidRDefault="00FD0216" w:rsidP="007F657D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  31.12.2019 г.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C66D1" w14:textId="77777777" w:rsidR="00FD0216" w:rsidRPr="003C4DF7" w:rsidRDefault="00FD0216" w:rsidP="00A56B42">
            <w:pPr>
              <w:jc w:val="center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Община Хасково</w:t>
            </w:r>
          </w:p>
        </w:tc>
      </w:tr>
      <w:tr w:rsidR="00FD0216" w:rsidRPr="003C4DF7" w14:paraId="3EA7E75C" w14:textId="77777777" w:rsidTr="00A56B42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D852F" w14:textId="381A5018" w:rsidR="00FD0216" w:rsidRPr="00FD0216" w:rsidRDefault="00FD0216" w:rsidP="00C504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D0216">
              <w:rPr>
                <w:bCs/>
                <w:color w:val="000000"/>
                <w:sz w:val="20"/>
                <w:szCs w:val="20"/>
              </w:rPr>
              <w:t>231.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9B31CC" w14:textId="408C08B1" w:rsidR="00FD0216" w:rsidRPr="003C4DF7" w:rsidRDefault="00FD0216" w:rsidP="003C4F25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 xml:space="preserve">Финансов одит на Годишния финансов отчет на </w:t>
            </w:r>
            <w:r>
              <w:rPr>
                <w:color w:val="000000"/>
                <w:sz w:val="20"/>
                <w:szCs w:val="20"/>
              </w:rPr>
              <w:t>Община</w:t>
            </w:r>
            <w:r w:rsidRPr="003C4DF7">
              <w:rPr>
                <w:color w:val="000000"/>
                <w:sz w:val="20"/>
                <w:szCs w:val="20"/>
              </w:rPr>
              <w:t xml:space="preserve"> Стара Загора за 2019 г.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20ACB" w14:textId="23E57F56" w:rsidR="00FD0216" w:rsidRPr="003C4DF7" w:rsidRDefault="00FD0216" w:rsidP="007F657D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  31.12.2019 г.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E3371" w14:textId="77777777" w:rsidR="00FD0216" w:rsidRPr="003C4DF7" w:rsidRDefault="00FD0216" w:rsidP="00A56B42">
            <w:pPr>
              <w:jc w:val="center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Община Стара Загора</w:t>
            </w:r>
          </w:p>
        </w:tc>
      </w:tr>
      <w:tr w:rsidR="00FD0216" w:rsidRPr="003C4DF7" w14:paraId="59C2C7E4" w14:textId="77777777" w:rsidTr="00A56B42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3903F" w14:textId="0BD46D36" w:rsidR="00FD0216" w:rsidRPr="00FD0216" w:rsidRDefault="00FD0216" w:rsidP="00CA66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D0216">
              <w:rPr>
                <w:bCs/>
                <w:color w:val="000000"/>
                <w:sz w:val="20"/>
                <w:szCs w:val="20"/>
              </w:rPr>
              <w:t>233.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A19E9F" w14:textId="576F0AC7" w:rsidR="00FD0216" w:rsidRPr="003C4DF7" w:rsidRDefault="00FD0216" w:rsidP="003C4F25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 xml:space="preserve">Финансов одит на Годишния финансов отчет на </w:t>
            </w:r>
            <w:r>
              <w:rPr>
                <w:color w:val="000000"/>
                <w:sz w:val="20"/>
                <w:szCs w:val="20"/>
              </w:rPr>
              <w:t>Община</w:t>
            </w:r>
            <w:r w:rsidRPr="003C4DF7">
              <w:rPr>
                <w:color w:val="000000"/>
                <w:sz w:val="20"/>
                <w:szCs w:val="20"/>
              </w:rPr>
              <w:t xml:space="preserve"> Чирпан за 2019 г.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F1C85" w14:textId="3652CC73" w:rsidR="00FD0216" w:rsidRPr="003C4DF7" w:rsidRDefault="00FD0216" w:rsidP="007F657D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  31.12.2019 г.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035BE" w14:textId="77777777" w:rsidR="00FD0216" w:rsidRPr="003C4DF7" w:rsidRDefault="00FD0216" w:rsidP="00A56B42">
            <w:pPr>
              <w:jc w:val="center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Община Чирпан</w:t>
            </w:r>
          </w:p>
        </w:tc>
      </w:tr>
      <w:tr w:rsidR="00FD0216" w:rsidRPr="003C4DF7" w14:paraId="4EAA2C01" w14:textId="77777777" w:rsidTr="00A56B42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B5284" w14:textId="772593DB" w:rsidR="00FD0216" w:rsidRPr="00FD0216" w:rsidRDefault="00FD0216" w:rsidP="00CA66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D0216">
              <w:rPr>
                <w:bCs/>
                <w:color w:val="000000"/>
                <w:sz w:val="20"/>
                <w:szCs w:val="20"/>
              </w:rPr>
              <w:t>234.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195FE1" w14:textId="658BA172" w:rsidR="00FD0216" w:rsidRPr="003C4DF7" w:rsidRDefault="00FD0216" w:rsidP="003C4F25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 xml:space="preserve">Финансов одит на Годишния финансов отчет на </w:t>
            </w:r>
            <w:r>
              <w:rPr>
                <w:color w:val="000000"/>
                <w:sz w:val="20"/>
                <w:szCs w:val="20"/>
              </w:rPr>
              <w:t>Община</w:t>
            </w:r>
            <w:r w:rsidRPr="003C4DF7">
              <w:rPr>
                <w:color w:val="000000"/>
                <w:sz w:val="20"/>
                <w:szCs w:val="20"/>
              </w:rPr>
              <w:t xml:space="preserve"> Перник за 2019 г.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010FC" w14:textId="217A3930" w:rsidR="00FD0216" w:rsidRPr="003C4DF7" w:rsidRDefault="00FD0216" w:rsidP="007F657D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  31.12.2019 г.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E38D5" w14:textId="77777777" w:rsidR="00FD0216" w:rsidRPr="003C4DF7" w:rsidRDefault="00FD0216" w:rsidP="00A56B42">
            <w:pPr>
              <w:jc w:val="center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Община Перник</w:t>
            </w:r>
          </w:p>
        </w:tc>
      </w:tr>
      <w:tr w:rsidR="00FD0216" w:rsidRPr="003C4DF7" w14:paraId="20C80C46" w14:textId="77777777" w:rsidTr="00A56B42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C73D4" w14:textId="345A2684" w:rsidR="00FD0216" w:rsidRPr="00FD0216" w:rsidRDefault="00FD0216" w:rsidP="00CA66F6">
            <w:pPr>
              <w:jc w:val="center"/>
              <w:rPr>
                <w:bCs/>
                <w:sz w:val="20"/>
                <w:szCs w:val="20"/>
              </w:rPr>
            </w:pPr>
            <w:r w:rsidRPr="00FD0216">
              <w:rPr>
                <w:bCs/>
                <w:sz w:val="20"/>
                <w:szCs w:val="20"/>
              </w:rPr>
              <w:t>313.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34318D" w14:textId="56E8E008" w:rsidR="00FD0216" w:rsidRPr="003C4DF7" w:rsidRDefault="00FD0216" w:rsidP="00A33226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 xml:space="preserve">Финансов одит на Годишния финансов отчет на </w:t>
            </w:r>
            <w:r>
              <w:rPr>
                <w:color w:val="000000"/>
                <w:sz w:val="20"/>
                <w:szCs w:val="20"/>
              </w:rPr>
              <w:t>Община</w:t>
            </w:r>
            <w:r w:rsidRPr="003C4DF7">
              <w:rPr>
                <w:color w:val="000000"/>
                <w:sz w:val="20"/>
                <w:szCs w:val="20"/>
              </w:rPr>
              <w:t xml:space="preserve"> Батак за 2019 г.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DEE81" w14:textId="5F6EA9A6" w:rsidR="00FD0216" w:rsidRPr="003C4DF7" w:rsidRDefault="00FD0216" w:rsidP="007F657D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 31.12.2019 г.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B5BEE" w14:textId="21C89C5E" w:rsidR="00FD0216" w:rsidRPr="003C4DF7" w:rsidRDefault="00FD0216" w:rsidP="00A56B42">
            <w:pPr>
              <w:jc w:val="center"/>
              <w:rPr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Община Батак</w:t>
            </w:r>
          </w:p>
        </w:tc>
      </w:tr>
      <w:tr w:rsidR="00FD0216" w:rsidRPr="003C4DF7" w14:paraId="6BE68C6C" w14:textId="77777777" w:rsidTr="00A56B42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B94D9" w14:textId="50A4D1B6" w:rsidR="00FD0216" w:rsidRPr="00FD0216" w:rsidRDefault="00FD0216" w:rsidP="00CA66F6">
            <w:pPr>
              <w:jc w:val="center"/>
              <w:rPr>
                <w:bCs/>
                <w:sz w:val="20"/>
                <w:szCs w:val="20"/>
              </w:rPr>
            </w:pPr>
            <w:r w:rsidRPr="00FD0216">
              <w:rPr>
                <w:bCs/>
                <w:sz w:val="20"/>
                <w:szCs w:val="20"/>
              </w:rPr>
              <w:t>314.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DA243F" w14:textId="52F56282" w:rsidR="00FD0216" w:rsidRPr="003C4DF7" w:rsidRDefault="00FD0216" w:rsidP="00A33226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 xml:space="preserve">Финансов одит на Годишния финансов отчет на </w:t>
            </w:r>
            <w:r>
              <w:rPr>
                <w:color w:val="000000"/>
                <w:sz w:val="20"/>
                <w:szCs w:val="20"/>
              </w:rPr>
              <w:t>Община</w:t>
            </w:r>
            <w:r w:rsidRPr="003C4DF7">
              <w:rPr>
                <w:color w:val="000000"/>
                <w:sz w:val="20"/>
                <w:szCs w:val="20"/>
              </w:rPr>
              <w:t xml:space="preserve"> Сопот за 2019 г.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D4F71" w14:textId="336F2870" w:rsidR="00FD0216" w:rsidRPr="003C4DF7" w:rsidRDefault="00FD0216" w:rsidP="007F657D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01.01.2019 г.  31.12.2019 г.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F7BDF" w14:textId="43413603" w:rsidR="00FD0216" w:rsidRPr="003C4DF7" w:rsidRDefault="00FD0216" w:rsidP="00A56B42">
            <w:pPr>
              <w:jc w:val="center"/>
              <w:rPr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Община Сопот</w:t>
            </w:r>
          </w:p>
        </w:tc>
      </w:tr>
    </w:tbl>
    <w:p w14:paraId="12506FF2" w14:textId="77777777" w:rsidR="00E90085" w:rsidRPr="003C4DF7" w:rsidRDefault="00E90085" w:rsidP="00C30288">
      <w:pPr>
        <w:pStyle w:val="ListParagraph"/>
        <w:numPr>
          <w:ilvl w:val="3"/>
          <w:numId w:val="15"/>
        </w:numPr>
        <w:spacing w:before="120" w:after="120"/>
        <w:ind w:left="0" w:firstLine="709"/>
        <w:rPr>
          <w:b/>
          <w:smallCaps/>
          <w:sz w:val="20"/>
          <w:szCs w:val="20"/>
        </w:rPr>
      </w:pPr>
      <w:r w:rsidRPr="003C4DF7">
        <w:rPr>
          <w:b/>
          <w:smallCaps/>
          <w:sz w:val="20"/>
          <w:szCs w:val="20"/>
        </w:rPr>
        <w:t>одитна дирекция I „ОДИТИ ЗА СЪОТВЕТСТВИЕ ПРИ ФИНАНСОВОТО УПРАВЛЕНИЕ”</w:t>
      </w:r>
    </w:p>
    <w:tbl>
      <w:tblPr>
        <w:tblW w:w="52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4854"/>
        <w:gridCol w:w="1447"/>
        <w:gridCol w:w="2550"/>
      </w:tblGrid>
      <w:tr w:rsidR="003A5534" w:rsidRPr="007C24AD" w14:paraId="027219B6" w14:textId="77777777" w:rsidTr="007C24AD">
        <w:trPr>
          <w:trHeight w:val="655"/>
          <w:tblHeader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D5EC9" w14:textId="5BAA144A" w:rsidR="003A5534" w:rsidRPr="007C24AD" w:rsidRDefault="003A5534" w:rsidP="00D11370">
            <w:pPr>
              <w:jc w:val="center"/>
              <w:rPr>
                <w:b/>
                <w:sz w:val="20"/>
                <w:szCs w:val="20"/>
              </w:rPr>
            </w:pPr>
            <w:r w:rsidRPr="007C24AD">
              <w:rPr>
                <w:b/>
                <w:sz w:val="20"/>
                <w:szCs w:val="20"/>
              </w:rPr>
              <w:lastRenderedPageBreak/>
              <w:t>№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A2D52" w14:textId="77777777" w:rsidR="003A5534" w:rsidRPr="007C24AD" w:rsidRDefault="003A5534" w:rsidP="00903BCE">
            <w:pPr>
              <w:jc w:val="center"/>
              <w:rPr>
                <w:b/>
                <w:sz w:val="20"/>
                <w:szCs w:val="20"/>
              </w:rPr>
            </w:pPr>
            <w:r w:rsidRPr="007C24AD">
              <w:rPr>
                <w:b/>
                <w:sz w:val="20"/>
                <w:szCs w:val="20"/>
              </w:rPr>
              <w:t>Наименование на одитната задача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976A2" w14:textId="77777777" w:rsidR="003A5534" w:rsidRPr="007C24AD" w:rsidRDefault="003A5534" w:rsidP="00D11370">
            <w:pPr>
              <w:jc w:val="center"/>
              <w:rPr>
                <w:b/>
                <w:sz w:val="20"/>
                <w:szCs w:val="20"/>
              </w:rPr>
            </w:pPr>
            <w:r w:rsidRPr="007C24AD">
              <w:rPr>
                <w:b/>
                <w:sz w:val="20"/>
                <w:szCs w:val="20"/>
              </w:rPr>
              <w:t>Одитиран период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7677E" w14:textId="28014E41" w:rsidR="003A5534" w:rsidRPr="007C24AD" w:rsidRDefault="003A5534" w:rsidP="00D11370">
            <w:pPr>
              <w:jc w:val="center"/>
              <w:rPr>
                <w:b/>
                <w:sz w:val="20"/>
                <w:szCs w:val="20"/>
              </w:rPr>
            </w:pPr>
            <w:r w:rsidRPr="007C24AD">
              <w:rPr>
                <w:b/>
                <w:sz w:val="20"/>
                <w:szCs w:val="20"/>
              </w:rPr>
              <w:t>Одитирана организация</w:t>
            </w:r>
          </w:p>
        </w:tc>
      </w:tr>
      <w:tr w:rsidR="003A5534" w:rsidRPr="003C4DF7" w14:paraId="6B0E7019" w14:textId="77777777" w:rsidTr="007C24AD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B1D86" w14:textId="3C73AA17" w:rsidR="003A5534" w:rsidRPr="003A5534" w:rsidRDefault="003A5534" w:rsidP="00D11370">
            <w:pPr>
              <w:jc w:val="center"/>
              <w:rPr>
                <w:sz w:val="20"/>
                <w:szCs w:val="20"/>
              </w:rPr>
            </w:pPr>
            <w:r w:rsidRPr="003A5534">
              <w:rPr>
                <w:sz w:val="20"/>
                <w:szCs w:val="20"/>
              </w:rPr>
              <w:t>318.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4C83" w14:textId="77777777" w:rsidR="003A5534" w:rsidRPr="00D11370" w:rsidRDefault="003A5534" w:rsidP="00903BCE">
            <w:pPr>
              <w:jc w:val="both"/>
              <w:rPr>
                <w:sz w:val="20"/>
                <w:szCs w:val="20"/>
              </w:rPr>
            </w:pPr>
            <w:r w:rsidRPr="00D11370">
              <w:rPr>
                <w:sz w:val="20"/>
                <w:szCs w:val="20"/>
              </w:rPr>
              <w:t xml:space="preserve">Одит за съответствие при изпълнението на сключени договори по Закона за обществените поръчки за преустройството на зала „Света София“ в пленарна зала в сградата на Народното събрание     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C0539" w14:textId="52AEECA1" w:rsidR="003A5534" w:rsidRPr="003C4DF7" w:rsidRDefault="003A5534" w:rsidP="00D11370">
            <w:pPr>
              <w:ind w:left="-14"/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01.01.2016 г.   31.12.2019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4EB93" w14:textId="3BBB53A4" w:rsidR="003A5534" w:rsidRPr="003C4DF7" w:rsidRDefault="003A5534" w:rsidP="00D1137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Народно събрание</w:t>
            </w:r>
          </w:p>
          <w:p w14:paraId="5AA7E71D" w14:textId="77777777" w:rsidR="003A5534" w:rsidRPr="003C4DF7" w:rsidRDefault="003A5534" w:rsidP="00D11370">
            <w:pPr>
              <w:jc w:val="center"/>
              <w:rPr>
                <w:sz w:val="20"/>
                <w:szCs w:val="20"/>
              </w:rPr>
            </w:pPr>
          </w:p>
        </w:tc>
      </w:tr>
      <w:tr w:rsidR="003A5534" w:rsidRPr="003C4DF7" w14:paraId="7F18038B" w14:textId="77777777" w:rsidTr="007C24AD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F513D" w14:textId="1D997E6E" w:rsidR="003A5534" w:rsidRPr="003A5534" w:rsidRDefault="003A5534" w:rsidP="00D11370">
            <w:pPr>
              <w:jc w:val="center"/>
              <w:rPr>
                <w:sz w:val="20"/>
                <w:szCs w:val="20"/>
              </w:rPr>
            </w:pPr>
            <w:r w:rsidRPr="003A5534">
              <w:rPr>
                <w:sz w:val="20"/>
                <w:szCs w:val="20"/>
              </w:rPr>
              <w:t>258.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690D" w14:textId="77777777" w:rsidR="003A5534" w:rsidRPr="00D11370" w:rsidRDefault="003A5534" w:rsidP="00903BCE">
            <w:pPr>
              <w:jc w:val="both"/>
              <w:rPr>
                <w:sz w:val="20"/>
                <w:szCs w:val="20"/>
              </w:rPr>
            </w:pPr>
            <w:r w:rsidRPr="00D11370">
              <w:rPr>
                <w:sz w:val="20"/>
                <w:szCs w:val="20"/>
              </w:rPr>
              <w:t>Одит</w:t>
            </w:r>
            <w:r w:rsidRPr="00D11370">
              <w:rPr>
                <w:color w:val="000000"/>
                <w:sz w:val="20"/>
                <w:szCs w:val="20"/>
              </w:rPr>
              <w:t xml:space="preserve"> за съответствие при управлението на публичните средства и дейности на </w:t>
            </w:r>
            <w:r w:rsidRPr="00D11370">
              <w:rPr>
                <w:sz w:val="20"/>
                <w:szCs w:val="20"/>
              </w:rPr>
              <w:t>Централната избирателна комисия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1595E" w14:textId="77777777" w:rsidR="003A5534" w:rsidRPr="003C4DF7" w:rsidRDefault="003A5534" w:rsidP="00D11370">
            <w:pPr>
              <w:jc w:val="center"/>
              <w:rPr>
                <w:color w:val="000000"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01.01.2017 г.</w:t>
            </w:r>
          </w:p>
          <w:p w14:paraId="0A26F40A" w14:textId="587F1019" w:rsidR="003A5534" w:rsidRPr="003C4DF7" w:rsidRDefault="003A5534" w:rsidP="00D11370">
            <w:pPr>
              <w:jc w:val="center"/>
              <w:rPr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31.12.2018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DF73A" w14:textId="77777777" w:rsidR="003A5534" w:rsidRPr="003C4DF7" w:rsidRDefault="003A5534" w:rsidP="00D1137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Централна избирателна комисия</w:t>
            </w:r>
          </w:p>
        </w:tc>
      </w:tr>
      <w:tr w:rsidR="003A5534" w:rsidRPr="003C4DF7" w14:paraId="5C055514" w14:textId="77777777" w:rsidTr="007C24AD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CF1FE" w14:textId="547C69A3" w:rsidR="003A5534" w:rsidRPr="003A5534" w:rsidRDefault="003A5534" w:rsidP="00D11370">
            <w:pPr>
              <w:jc w:val="center"/>
              <w:rPr>
                <w:sz w:val="20"/>
                <w:szCs w:val="20"/>
              </w:rPr>
            </w:pPr>
            <w:r w:rsidRPr="003A5534">
              <w:rPr>
                <w:sz w:val="20"/>
                <w:szCs w:val="20"/>
              </w:rPr>
              <w:t>259.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78E9" w14:textId="259B5E46" w:rsidR="003A5534" w:rsidRPr="00D11370" w:rsidRDefault="003A5534" w:rsidP="00903BCE">
            <w:pPr>
              <w:jc w:val="both"/>
              <w:rPr>
                <w:color w:val="000000"/>
                <w:sz w:val="20"/>
                <w:szCs w:val="20"/>
              </w:rPr>
            </w:pPr>
            <w:r w:rsidRPr="00D11370">
              <w:rPr>
                <w:color w:val="000000"/>
                <w:sz w:val="20"/>
                <w:szCs w:val="20"/>
              </w:rPr>
              <w:t xml:space="preserve">Одит за съответствие при управлението на публичните средства и дейности на </w:t>
            </w:r>
            <w:r w:rsidRPr="00D11370">
              <w:rPr>
                <w:sz w:val="20"/>
                <w:szCs w:val="20"/>
              </w:rPr>
              <w:t>Националното бюро за правна помощ</w:t>
            </w:r>
            <w:r w:rsidRPr="00D1137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7621B" w14:textId="77777777" w:rsidR="003A5534" w:rsidRPr="003C4DF7" w:rsidRDefault="003A5534" w:rsidP="00D11370">
            <w:pPr>
              <w:jc w:val="center"/>
              <w:rPr>
                <w:sz w:val="20"/>
                <w:szCs w:val="20"/>
                <w:lang w:eastAsia="en-US"/>
              </w:rPr>
            </w:pPr>
            <w:r w:rsidRPr="003C4DF7">
              <w:rPr>
                <w:color w:val="000000"/>
                <w:sz w:val="20"/>
                <w:szCs w:val="20"/>
              </w:rPr>
              <w:t>01.01.2018 г.  30.06.2019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3DC8" w14:textId="1C848A14" w:rsidR="003A5534" w:rsidRPr="003C4DF7" w:rsidRDefault="003A5534" w:rsidP="00D11370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3C4DF7">
              <w:rPr>
                <w:sz w:val="20"/>
                <w:szCs w:val="20"/>
              </w:rPr>
              <w:t>Национално бюро за правна помощ</w:t>
            </w:r>
          </w:p>
        </w:tc>
      </w:tr>
      <w:tr w:rsidR="003A5534" w:rsidRPr="003C4DF7" w14:paraId="5E9F8110" w14:textId="77777777" w:rsidTr="007C24AD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DD886" w14:textId="1C46386D" w:rsidR="003A5534" w:rsidRPr="003A5534" w:rsidRDefault="003A5534" w:rsidP="00D11370">
            <w:pPr>
              <w:jc w:val="center"/>
              <w:rPr>
                <w:sz w:val="20"/>
                <w:szCs w:val="20"/>
              </w:rPr>
            </w:pPr>
            <w:r w:rsidRPr="003A5534">
              <w:rPr>
                <w:sz w:val="20"/>
                <w:szCs w:val="20"/>
              </w:rPr>
              <w:t>255.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7AF9" w14:textId="77777777" w:rsidR="003A5534" w:rsidRPr="00D11370" w:rsidRDefault="003A5534" w:rsidP="00903BCE">
            <w:pPr>
              <w:jc w:val="both"/>
              <w:rPr>
                <w:sz w:val="20"/>
                <w:szCs w:val="20"/>
              </w:rPr>
            </w:pPr>
            <w:r w:rsidRPr="00D11370">
              <w:rPr>
                <w:color w:val="000000"/>
                <w:sz w:val="20"/>
                <w:szCs w:val="20"/>
              </w:rPr>
              <w:t xml:space="preserve">Одит за съответствие при управлението на публичните средства и дейности на </w:t>
            </w:r>
            <w:hyperlink r:id="rId13" w:tgtFrame="_blank" w:tooltip="Отваря нов прозорец: Български институт по метрология" w:history="1">
              <w:r w:rsidRPr="00D11370">
                <w:rPr>
                  <w:sz w:val="20"/>
                  <w:szCs w:val="20"/>
                </w:rPr>
                <w:t>Българския институт по метрология</w:t>
              </w:r>
            </w:hyperlink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28AAF" w14:textId="77777777" w:rsidR="003A5534" w:rsidRPr="003C4DF7" w:rsidRDefault="003A5534" w:rsidP="00D11370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01.01.2018 г. 30.06.2019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B0566" w14:textId="77777777" w:rsidR="003A5534" w:rsidRPr="003C4DF7" w:rsidRDefault="000352EF" w:rsidP="00D11370">
            <w:pPr>
              <w:jc w:val="center"/>
              <w:rPr>
                <w:sz w:val="20"/>
                <w:szCs w:val="20"/>
              </w:rPr>
            </w:pPr>
            <w:hyperlink r:id="rId14" w:tgtFrame="_blank" w:tooltip="Отваря нов прозорец: Български институт по метрология" w:history="1">
              <w:r w:rsidR="003A5534" w:rsidRPr="003C4DF7">
                <w:rPr>
                  <w:sz w:val="20"/>
                  <w:szCs w:val="20"/>
                </w:rPr>
                <w:t>Български институт по метрология</w:t>
              </w:r>
            </w:hyperlink>
          </w:p>
        </w:tc>
      </w:tr>
      <w:tr w:rsidR="003A5534" w:rsidRPr="003C4DF7" w14:paraId="55AB53DF" w14:textId="77777777" w:rsidTr="007C24AD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72B30" w14:textId="4130872E" w:rsidR="003A5534" w:rsidRPr="003A5534" w:rsidRDefault="003A5534" w:rsidP="00D11370">
            <w:pPr>
              <w:ind w:left="34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3A5534">
              <w:rPr>
                <w:color w:val="000000"/>
                <w:sz w:val="20"/>
                <w:szCs w:val="20"/>
              </w:rPr>
              <w:t>256.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0AB41" w14:textId="12B5C7A4" w:rsidR="003A5534" w:rsidRPr="00D11370" w:rsidRDefault="003A5534" w:rsidP="00F23820">
            <w:pPr>
              <w:jc w:val="both"/>
              <w:rPr>
                <w:sz w:val="20"/>
                <w:szCs w:val="20"/>
              </w:rPr>
            </w:pPr>
            <w:r w:rsidRPr="00D11370">
              <w:rPr>
                <w:color w:val="000000"/>
                <w:sz w:val="20"/>
                <w:szCs w:val="20"/>
              </w:rPr>
              <w:t xml:space="preserve">Одит за съответствие при управлението на публичните средства и дейности на </w:t>
            </w:r>
            <w:r w:rsidRPr="00D11370">
              <w:rPr>
                <w:sz w:val="20"/>
                <w:szCs w:val="20"/>
              </w:rPr>
              <w:t>Агенцията за устойчиво енергийно развитие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695C8" w14:textId="77777777" w:rsidR="003A5534" w:rsidRPr="003C4DF7" w:rsidRDefault="003A5534" w:rsidP="00D11370">
            <w:pPr>
              <w:jc w:val="center"/>
              <w:rPr>
                <w:b/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01.01.2018 г. 30.06.2019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74525" w14:textId="219734CA" w:rsidR="003A5534" w:rsidRPr="003C4DF7" w:rsidRDefault="003A5534" w:rsidP="005A7ADD">
            <w:pPr>
              <w:jc w:val="center"/>
              <w:rPr>
                <w:b/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Агенция за устойчиво  енергийно развитие</w:t>
            </w:r>
          </w:p>
        </w:tc>
      </w:tr>
      <w:tr w:rsidR="003A5534" w:rsidRPr="003C4DF7" w14:paraId="79BF765D" w14:textId="77777777" w:rsidTr="007C24AD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D7944" w14:textId="0218B0C6" w:rsidR="003A5534" w:rsidRPr="003A5534" w:rsidRDefault="003A5534" w:rsidP="00D11370">
            <w:pPr>
              <w:ind w:left="34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3A5534">
              <w:rPr>
                <w:color w:val="000000"/>
                <w:sz w:val="20"/>
                <w:szCs w:val="20"/>
              </w:rPr>
              <w:t>267.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03779" w14:textId="40D0DD4F" w:rsidR="003A5534" w:rsidRPr="00D11370" w:rsidRDefault="003A5534" w:rsidP="005A7ADD">
            <w:pPr>
              <w:jc w:val="both"/>
              <w:rPr>
                <w:sz w:val="20"/>
                <w:szCs w:val="20"/>
              </w:rPr>
            </w:pPr>
            <w:r w:rsidRPr="00D11370">
              <w:rPr>
                <w:color w:val="000000"/>
                <w:sz w:val="20"/>
                <w:szCs w:val="20"/>
              </w:rPr>
              <w:t>Одит за съответствие при възлагането на обществените поръчки и при</w:t>
            </w:r>
            <w:r w:rsidRPr="00D11370">
              <w:rPr>
                <w:bCs/>
                <w:sz w:val="20"/>
                <w:szCs w:val="20"/>
              </w:rPr>
              <w:t xml:space="preserve"> придобиването, управлението и разпореждането с общинско имущество </w:t>
            </w:r>
            <w:r w:rsidRPr="00D11370">
              <w:rPr>
                <w:color w:val="000000"/>
                <w:sz w:val="20"/>
                <w:szCs w:val="20"/>
              </w:rPr>
              <w:t xml:space="preserve">на Община </w:t>
            </w:r>
            <w:r w:rsidRPr="00D11370">
              <w:rPr>
                <w:sz w:val="20"/>
                <w:szCs w:val="20"/>
              </w:rPr>
              <w:t>Хайредин, област Враца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CBB28" w14:textId="77777777" w:rsidR="003A5534" w:rsidRPr="003C4DF7" w:rsidRDefault="003A5534" w:rsidP="00D11370">
            <w:pPr>
              <w:jc w:val="center"/>
              <w:rPr>
                <w:b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01.01.2018 г.  30.06.2019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D9753" w14:textId="77777777" w:rsidR="003A5534" w:rsidRPr="003C4DF7" w:rsidRDefault="003A5534" w:rsidP="00D11370">
            <w:pPr>
              <w:jc w:val="center"/>
              <w:rPr>
                <w:b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 xml:space="preserve">Община </w:t>
            </w:r>
            <w:r w:rsidRPr="003C4DF7">
              <w:rPr>
                <w:sz w:val="20"/>
                <w:szCs w:val="20"/>
              </w:rPr>
              <w:t>Хайредин</w:t>
            </w:r>
          </w:p>
        </w:tc>
      </w:tr>
      <w:tr w:rsidR="003A5534" w:rsidRPr="003C4DF7" w14:paraId="37EE36B4" w14:textId="77777777" w:rsidTr="007C24AD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CD03C" w14:textId="5FAA008C" w:rsidR="003A5534" w:rsidRPr="003A5534" w:rsidRDefault="003A5534" w:rsidP="00D11370">
            <w:pPr>
              <w:ind w:left="34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3A5534">
              <w:rPr>
                <w:color w:val="000000"/>
                <w:sz w:val="20"/>
                <w:szCs w:val="20"/>
              </w:rPr>
              <w:t>268.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70C6" w14:textId="01B5E20D" w:rsidR="003A5534" w:rsidRPr="00D11370" w:rsidRDefault="003A5534" w:rsidP="00903BCE">
            <w:pPr>
              <w:jc w:val="both"/>
              <w:rPr>
                <w:color w:val="000000"/>
                <w:sz w:val="20"/>
                <w:szCs w:val="20"/>
              </w:rPr>
            </w:pPr>
            <w:r w:rsidRPr="00D11370">
              <w:rPr>
                <w:color w:val="000000"/>
                <w:sz w:val="20"/>
                <w:szCs w:val="20"/>
              </w:rPr>
              <w:t xml:space="preserve">Одит за съответствие при управлението на публичните средства и общинските дейности  на Община Искър, </w:t>
            </w:r>
          </w:p>
          <w:p w14:paraId="231C5A1C" w14:textId="7FDBE9AA" w:rsidR="003A5534" w:rsidRPr="00D11370" w:rsidRDefault="003A5534" w:rsidP="00903BCE">
            <w:pPr>
              <w:jc w:val="both"/>
              <w:rPr>
                <w:bCs/>
                <w:sz w:val="20"/>
                <w:szCs w:val="20"/>
              </w:rPr>
            </w:pPr>
            <w:r w:rsidRPr="00D11370">
              <w:rPr>
                <w:color w:val="000000"/>
                <w:sz w:val="20"/>
                <w:szCs w:val="20"/>
              </w:rPr>
              <w:t>област Плевен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9B985" w14:textId="77777777" w:rsidR="003A5534" w:rsidRPr="003C4DF7" w:rsidRDefault="003A5534" w:rsidP="00D11370">
            <w:pPr>
              <w:jc w:val="center"/>
              <w:rPr>
                <w:b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01.01.2018 г.  30.06.2019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AFD46" w14:textId="77777777" w:rsidR="003A5534" w:rsidRPr="003C4DF7" w:rsidRDefault="003A5534" w:rsidP="00D11370">
            <w:pPr>
              <w:jc w:val="center"/>
              <w:rPr>
                <w:b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Община Искър</w:t>
            </w:r>
          </w:p>
        </w:tc>
      </w:tr>
      <w:tr w:rsidR="003A5534" w:rsidRPr="003C4DF7" w14:paraId="5C2E1E7F" w14:textId="77777777" w:rsidTr="007C24AD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55AC0" w14:textId="0ADA389F" w:rsidR="003A5534" w:rsidRPr="003A5534" w:rsidRDefault="003A5534" w:rsidP="00D11370">
            <w:pPr>
              <w:ind w:left="34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3A5534">
              <w:rPr>
                <w:color w:val="000000"/>
                <w:sz w:val="20"/>
                <w:szCs w:val="20"/>
              </w:rPr>
              <w:t>269.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5CE7" w14:textId="5B2325A5" w:rsidR="003A5534" w:rsidRPr="00D11370" w:rsidRDefault="003A5534" w:rsidP="00903BCE">
            <w:pPr>
              <w:jc w:val="both"/>
              <w:rPr>
                <w:sz w:val="20"/>
                <w:szCs w:val="20"/>
              </w:rPr>
            </w:pPr>
            <w:r w:rsidRPr="00D11370">
              <w:rPr>
                <w:color w:val="000000"/>
                <w:sz w:val="20"/>
                <w:szCs w:val="20"/>
              </w:rPr>
              <w:t>Одит за съответствие при управлението на публичните средства и общинските дейности на Община</w:t>
            </w:r>
            <w:r w:rsidRPr="00D11370">
              <w:rPr>
                <w:sz w:val="20"/>
                <w:szCs w:val="20"/>
              </w:rPr>
              <w:t xml:space="preserve"> Луковит, </w:t>
            </w:r>
          </w:p>
          <w:p w14:paraId="3C618CFF" w14:textId="27C6F4D2" w:rsidR="003A5534" w:rsidRPr="00D11370" w:rsidRDefault="003A5534" w:rsidP="005A7ADD">
            <w:pPr>
              <w:jc w:val="both"/>
              <w:rPr>
                <w:color w:val="000000"/>
                <w:sz w:val="20"/>
                <w:szCs w:val="20"/>
              </w:rPr>
            </w:pPr>
            <w:r w:rsidRPr="00D11370">
              <w:rPr>
                <w:sz w:val="20"/>
                <w:szCs w:val="20"/>
              </w:rPr>
              <w:t>област Ловеч</w:t>
            </w:r>
            <w:r w:rsidRPr="00D11370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FA0B" w14:textId="77777777" w:rsidR="003A5534" w:rsidRPr="003C4DF7" w:rsidRDefault="003A5534" w:rsidP="00D11370">
            <w:pPr>
              <w:jc w:val="center"/>
              <w:rPr>
                <w:b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01.01.2018 г.  30.06.2019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BC804" w14:textId="77777777" w:rsidR="003A5534" w:rsidRPr="003C4DF7" w:rsidRDefault="003A5534" w:rsidP="00D11370">
            <w:pPr>
              <w:jc w:val="center"/>
              <w:rPr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Община</w:t>
            </w:r>
            <w:r w:rsidRPr="003C4DF7">
              <w:rPr>
                <w:sz w:val="20"/>
                <w:szCs w:val="20"/>
              </w:rPr>
              <w:t xml:space="preserve"> Луковит</w:t>
            </w:r>
          </w:p>
        </w:tc>
      </w:tr>
      <w:tr w:rsidR="003A5534" w:rsidRPr="003C4DF7" w14:paraId="577574EF" w14:textId="77777777" w:rsidTr="007C24AD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4DC5B" w14:textId="1C33CB26" w:rsidR="003A5534" w:rsidRPr="003A5534" w:rsidRDefault="003A5534" w:rsidP="00D11370">
            <w:pPr>
              <w:ind w:left="34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3A5534">
              <w:rPr>
                <w:color w:val="000000"/>
                <w:sz w:val="20"/>
                <w:szCs w:val="20"/>
              </w:rPr>
              <w:t>270.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A46C" w14:textId="16AADCF4" w:rsidR="003A5534" w:rsidRPr="00D11370" w:rsidRDefault="003A5534" w:rsidP="005A7ADD">
            <w:pPr>
              <w:jc w:val="both"/>
              <w:rPr>
                <w:color w:val="000000"/>
                <w:sz w:val="20"/>
                <w:szCs w:val="20"/>
              </w:rPr>
            </w:pPr>
            <w:r w:rsidRPr="00D11370">
              <w:rPr>
                <w:color w:val="000000"/>
                <w:sz w:val="20"/>
                <w:szCs w:val="20"/>
              </w:rPr>
              <w:t>Одит за съответствие при управлението на публичните средства и общинските дейности на Община</w:t>
            </w:r>
            <w:r w:rsidRPr="00D11370">
              <w:rPr>
                <w:sz w:val="20"/>
                <w:szCs w:val="20"/>
              </w:rPr>
              <w:t xml:space="preserve">  Дългопол, област Варна</w:t>
            </w:r>
            <w:r w:rsidRPr="00D11370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3AAA3" w14:textId="77777777" w:rsidR="003A5534" w:rsidRPr="003C4DF7" w:rsidRDefault="003A5534" w:rsidP="00D11370">
            <w:pPr>
              <w:jc w:val="center"/>
              <w:rPr>
                <w:b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01.01.2018 г.  30.06.2019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E7F1" w14:textId="77777777" w:rsidR="003A5534" w:rsidRPr="003C4DF7" w:rsidRDefault="003A5534" w:rsidP="00D11370">
            <w:pPr>
              <w:jc w:val="center"/>
              <w:rPr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Община</w:t>
            </w:r>
            <w:r w:rsidRPr="003C4DF7">
              <w:rPr>
                <w:sz w:val="20"/>
                <w:szCs w:val="20"/>
              </w:rPr>
              <w:t xml:space="preserve">  Дългопол</w:t>
            </w:r>
          </w:p>
        </w:tc>
      </w:tr>
      <w:tr w:rsidR="003A5534" w:rsidRPr="003C4DF7" w14:paraId="33B0CF04" w14:textId="77777777" w:rsidTr="007C24AD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3E4B1" w14:textId="625D8AC2" w:rsidR="003A5534" w:rsidRPr="003A5534" w:rsidRDefault="003A5534" w:rsidP="00D11370">
            <w:pPr>
              <w:ind w:left="34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3A5534">
              <w:rPr>
                <w:color w:val="000000"/>
                <w:sz w:val="20"/>
                <w:szCs w:val="20"/>
              </w:rPr>
              <w:t>271.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3B69" w14:textId="19AEDA5E" w:rsidR="003A5534" w:rsidRPr="00D11370" w:rsidRDefault="003A5534" w:rsidP="00903BCE">
            <w:pPr>
              <w:jc w:val="both"/>
              <w:rPr>
                <w:sz w:val="20"/>
                <w:szCs w:val="20"/>
              </w:rPr>
            </w:pPr>
            <w:r w:rsidRPr="00D11370">
              <w:rPr>
                <w:color w:val="000000"/>
                <w:sz w:val="20"/>
                <w:szCs w:val="20"/>
              </w:rPr>
              <w:t xml:space="preserve">Одит за съответствие при управлението на публичните средства и общинските дейности на Община </w:t>
            </w:r>
            <w:r w:rsidRPr="00D11370">
              <w:rPr>
                <w:sz w:val="20"/>
                <w:szCs w:val="20"/>
              </w:rPr>
              <w:t xml:space="preserve">  Самуил, </w:t>
            </w:r>
          </w:p>
          <w:p w14:paraId="7CA8EE34" w14:textId="51FC97EF" w:rsidR="003A5534" w:rsidRPr="00D11370" w:rsidRDefault="003A5534" w:rsidP="00B06A76">
            <w:pPr>
              <w:jc w:val="both"/>
              <w:rPr>
                <w:color w:val="000000"/>
                <w:sz w:val="20"/>
                <w:szCs w:val="20"/>
              </w:rPr>
            </w:pPr>
            <w:r w:rsidRPr="00D11370">
              <w:rPr>
                <w:sz w:val="20"/>
                <w:szCs w:val="20"/>
              </w:rPr>
              <w:t>област Разград</w:t>
            </w:r>
            <w:r w:rsidRPr="00D11370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73088" w14:textId="77777777" w:rsidR="003A5534" w:rsidRPr="003C4DF7" w:rsidRDefault="003A5534" w:rsidP="00D11370">
            <w:pPr>
              <w:jc w:val="center"/>
              <w:rPr>
                <w:b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01.01.2018 г.  30.06.2019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5661A" w14:textId="77777777" w:rsidR="003A5534" w:rsidRPr="003C4DF7" w:rsidRDefault="003A5534" w:rsidP="00D11370">
            <w:pPr>
              <w:jc w:val="center"/>
              <w:rPr>
                <w:b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Община</w:t>
            </w:r>
            <w:r w:rsidRPr="003C4DF7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3C4DF7">
              <w:rPr>
                <w:b/>
                <w:sz w:val="20"/>
                <w:szCs w:val="20"/>
              </w:rPr>
              <w:t xml:space="preserve">  </w:t>
            </w:r>
            <w:r w:rsidRPr="003C4DF7">
              <w:rPr>
                <w:sz w:val="20"/>
                <w:szCs w:val="20"/>
              </w:rPr>
              <w:t>Самуил</w:t>
            </w:r>
          </w:p>
        </w:tc>
      </w:tr>
      <w:tr w:rsidR="003A5534" w:rsidRPr="003C4DF7" w14:paraId="5532AB7A" w14:textId="77777777" w:rsidTr="007C24AD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28F37" w14:textId="4705891F" w:rsidR="003A5534" w:rsidRPr="003A5534" w:rsidRDefault="003A5534" w:rsidP="00D11370">
            <w:pPr>
              <w:ind w:left="34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3A5534">
              <w:rPr>
                <w:color w:val="000000"/>
                <w:sz w:val="20"/>
                <w:szCs w:val="20"/>
              </w:rPr>
              <w:t>272.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1670" w14:textId="33EB4D1D" w:rsidR="003A5534" w:rsidRPr="00D11370" w:rsidRDefault="003A5534" w:rsidP="005A7ADD">
            <w:pPr>
              <w:jc w:val="both"/>
              <w:rPr>
                <w:color w:val="000000"/>
                <w:sz w:val="20"/>
                <w:szCs w:val="20"/>
              </w:rPr>
            </w:pPr>
            <w:r w:rsidRPr="00D11370">
              <w:rPr>
                <w:color w:val="000000"/>
                <w:sz w:val="20"/>
                <w:szCs w:val="20"/>
              </w:rPr>
              <w:t xml:space="preserve">Одит за съответствие при управлението на публичните средства и общинските дейности на Община  </w:t>
            </w:r>
            <w:r w:rsidRPr="00D11370">
              <w:rPr>
                <w:sz w:val="20"/>
                <w:szCs w:val="20"/>
              </w:rPr>
              <w:t>Антоново, област Търговище</w:t>
            </w:r>
            <w:r w:rsidRPr="00D11370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594B1" w14:textId="77777777" w:rsidR="003A5534" w:rsidRPr="003C4DF7" w:rsidRDefault="003A5534" w:rsidP="00D11370">
            <w:pPr>
              <w:jc w:val="center"/>
              <w:rPr>
                <w:b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01.01.2018 г.  30.06.2019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96AC4" w14:textId="77777777" w:rsidR="003A5534" w:rsidRPr="003C4DF7" w:rsidRDefault="003A5534" w:rsidP="00D11370">
            <w:pPr>
              <w:jc w:val="center"/>
              <w:rPr>
                <w:b/>
                <w:sz w:val="20"/>
                <w:szCs w:val="20"/>
              </w:rPr>
            </w:pPr>
            <w:r w:rsidRPr="003C4DF7">
              <w:rPr>
                <w:color w:val="000000"/>
                <w:sz w:val="20"/>
                <w:szCs w:val="20"/>
              </w:rPr>
              <w:t>Община</w:t>
            </w:r>
            <w:r w:rsidRPr="003C4DF7">
              <w:rPr>
                <w:b/>
                <w:color w:val="000000"/>
                <w:sz w:val="20"/>
                <w:szCs w:val="20"/>
              </w:rPr>
              <w:t xml:space="preserve">  </w:t>
            </w:r>
            <w:r w:rsidRPr="003C4DF7">
              <w:rPr>
                <w:sz w:val="20"/>
                <w:szCs w:val="20"/>
              </w:rPr>
              <w:t>Антоново</w:t>
            </w:r>
          </w:p>
        </w:tc>
      </w:tr>
    </w:tbl>
    <w:p w14:paraId="3F477303" w14:textId="77777777" w:rsidR="00E90085" w:rsidRPr="003C4DF7" w:rsidRDefault="00E90085" w:rsidP="00C30288">
      <w:pPr>
        <w:pStyle w:val="ListParagraph"/>
        <w:numPr>
          <w:ilvl w:val="3"/>
          <w:numId w:val="15"/>
        </w:numPr>
        <w:spacing w:before="120" w:after="120"/>
        <w:ind w:left="0" w:firstLine="709"/>
        <w:rPr>
          <w:b/>
          <w:smallCaps/>
          <w:sz w:val="20"/>
          <w:szCs w:val="20"/>
        </w:rPr>
      </w:pPr>
      <w:r w:rsidRPr="003C4DF7">
        <w:rPr>
          <w:b/>
          <w:smallCaps/>
          <w:sz w:val="20"/>
          <w:szCs w:val="20"/>
        </w:rPr>
        <w:t>одитна дирекция II „ОДИТИ ЗА СЪОТВЕТСТВИЕ ПРИ ФИНАНСОВОТО УПРАВЛЕНИЕ”</w:t>
      </w:r>
    </w:p>
    <w:tbl>
      <w:tblPr>
        <w:tblW w:w="52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4854"/>
        <w:gridCol w:w="1447"/>
        <w:gridCol w:w="2550"/>
      </w:tblGrid>
      <w:tr w:rsidR="00697386" w:rsidRPr="003C4DF7" w14:paraId="5C60809C" w14:textId="77777777" w:rsidTr="005411F5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503DB" w14:textId="257B9B56" w:rsidR="00697386" w:rsidRPr="00697386" w:rsidRDefault="00697386" w:rsidP="005411F5">
            <w:pPr>
              <w:jc w:val="center"/>
              <w:rPr>
                <w:b/>
                <w:sz w:val="20"/>
                <w:szCs w:val="20"/>
              </w:rPr>
            </w:pPr>
            <w:r w:rsidRPr="00697386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1A121" w14:textId="77777777" w:rsidR="00697386" w:rsidRPr="003C4DF7" w:rsidRDefault="00697386" w:rsidP="002A5153">
            <w:pPr>
              <w:jc w:val="center"/>
              <w:rPr>
                <w:b/>
                <w:sz w:val="20"/>
                <w:szCs w:val="20"/>
              </w:rPr>
            </w:pPr>
            <w:r w:rsidRPr="003C4DF7">
              <w:rPr>
                <w:b/>
                <w:sz w:val="20"/>
                <w:szCs w:val="20"/>
              </w:rPr>
              <w:t>Наименование на одитната задача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F4E26" w14:textId="77777777" w:rsidR="00697386" w:rsidRPr="003C4DF7" w:rsidRDefault="00697386" w:rsidP="005411F5">
            <w:pPr>
              <w:jc w:val="center"/>
              <w:rPr>
                <w:b/>
                <w:sz w:val="20"/>
                <w:szCs w:val="20"/>
              </w:rPr>
            </w:pPr>
            <w:r w:rsidRPr="003C4DF7">
              <w:rPr>
                <w:b/>
                <w:sz w:val="20"/>
                <w:szCs w:val="20"/>
              </w:rPr>
              <w:t>Одитиран период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ACF7C" w14:textId="77777777" w:rsidR="00697386" w:rsidRPr="003C4DF7" w:rsidRDefault="00697386" w:rsidP="005411F5">
            <w:pPr>
              <w:jc w:val="center"/>
              <w:rPr>
                <w:b/>
                <w:sz w:val="20"/>
                <w:szCs w:val="20"/>
              </w:rPr>
            </w:pPr>
            <w:r w:rsidRPr="003C4DF7">
              <w:rPr>
                <w:b/>
                <w:sz w:val="20"/>
                <w:szCs w:val="20"/>
              </w:rPr>
              <w:t>Одитирана организация</w:t>
            </w:r>
          </w:p>
        </w:tc>
      </w:tr>
      <w:tr w:rsidR="00697386" w:rsidRPr="003C4DF7" w14:paraId="34370C58" w14:textId="77777777" w:rsidTr="005411F5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49488" w14:textId="1B059CCB" w:rsidR="00697386" w:rsidRPr="00697386" w:rsidRDefault="00697386" w:rsidP="005411F5">
            <w:pPr>
              <w:jc w:val="center"/>
              <w:rPr>
                <w:sz w:val="20"/>
                <w:szCs w:val="20"/>
              </w:rPr>
            </w:pPr>
            <w:r w:rsidRPr="00697386">
              <w:rPr>
                <w:sz w:val="20"/>
                <w:szCs w:val="20"/>
              </w:rPr>
              <w:t>287.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223C" w14:textId="714A2D8C" w:rsidR="00697386" w:rsidRPr="003C4DF7" w:rsidRDefault="00697386" w:rsidP="0012462A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Одит за съответствие при управлението на публичните средства и дейности в Община Панагюрище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5492A" w14:textId="77777777" w:rsidR="00697386" w:rsidRPr="003C4DF7" w:rsidRDefault="00697386" w:rsidP="005411F5">
            <w:pPr>
              <w:jc w:val="center"/>
              <w:rPr>
                <w:b/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01.01.2017 г. 31.12.2018 г.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784E6" w14:textId="77777777" w:rsidR="00697386" w:rsidRPr="003C4DF7" w:rsidRDefault="00697386" w:rsidP="005411F5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Община Панагюрище</w:t>
            </w:r>
          </w:p>
        </w:tc>
      </w:tr>
      <w:tr w:rsidR="00697386" w:rsidRPr="003C4DF7" w14:paraId="5277C301" w14:textId="77777777" w:rsidTr="00A62FB9">
        <w:trPr>
          <w:trHeight w:val="534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D7F89" w14:textId="71BEDD19" w:rsidR="00697386" w:rsidRPr="00697386" w:rsidRDefault="00697386" w:rsidP="005411F5">
            <w:pPr>
              <w:jc w:val="center"/>
              <w:rPr>
                <w:sz w:val="20"/>
                <w:szCs w:val="20"/>
              </w:rPr>
            </w:pPr>
            <w:r w:rsidRPr="00697386">
              <w:rPr>
                <w:sz w:val="20"/>
                <w:szCs w:val="20"/>
              </w:rPr>
              <w:t>288.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9D69" w14:textId="4950F04E" w:rsidR="00697386" w:rsidRPr="003C4DF7" w:rsidRDefault="00697386" w:rsidP="0012462A">
            <w:pPr>
              <w:jc w:val="both"/>
              <w:rPr>
                <w:color w:val="000000"/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Одит за съответствие при възлагането и изпълнението на обществени поръчки в Община Раднево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D9B89" w14:textId="77777777" w:rsidR="00697386" w:rsidRPr="003C4DF7" w:rsidRDefault="00697386" w:rsidP="005411F5">
            <w:pPr>
              <w:jc w:val="center"/>
              <w:rPr>
                <w:b/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01.01.2017 г. 31.12.2018 г.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6AB53" w14:textId="77777777" w:rsidR="00697386" w:rsidRPr="003C4DF7" w:rsidRDefault="00697386" w:rsidP="005411F5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Община Раднево</w:t>
            </w:r>
          </w:p>
        </w:tc>
      </w:tr>
      <w:tr w:rsidR="00697386" w:rsidRPr="003C4DF7" w14:paraId="33F1D46A" w14:textId="77777777" w:rsidTr="005411F5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93A36" w14:textId="7D7E1C44" w:rsidR="00697386" w:rsidRPr="00697386" w:rsidRDefault="00697386" w:rsidP="005411F5">
            <w:pPr>
              <w:jc w:val="center"/>
              <w:rPr>
                <w:sz w:val="20"/>
                <w:szCs w:val="20"/>
              </w:rPr>
            </w:pPr>
            <w:r w:rsidRPr="00697386">
              <w:rPr>
                <w:sz w:val="20"/>
                <w:szCs w:val="20"/>
              </w:rPr>
              <w:t>286.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CDE3" w14:textId="519FC6BE" w:rsidR="00697386" w:rsidRPr="003C4DF7" w:rsidRDefault="00697386" w:rsidP="0012462A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Одит за съответствие при възлагането и изпълнението на обществени поръчки и на управлението и разпореждането с имоти – общинска собственост в Община Котел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92DA4" w14:textId="77777777" w:rsidR="00697386" w:rsidRPr="003C4DF7" w:rsidRDefault="00697386" w:rsidP="005411F5">
            <w:pPr>
              <w:jc w:val="center"/>
              <w:rPr>
                <w:b/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01.01.2017 г. 31.12.2018 г.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9C03C" w14:textId="210ED20C" w:rsidR="00697386" w:rsidRPr="003C4DF7" w:rsidRDefault="00697386" w:rsidP="005411F5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Община</w:t>
            </w:r>
          </w:p>
          <w:p w14:paraId="6DF098FB" w14:textId="77777777" w:rsidR="00697386" w:rsidRPr="003C4DF7" w:rsidRDefault="00697386" w:rsidP="005411F5">
            <w:pPr>
              <w:jc w:val="center"/>
              <w:rPr>
                <w:b/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Котел</w:t>
            </w:r>
          </w:p>
        </w:tc>
      </w:tr>
      <w:tr w:rsidR="00697386" w:rsidRPr="003C4DF7" w14:paraId="098A78BE" w14:textId="77777777" w:rsidTr="005411F5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AC9F2" w14:textId="2125644C" w:rsidR="00697386" w:rsidRPr="00697386" w:rsidRDefault="00697386" w:rsidP="005411F5">
            <w:pPr>
              <w:jc w:val="center"/>
              <w:rPr>
                <w:sz w:val="20"/>
                <w:szCs w:val="20"/>
              </w:rPr>
            </w:pPr>
            <w:r w:rsidRPr="00697386">
              <w:rPr>
                <w:sz w:val="20"/>
                <w:szCs w:val="20"/>
              </w:rPr>
              <w:t>281.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1364" w14:textId="64168C43" w:rsidR="00697386" w:rsidRPr="003C4DF7" w:rsidRDefault="00697386" w:rsidP="0012462A">
            <w:pPr>
              <w:jc w:val="both"/>
              <w:rPr>
                <w:b/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Одит за съответствие при управлението на публичните средства и дейности в Регионални здрави инспекции в Благоевград, Бургас, Кюстендил и Пловдив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ED24C" w14:textId="77777777" w:rsidR="00697386" w:rsidRPr="003C4DF7" w:rsidRDefault="00697386" w:rsidP="005411F5">
            <w:pPr>
              <w:jc w:val="center"/>
              <w:rPr>
                <w:b/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01.01.2017 г. 31.12.2018 г.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C5D6F" w14:textId="0643D2C9" w:rsidR="00697386" w:rsidRPr="003C4DF7" w:rsidRDefault="00697386" w:rsidP="005411F5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Регионални здрави инспекции в Благоевгр</w:t>
            </w:r>
            <w:r>
              <w:rPr>
                <w:sz w:val="20"/>
                <w:szCs w:val="20"/>
              </w:rPr>
              <w:t>ад, Бургас, Кюстендил и Пловдив</w:t>
            </w:r>
          </w:p>
        </w:tc>
      </w:tr>
      <w:tr w:rsidR="00697386" w:rsidRPr="003C4DF7" w14:paraId="15590EB2" w14:textId="77777777" w:rsidTr="005411F5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BBF09" w14:textId="728D8F6F" w:rsidR="00697386" w:rsidRPr="00697386" w:rsidRDefault="00697386" w:rsidP="005411F5">
            <w:pPr>
              <w:jc w:val="center"/>
              <w:rPr>
                <w:sz w:val="20"/>
                <w:szCs w:val="20"/>
              </w:rPr>
            </w:pPr>
            <w:r w:rsidRPr="00697386">
              <w:rPr>
                <w:sz w:val="20"/>
                <w:szCs w:val="20"/>
              </w:rPr>
              <w:t>273.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968F" w14:textId="01603744" w:rsidR="00697386" w:rsidRPr="003C4DF7" w:rsidRDefault="00697386" w:rsidP="00A62FB9">
            <w:pPr>
              <w:jc w:val="both"/>
              <w:rPr>
                <w:b/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Одит за съответствие при управлението на публичните средства и дейности в Държавната агенция „Държавен резерв  и военновременни запаси“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8C112" w14:textId="77777777" w:rsidR="00697386" w:rsidRPr="003C4DF7" w:rsidRDefault="00697386" w:rsidP="005411F5">
            <w:pPr>
              <w:ind w:left="-111" w:right="-98"/>
              <w:jc w:val="center"/>
              <w:rPr>
                <w:sz w:val="20"/>
                <w:szCs w:val="20"/>
                <w:highlight w:val="yellow"/>
              </w:rPr>
            </w:pPr>
            <w:r w:rsidRPr="003C4DF7">
              <w:rPr>
                <w:sz w:val="20"/>
                <w:szCs w:val="20"/>
              </w:rPr>
              <w:t>01.01.2017 г. 31.12.2018 г.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52BC6" w14:textId="77777777" w:rsidR="00697386" w:rsidRPr="003C4DF7" w:rsidRDefault="00697386" w:rsidP="005411F5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Държавна агенция „Държавен резерв  и военновременни запаси“</w:t>
            </w:r>
          </w:p>
        </w:tc>
      </w:tr>
      <w:tr w:rsidR="00CB0228" w:rsidRPr="003C4DF7" w14:paraId="087E1BC5" w14:textId="77777777" w:rsidTr="005411F5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221C2" w14:textId="1202E8B8" w:rsidR="00CB0228" w:rsidRPr="00CB0228" w:rsidRDefault="00CB0228" w:rsidP="005411F5">
            <w:pPr>
              <w:jc w:val="center"/>
              <w:rPr>
                <w:sz w:val="20"/>
                <w:szCs w:val="20"/>
              </w:rPr>
            </w:pPr>
            <w:r w:rsidRPr="00CB0228">
              <w:rPr>
                <w:sz w:val="20"/>
                <w:szCs w:val="20"/>
              </w:rPr>
              <w:lastRenderedPageBreak/>
              <w:t>282.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BD8F" w14:textId="0123EEC3" w:rsidR="00CB0228" w:rsidRPr="003C4DF7" w:rsidRDefault="00CB0228" w:rsidP="001246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Одит за съответствие при възлагането и изпълнението на обществени поръчки в Министерството на финансите 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5E5A0" w14:textId="2D9E1E62" w:rsidR="00CB0228" w:rsidRPr="003C4DF7" w:rsidRDefault="00CB0228" w:rsidP="005411F5">
            <w:pPr>
              <w:ind w:left="-111" w:right="-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01.01.2016 г. 31.12.2018 г.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6FA53" w14:textId="2B80ACAC" w:rsidR="00CB0228" w:rsidRPr="003C4DF7" w:rsidRDefault="00CB0228" w:rsidP="00541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Министерство на финансите</w:t>
            </w:r>
          </w:p>
        </w:tc>
      </w:tr>
      <w:tr w:rsidR="00CB0228" w:rsidRPr="003C4DF7" w14:paraId="61B7836E" w14:textId="77777777" w:rsidTr="005411F5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6EE6A" w14:textId="14A69058" w:rsidR="00CB0228" w:rsidRPr="00CB0228" w:rsidRDefault="00CB0228" w:rsidP="005411F5">
            <w:pPr>
              <w:jc w:val="center"/>
              <w:rPr>
                <w:sz w:val="20"/>
                <w:szCs w:val="20"/>
              </w:rPr>
            </w:pPr>
            <w:r w:rsidRPr="00CB0228">
              <w:rPr>
                <w:sz w:val="20"/>
                <w:szCs w:val="20"/>
              </w:rPr>
              <w:t>284.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3FAF" w14:textId="36F95A7D" w:rsidR="00CB0228" w:rsidRPr="003C4DF7" w:rsidRDefault="00CB0228" w:rsidP="001246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Одит за съответствие при управлението на публичните средства и дейности в Изпълнителната агенция по селекция и репродукция в животновъдството 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8FAFC" w14:textId="2600725D" w:rsidR="00CB0228" w:rsidRPr="003C4DF7" w:rsidRDefault="00CB0228" w:rsidP="005411F5">
            <w:pPr>
              <w:ind w:left="-111" w:right="-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01.01.2017 г. 31.12.2018 г.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16A4B" w14:textId="509CE230" w:rsidR="00CB0228" w:rsidRPr="003C4DF7" w:rsidRDefault="00CB0228" w:rsidP="00541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Изпълнителна агенция по селекция и репродукция в животновъдството</w:t>
            </w:r>
          </w:p>
        </w:tc>
      </w:tr>
      <w:tr w:rsidR="00CB0228" w:rsidRPr="003C4DF7" w14:paraId="0C99E293" w14:textId="77777777" w:rsidTr="005411F5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B9E70" w14:textId="54FC4DF8" w:rsidR="00CB0228" w:rsidRPr="00CB0228" w:rsidRDefault="00CB0228" w:rsidP="005411F5">
            <w:pPr>
              <w:jc w:val="center"/>
              <w:rPr>
                <w:sz w:val="20"/>
                <w:szCs w:val="20"/>
              </w:rPr>
            </w:pPr>
            <w:r w:rsidRPr="00CB0228">
              <w:rPr>
                <w:sz w:val="20"/>
                <w:szCs w:val="20"/>
              </w:rPr>
              <w:t>274.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E395" w14:textId="24998898" w:rsidR="00CB0228" w:rsidRPr="003C4DF7" w:rsidRDefault="00CB0228" w:rsidP="001246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Одит за съответствие при управлението на публичните средства и дейности в Държавната комисия по сигурността на информацията 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CD47A" w14:textId="7A302EAD" w:rsidR="00CB0228" w:rsidRPr="003C4DF7" w:rsidRDefault="00CB0228" w:rsidP="005411F5">
            <w:pPr>
              <w:ind w:left="-111" w:right="-9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01.01.2017 г. 31.12.2018 г.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014C6" w14:textId="2D8B7D58" w:rsidR="00CB0228" w:rsidRPr="003C4DF7" w:rsidRDefault="00CB0228" w:rsidP="005411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Държавна комисия по сигурността на информацията</w:t>
            </w:r>
          </w:p>
        </w:tc>
      </w:tr>
    </w:tbl>
    <w:p w14:paraId="4BEA619E" w14:textId="77777777" w:rsidR="00E90085" w:rsidRPr="003C4DF7" w:rsidRDefault="00E90085" w:rsidP="00C30288">
      <w:pPr>
        <w:pStyle w:val="ListParagraph"/>
        <w:numPr>
          <w:ilvl w:val="3"/>
          <w:numId w:val="15"/>
        </w:numPr>
        <w:spacing w:before="120" w:after="120"/>
        <w:ind w:left="0" w:firstLine="709"/>
        <w:rPr>
          <w:b/>
          <w:smallCaps/>
          <w:sz w:val="20"/>
          <w:szCs w:val="20"/>
        </w:rPr>
      </w:pPr>
      <w:r w:rsidRPr="003C4DF7">
        <w:rPr>
          <w:b/>
          <w:smallCaps/>
          <w:sz w:val="20"/>
          <w:szCs w:val="20"/>
        </w:rPr>
        <w:t>одитна дирекция „Одити на изпълнението”</w:t>
      </w:r>
    </w:p>
    <w:tbl>
      <w:tblPr>
        <w:tblW w:w="52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4854"/>
        <w:gridCol w:w="1447"/>
        <w:gridCol w:w="2550"/>
      </w:tblGrid>
      <w:tr w:rsidR="00DA5D98" w:rsidRPr="003C4DF7" w14:paraId="56D8D258" w14:textId="77777777" w:rsidTr="004520FE">
        <w:trPr>
          <w:tblHeader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F96C" w14:textId="782E339E" w:rsidR="00DA5D98" w:rsidRPr="003C4DF7" w:rsidRDefault="00DA5D98" w:rsidP="004520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A8CEA" w14:textId="77777777" w:rsidR="00DA5D98" w:rsidRPr="003C4DF7" w:rsidRDefault="00DA5D98" w:rsidP="002F123B">
            <w:pPr>
              <w:jc w:val="center"/>
              <w:rPr>
                <w:b/>
                <w:sz w:val="20"/>
                <w:szCs w:val="20"/>
              </w:rPr>
            </w:pPr>
            <w:r w:rsidRPr="003C4DF7">
              <w:rPr>
                <w:b/>
                <w:sz w:val="20"/>
                <w:szCs w:val="20"/>
              </w:rPr>
              <w:t>Наименование на одитната задача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C96F8" w14:textId="77777777" w:rsidR="00DA5D98" w:rsidRPr="003C4DF7" w:rsidRDefault="00DA5D98" w:rsidP="004520FE">
            <w:pPr>
              <w:jc w:val="center"/>
              <w:rPr>
                <w:b/>
                <w:sz w:val="20"/>
                <w:szCs w:val="20"/>
              </w:rPr>
            </w:pPr>
            <w:r w:rsidRPr="003C4DF7">
              <w:rPr>
                <w:b/>
                <w:sz w:val="20"/>
                <w:szCs w:val="20"/>
              </w:rPr>
              <w:t>Одитиран период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57446" w14:textId="77777777" w:rsidR="00DA5D98" w:rsidRPr="003C4DF7" w:rsidRDefault="00DA5D98" w:rsidP="004520FE">
            <w:pPr>
              <w:jc w:val="center"/>
              <w:rPr>
                <w:b/>
                <w:sz w:val="20"/>
                <w:szCs w:val="20"/>
              </w:rPr>
            </w:pPr>
            <w:r w:rsidRPr="003C4DF7">
              <w:rPr>
                <w:b/>
                <w:sz w:val="20"/>
                <w:szCs w:val="20"/>
              </w:rPr>
              <w:t>Одитирана организация</w:t>
            </w:r>
          </w:p>
        </w:tc>
      </w:tr>
      <w:tr w:rsidR="00DA5D98" w:rsidRPr="003C4DF7" w14:paraId="7F7F3F84" w14:textId="77777777" w:rsidTr="004520FE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18DCC" w14:textId="7785A308" w:rsidR="00DA5D98" w:rsidRPr="00DA5D98" w:rsidRDefault="00DA5D98" w:rsidP="004520FE">
            <w:pPr>
              <w:jc w:val="center"/>
              <w:rPr>
                <w:sz w:val="20"/>
                <w:szCs w:val="20"/>
              </w:rPr>
            </w:pPr>
            <w:r w:rsidRPr="00DA5D98">
              <w:rPr>
                <w:sz w:val="20"/>
                <w:szCs w:val="20"/>
              </w:rPr>
              <w:t>290.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B55D" w14:textId="77777777" w:rsidR="00DA5D98" w:rsidRPr="003C4DF7" w:rsidRDefault="00DA5D98" w:rsidP="002F123B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Ефективност на изпълнение на Оперативна програма „Добро управление“ – ос 1 „Административно обслужване и е-управление“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F53A0" w14:textId="77777777" w:rsidR="00DA5D98" w:rsidRPr="003C4DF7" w:rsidRDefault="00DA5D98" w:rsidP="004520FE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01.01.2017 г. 30.06.2019 г.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4A80D" w14:textId="77777777" w:rsidR="00DA5D98" w:rsidRPr="003C4DF7" w:rsidRDefault="00DA5D98" w:rsidP="004520FE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Администрация на Министерския съвет – Оперативна програма „Добро управление“</w:t>
            </w:r>
          </w:p>
        </w:tc>
      </w:tr>
      <w:tr w:rsidR="00DA5D98" w:rsidRPr="003C4DF7" w14:paraId="60271508" w14:textId="77777777" w:rsidTr="004520FE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7464C" w14:textId="2A135762" w:rsidR="00DA5D98" w:rsidRPr="00DA5D98" w:rsidRDefault="00DA5D98" w:rsidP="004520FE">
            <w:pPr>
              <w:jc w:val="center"/>
              <w:rPr>
                <w:sz w:val="20"/>
                <w:szCs w:val="20"/>
              </w:rPr>
            </w:pPr>
            <w:r w:rsidRPr="00DA5D98">
              <w:rPr>
                <w:sz w:val="20"/>
                <w:szCs w:val="20"/>
              </w:rPr>
              <w:t>291.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B69E" w14:textId="77777777" w:rsidR="00DA5D98" w:rsidRPr="003C4DF7" w:rsidRDefault="00DA5D98" w:rsidP="002F123B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Ефективност на  Оперативна програма „Наука и образование за интелигентен растеж 2014 – 2020 г.“ в изграждане и модернизиране на научноизследователската инфраструктура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A792F" w14:textId="77777777" w:rsidR="00DA5D98" w:rsidRPr="003C4DF7" w:rsidRDefault="00DA5D98" w:rsidP="004520FE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01.01.2015 г.</w:t>
            </w:r>
          </w:p>
          <w:p w14:paraId="0427B2E1" w14:textId="77777777" w:rsidR="00DA5D98" w:rsidRPr="003C4DF7" w:rsidRDefault="00DA5D98" w:rsidP="004520FE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31.12.2019 г.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21387" w14:textId="77777777" w:rsidR="00DA5D98" w:rsidRPr="003C4DF7" w:rsidRDefault="00DA5D98" w:rsidP="004520FE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Изпълнителна агенция „Оперативна програма „Наука и образование за интелигентен растеж 2014 – 2020 г.“</w:t>
            </w:r>
          </w:p>
        </w:tc>
      </w:tr>
      <w:tr w:rsidR="00DA5D98" w:rsidRPr="003C4DF7" w14:paraId="793A9917" w14:textId="77777777" w:rsidTr="004520FE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363FC" w14:textId="43C64B32" w:rsidR="00DA5D98" w:rsidRPr="00DA5D98" w:rsidRDefault="00DA5D98" w:rsidP="004520FE">
            <w:pPr>
              <w:jc w:val="center"/>
              <w:rPr>
                <w:sz w:val="20"/>
                <w:szCs w:val="20"/>
              </w:rPr>
            </w:pPr>
            <w:r w:rsidRPr="00DA5D98">
              <w:rPr>
                <w:sz w:val="20"/>
                <w:szCs w:val="20"/>
              </w:rPr>
              <w:t>309.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6BB4" w14:textId="77777777" w:rsidR="00DA5D98" w:rsidRPr="003C4DF7" w:rsidRDefault="00DA5D98" w:rsidP="002F123B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Професионално обучение за възрастни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391DC" w14:textId="77777777" w:rsidR="00DA5D98" w:rsidRPr="003C4DF7" w:rsidRDefault="00DA5D98" w:rsidP="004520FE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01.01.2017 г. 31.12.2019 г.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E6D7B" w14:textId="77777777" w:rsidR="00DA5D98" w:rsidRPr="003C4DF7" w:rsidRDefault="00DA5D98" w:rsidP="004520FE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Министерство на образованието и науката</w:t>
            </w:r>
          </w:p>
          <w:p w14:paraId="13DB09D6" w14:textId="77777777" w:rsidR="00DA5D98" w:rsidRPr="003C4DF7" w:rsidRDefault="00DA5D98" w:rsidP="004520FE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Министерство на труда и социалната политика</w:t>
            </w:r>
          </w:p>
        </w:tc>
      </w:tr>
      <w:tr w:rsidR="00DA5D98" w:rsidRPr="003C4DF7" w14:paraId="4A6C176F" w14:textId="77777777" w:rsidTr="004520FE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302E" w14:textId="34563520" w:rsidR="00DA5D98" w:rsidRPr="00DA5D98" w:rsidRDefault="00DA5D98" w:rsidP="004520FE">
            <w:pPr>
              <w:jc w:val="center"/>
              <w:rPr>
                <w:sz w:val="20"/>
                <w:szCs w:val="20"/>
              </w:rPr>
            </w:pPr>
            <w:r w:rsidRPr="00DA5D98">
              <w:rPr>
                <w:sz w:val="20"/>
                <w:szCs w:val="20"/>
              </w:rPr>
              <w:t>293.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45DA" w14:textId="77777777" w:rsidR="00DA5D98" w:rsidRPr="003C4DF7" w:rsidRDefault="00DA5D98" w:rsidP="002F123B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Ефективност на системата на психиатричното обслужване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0A0AC" w14:textId="77777777" w:rsidR="00DA5D98" w:rsidRPr="003C4DF7" w:rsidRDefault="00DA5D98" w:rsidP="004520FE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01.01.2017 г. 31.12.2019 г.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6C164" w14:textId="77777777" w:rsidR="00DA5D98" w:rsidRPr="003C4DF7" w:rsidRDefault="00DA5D98" w:rsidP="004520FE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Министерство на здравеопазването, Национален център за обществено здраве и анализи, Министерство на труда и социалната политика, Агенция за социално подпомагане, общини, лечебни заведения</w:t>
            </w:r>
          </w:p>
        </w:tc>
      </w:tr>
      <w:tr w:rsidR="00DA5D98" w:rsidRPr="003C4DF7" w14:paraId="7B64CBAD" w14:textId="77777777" w:rsidTr="004520FE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81081" w14:textId="034B7073" w:rsidR="00DA5D98" w:rsidRPr="00DA5D98" w:rsidRDefault="00DA5D98" w:rsidP="004520FE">
            <w:pPr>
              <w:jc w:val="center"/>
              <w:rPr>
                <w:sz w:val="20"/>
                <w:szCs w:val="20"/>
              </w:rPr>
            </w:pPr>
            <w:r w:rsidRPr="00DA5D98">
              <w:rPr>
                <w:sz w:val="20"/>
                <w:szCs w:val="20"/>
              </w:rPr>
              <w:t>308.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E79F" w14:textId="77777777" w:rsidR="00DA5D98" w:rsidRPr="003C4DF7" w:rsidRDefault="00DA5D98" w:rsidP="002F123B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Управление на отпадъци от пластмаси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BB8E5" w14:textId="77777777" w:rsidR="00DA5D98" w:rsidRPr="003C4DF7" w:rsidRDefault="00DA5D98" w:rsidP="004520FE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01.01.2017 г. 31.12.2019 г.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C7289" w14:textId="77777777" w:rsidR="00DA5D98" w:rsidRPr="003C4DF7" w:rsidRDefault="00DA5D98" w:rsidP="004520FE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Министерство на околната среда и водите</w:t>
            </w:r>
          </w:p>
        </w:tc>
      </w:tr>
      <w:tr w:rsidR="00DA5D98" w:rsidRPr="003C4DF7" w14:paraId="455F866B" w14:textId="77777777" w:rsidTr="004520FE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D045A" w14:textId="007C655F" w:rsidR="00DA5D98" w:rsidRPr="00DA5D98" w:rsidRDefault="00DA5D98" w:rsidP="004520FE">
            <w:pPr>
              <w:jc w:val="center"/>
              <w:rPr>
                <w:sz w:val="20"/>
                <w:szCs w:val="20"/>
              </w:rPr>
            </w:pPr>
            <w:r w:rsidRPr="00DA5D98">
              <w:rPr>
                <w:sz w:val="20"/>
                <w:szCs w:val="20"/>
              </w:rPr>
              <w:t>294.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B33C" w14:textId="58161164" w:rsidR="00DA5D98" w:rsidRPr="003C4DF7" w:rsidRDefault="00DA5D98" w:rsidP="002F123B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Ефективност на организацията и контрола на дейностите по водене и съхраняване на поддържаните от Агенцията по вписванията регистри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4C3A9" w14:textId="77777777" w:rsidR="00DA5D98" w:rsidRPr="003C4DF7" w:rsidRDefault="00DA5D98" w:rsidP="004520FE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01.01.2017 г. 31.12.2019 г.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02E44" w14:textId="77777777" w:rsidR="00DA5D98" w:rsidRPr="003C4DF7" w:rsidRDefault="00DA5D98" w:rsidP="004520FE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Министерство на правосъдието – Агенция по вписванията</w:t>
            </w:r>
          </w:p>
        </w:tc>
      </w:tr>
      <w:tr w:rsidR="00DA5D98" w:rsidRPr="003C4DF7" w14:paraId="55A154EC" w14:textId="77777777" w:rsidTr="004520FE"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51E38" w14:textId="03F5A734" w:rsidR="00DA5D98" w:rsidRPr="00DA5D98" w:rsidRDefault="00DA5D98" w:rsidP="004520FE">
            <w:pPr>
              <w:jc w:val="center"/>
              <w:rPr>
                <w:sz w:val="20"/>
                <w:szCs w:val="20"/>
              </w:rPr>
            </w:pPr>
            <w:r w:rsidRPr="00DA5D98">
              <w:rPr>
                <w:sz w:val="20"/>
                <w:szCs w:val="20"/>
              </w:rPr>
              <w:t>297.</w:t>
            </w:r>
          </w:p>
        </w:tc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25AE" w14:textId="77777777" w:rsidR="00DA5D98" w:rsidRPr="003C4DF7" w:rsidRDefault="00DA5D98" w:rsidP="002F123B">
            <w:pPr>
              <w:jc w:val="both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Мониторинг и оценка на подхода „Водено от общностите местно развитие“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36E2A" w14:textId="77777777" w:rsidR="00DA5D98" w:rsidRPr="003C4DF7" w:rsidRDefault="00DA5D98" w:rsidP="004520FE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01.01.2015 г. 31.12.2019 г.</w:t>
            </w:r>
          </w:p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049A7" w14:textId="3AC4D8C6" w:rsidR="00DA5D98" w:rsidRPr="003C4DF7" w:rsidRDefault="00DA5D98" w:rsidP="004520FE">
            <w:pPr>
              <w:jc w:val="center"/>
              <w:rPr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Министерство на земеделието, храните и горите – Управляващ орган на Програмата за развитие на селските райони, Министерство на труда и социалната политика – Управляващ орган на Оперативна програма „Развитие на човешките ресурси“; Министерство на околната среда и водите – Управляващ орган на Оперативна програма „Околна среда“; Министерство на икономиката – Управляващ орган на </w:t>
            </w:r>
            <w:r w:rsidRPr="003C4DF7">
              <w:rPr>
                <w:sz w:val="20"/>
                <w:szCs w:val="20"/>
              </w:rPr>
              <w:lastRenderedPageBreak/>
              <w:t>Оперативна програма „Иновации и конкурентоспособност“; Изпълнителна агенция „Оперативна програма „Наука и образование за интелигентен растеж“</w:t>
            </w:r>
          </w:p>
        </w:tc>
      </w:tr>
    </w:tbl>
    <w:p w14:paraId="69829BE9" w14:textId="77777777" w:rsidR="00E90085" w:rsidRPr="003C4DF7" w:rsidRDefault="00E90085" w:rsidP="00C30288">
      <w:pPr>
        <w:pStyle w:val="ListParagraph"/>
        <w:numPr>
          <w:ilvl w:val="3"/>
          <w:numId w:val="15"/>
        </w:numPr>
        <w:spacing w:before="120" w:after="120"/>
        <w:ind w:left="0" w:firstLine="709"/>
        <w:rPr>
          <w:b/>
          <w:smallCaps/>
          <w:sz w:val="20"/>
          <w:szCs w:val="20"/>
        </w:rPr>
      </w:pPr>
      <w:r w:rsidRPr="003C4DF7">
        <w:rPr>
          <w:b/>
          <w:smallCaps/>
          <w:sz w:val="20"/>
          <w:szCs w:val="20"/>
        </w:rPr>
        <w:lastRenderedPageBreak/>
        <w:t>одитна дирекция „Специфични одити”</w:t>
      </w:r>
    </w:p>
    <w:tbl>
      <w:tblPr>
        <w:tblW w:w="52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4854"/>
        <w:gridCol w:w="1447"/>
        <w:gridCol w:w="2550"/>
      </w:tblGrid>
      <w:tr w:rsidR="00DA5D98" w:rsidRPr="003C4DF7" w14:paraId="2C47FEBA" w14:textId="77777777" w:rsidTr="00E471B0">
        <w:trPr>
          <w:tblHeader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5CB9A" w14:textId="5EBF621A" w:rsidR="00DA5D98" w:rsidRPr="003C4DF7" w:rsidRDefault="00DA5D98" w:rsidP="00585F8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09BB4" w14:textId="77777777" w:rsidR="00DA5D98" w:rsidRPr="003C4DF7" w:rsidRDefault="00DA5D98" w:rsidP="002F123B">
            <w:pPr>
              <w:jc w:val="center"/>
              <w:rPr>
                <w:b/>
                <w:sz w:val="20"/>
                <w:szCs w:val="20"/>
              </w:rPr>
            </w:pPr>
            <w:r w:rsidRPr="003C4DF7">
              <w:rPr>
                <w:b/>
                <w:sz w:val="20"/>
                <w:szCs w:val="20"/>
              </w:rPr>
              <w:t>Наименование на одитната задача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2212D" w14:textId="77777777" w:rsidR="00DA5D98" w:rsidRPr="003C4DF7" w:rsidRDefault="00DA5D98" w:rsidP="00585F85">
            <w:pPr>
              <w:jc w:val="center"/>
              <w:rPr>
                <w:b/>
                <w:sz w:val="20"/>
                <w:szCs w:val="20"/>
              </w:rPr>
            </w:pPr>
            <w:r w:rsidRPr="003C4DF7">
              <w:rPr>
                <w:b/>
                <w:sz w:val="20"/>
                <w:szCs w:val="20"/>
              </w:rPr>
              <w:t>Одитиран период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6AA2F" w14:textId="77777777" w:rsidR="00DA5D98" w:rsidRPr="003C4DF7" w:rsidRDefault="00DA5D98" w:rsidP="00585F85">
            <w:pPr>
              <w:jc w:val="center"/>
              <w:rPr>
                <w:b/>
                <w:sz w:val="20"/>
                <w:szCs w:val="20"/>
              </w:rPr>
            </w:pPr>
            <w:r w:rsidRPr="003C4DF7">
              <w:rPr>
                <w:b/>
                <w:sz w:val="20"/>
                <w:szCs w:val="20"/>
              </w:rPr>
              <w:t>Одитирана организация</w:t>
            </w:r>
          </w:p>
        </w:tc>
      </w:tr>
      <w:tr w:rsidR="00DA5D98" w:rsidRPr="003C4DF7" w14:paraId="0699FF49" w14:textId="77777777" w:rsidTr="00E471B0">
        <w:trPr>
          <w:tblHeader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581CB" w14:textId="0CB9E336" w:rsidR="00DA5D98" w:rsidRPr="00DA5D98" w:rsidRDefault="00DA5D98" w:rsidP="00585F85">
            <w:pPr>
              <w:jc w:val="center"/>
              <w:rPr>
                <w:sz w:val="20"/>
                <w:szCs w:val="20"/>
              </w:rPr>
            </w:pPr>
            <w:r w:rsidRPr="00DA5D98">
              <w:rPr>
                <w:sz w:val="20"/>
                <w:szCs w:val="20"/>
              </w:rPr>
              <w:t>306.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FBD9" w14:textId="45B7D6CF" w:rsidR="00DA5D98" w:rsidRPr="003C4DF7" w:rsidRDefault="00DA5D98" w:rsidP="00DF62C7">
            <w:pPr>
              <w:jc w:val="both"/>
              <w:rPr>
                <w:b/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Одит на ефективността на контрола по изпълнението на концесионните договори за добив на подземни богатства в Министерството енергетиката 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A8906" w14:textId="138CA7A1" w:rsidR="00DA5D98" w:rsidRPr="003C4DF7" w:rsidRDefault="00DA5D98" w:rsidP="00585F85">
            <w:pPr>
              <w:jc w:val="center"/>
              <w:rPr>
                <w:b/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01.01.2017 г.  31.12.2018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8F363" w14:textId="026D1B37" w:rsidR="00DA5D98" w:rsidRPr="003C4DF7" w:rsidRDefault="00DA5D98" w:rsidP="00585F85">
            <w:pPr>
              <w:jc w:val="center"/>
              <w:rPr>
                <w:b/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Министерство енергетиката</w:t>
            </w:r>
          </w:p>
        </w:tc>
      </w:tr>
      <w:tr w:rsidR="00DA5D98" w:rsidRPr="003C4DF7" w14:paraId="0D47BC32" w14:textId="77777777" w:rsidTr="00E471B0">
        <w:trPr>
          <w:tblHeader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9CDB8" w14:textId="72656AFA" w:rsidR="00DA5D98" w:rsidRPr="00DA5D98" w:rsidRDefault="00DA5D98" w:rsidP="00585F85">
            <w:pPr>
              <w:jc w:val="center"/>
              <w:rPr>
                <w:sz w:val="20"/>
                <w:szCs w:val="20"/>
              </w:rPr>
            </w:pPr>
            <w:r w:rsidRPr="00DA5D98">
              <w:rPr>
                <w:sz w:val="20"/>
                <w:szCs w:val="20"/>
              </w:rPr>
              <w:t>307.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0621" w14:textId="264FE33C" w:rsidR="00DA5D98" w:rsidRPr="003C4DF7" w:rsidRDefault="00DA5D98" w:rsidP="00DF62C7">
            <w:pPr>
              <w:jc w:val="both"/>
              <w:rPr>
                <w:b/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 xml:space="preserve">Одит на Държавно предприятие „Български спортен тотализатор“ 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5E440" w14:textId="64E58CA0" w:rsidR="00DA5D98" w:rsidRPr="003C4DF7" w:rsidRDefault="00DA5D98" w:rsidP="00585F85">
            <w:pPr>
              <w:jc w:val="center"/>
              <w:rPr>
                <w:b/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01.01.2017 г.  31.12.2018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A8258" w14:textId="35BCF01F" w:rsidR="00DA5D98" w:rsidRPr="003C4DF7" w:rsidRDefault="00DA5D98" w:rsidP="00585F85">
            <w:pPr>
              <w:jc w:val="center"/>
              <w:rPr>
                <w:b/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Държавно предприятие „Български спортен тотализатор“</w:t>
            </w:r>
          </w:p>
        </w:tc>
      </w:tr>
      <w:tr w:rsidR="00DA5D98" w:rsidRPr="003C4DF7" w14:paraId="55A869EE" w14:textId="77777777" w:rsidTr="00E471B0">
        <w:trPr>
          <w:tblHeader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7648E" w14:textId="4D4E8894" w:rsidR="00DA5D98" w:rsidRPr="00DA5D98" w:rsidRDefault="00DA5D98" w:rsidP="00585F85">
            <w:pPr>
              <w:jc w:val="center"/>
              <w:rPr>
                <w:sz w:val="20"/>
                <w:szCs w:val="20"/>
              </w:rPr>
            </w:pPr>
            <w:r w:rsidRPr="00DA5D98">
              <w:rPr>
                <w:sz w:val="20"/>
                <w:szCs w:val="20"/>
              </w:rPr>
              <w:t>303.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94C70" w14:textId="456A05AA" w:rsidR="00DA5D98" w:rsidRPr="003C4DF7" w:rsidRDefault="00DA5D98" w:rsidP="00DF62C7">
            <w:pPr>
              <w:jc w:val="both"/>
              <w:rPr>
                <w:b/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Одит за съответствие на декларираните приходи и извършените разходи във връзка с предизборната кампания на участниците в изборите за членове на Европейския парламент от Република България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64F02" w14:textId="0F681F94" w:rsidR="00DA5D98" w:rsidRPr="003C4DF7" w:rsidRDefault="00DA5D98" w:rsidP="00585F85">
            <w:pPr>
              <w:jc w:val="center"/>
              <w:rPr>
                <w:b/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2019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FD8EB" w14:textId="78EF7D00" w:rsidR="00DA5D98" w:rsidRPr="003C4DF7" w:rsidRDefault="00DA5D98" w:rsidP="00585F85">
            <w:pPr>
              <w:jc w:val="center"/>
              <w:rPr>
                <w:b/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Политически партии, коалиции и инициативни комитети</w:t>
            </w:r>
          </w:p>
        </w:tc>
      </w:tr>
      <w:tr w:rsidR="00DA5D98" w:rsidRPr="003C4DF7" w14:paraId="7B5E1619" w14:textId="77777777" w:rsidTr="00E471B0">
        <w:trPr>
          <w:tblHeader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35D36" w14:textId="0099C124" w:rsidR="00DA5D98" w:rsidRPr="00DA5D98" w:rsidRDefault="00DA5D98" w:rsidP="00585F85">
            <w:pPr>
              <w:jc w:val="center"/>
              <w:rPr>
                <w:sz w:val="20"/>
                <w:szCs w:val="20"/>
              </w:rPr>
            </w:pPr>
            <w:r w:rsidRPr="00DA5D98">
              <w:rPr>
                <w:sz w:val="20"/>
                <w:szCs w:val="20"/>
              </w:rPr>
              <w:t>304.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BA960" w14:textId="61E0AFEA" w:rsidR="00DA5D98" w:rsidRPr="003C4DF7" w:rsidRDefault="00DA5D98" w:rsidP="00DF62C7">
            <w:pPr>
              <w:jc w:val="both"/>
              <w:rPr>
                <w:b/>
                <w:sz w:val="20"/>
                <w:szCs w:val="20"/>
              </w:rPr>
            </w:pPr>
            <w:r w:rsidRPr="003C4DF7">
              <w:rPr>
                <w:rFonts w:eastAsia="Calibri"/>
                <w:sz w:val="20"/>
                <w:szCs w:val="20"/>
              </w:rPr>
              <w:t>Одит за съответствие на декларираните приходи и извършените разходи във връзка с предизборната кампания</w:t>
            </w:r>
            <w:r w:rsidRPr="003C4DF7">
              <w:rPr>
                <w:sz w:val="20"/>
                <w:szCs w:val="20"/>
              </w:rPr>
              <w:t xml:space="preserve"> за изборите за общински съветници и кметове – политически партии и коалиции от партии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D89A9" w14:textId="03C9A0D8" w:rsidR="00DA5D98" w:rsidRPr="003C4DF7" w:rsidRDefault="00DA5D98" w:rsidP="00585F85">
            <w:pPr>
              <w:jc w:val="center"/>
              <w:rPr>
                <w:b/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2019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CCB17" w14:textId="3D7F8788" w:rsidR="00DA5D98" w:rsidRPr="003C4DF7" w:rsidRDefault="00DA5D98" w:rsidP="00585F85">
            <w:pPr>
              <w:jc w:val="center"/>
              <w:rPr>
                <w:b/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Политически партии и коалиции от партии</w:t>
            </w:r>
          </w:p>
        </w:tc>
      </w:tr>
      <w:tr w:rsidR="00DA5D98" w:rsidRPr="003C4DF7" w14:paraId="0BE45EFF" w14:textId="77777777" w:rsidTr="00E471B0">
        <w:trPr>
          <w:tblHeader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C8E6D" w14:textId="389BC325" w:rsidR="00DA5D98" w:rsidRPr="00DA5D98" w:rsidRDefault="00DA5D98" w:rsidP="00585F85">
            <w:pPr>
              <w:jc w:val="center"/>
              <w:rPr>
                <w:sz w:val="20"/>
                <w:szCs w:val="20"/>
              </w:rPr>
            </w:pPr>
            <w:r w:rsidRPr="00DA5D98">
              <w:rPr>
                <w:sz w:val="20"/>
                <w:szCs w:val="20"/>
              </w:rPr>
              <w:t>305.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0B8EC" w14:textId="0C5AE036" w:rsidR="00DA5D98" w:rsidRPr="003C4DF7" w:rsidRDefault="00DA5D98" w:rsidP="00DF62C7">
            <w:pPr>
              <w:jc w:val="both"/>
              <w:rPr>
                <w:b/>
                <w:sz w:val="20"/>
                <w:szCs w:val="20"/>
              </w:rPr>
            </w:pPr>
            <w:r w:rsidRPr="003C4DF7">
              <w:rPr>
                <w:rFonts w:eastAsia="Calibri"/>
                <w:sz w:val="20"/>
                <w:szCs w:val="20"/>
              </w:rPr>
              <w:t>Одит за съответствие на декларираните приходи и извършените разходи във връзка с предизборната кампания</w:t>
            </w:r>
            <w:r w:rsidRPr="003C4DF7">
              <w:rPr>
                <w:sz w:val="20"/>
                <w:szCs w:val="20"/>
              </w:rPr>
              <w:t xml:space="preserve"> за изборите за общински съветници и кметове – местни коалиции от партии и инициативни комитети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320F6" w14:textId="15582A92" w:rsidR="00DA5D98" w:rsidRPr="003C4DF7" w:rsidRDefault="00DA5D98" w:rsidP="00585F85">
            <w:pPr>
              <w:jc w:val="center"/>
              <w:rPr>
                <w:b/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2019 г.</w:t>
            </w: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91097" w14:textId="3042A1A7" w:rsidR="00DA5D98" w:rsidRPr="003C4DF7" w:rsidRDefault="00DA5D98" w:rsidP="00585F85">
            <w:pPr>
              <w:jc w:val="center"/>
              <w:rPr>
                <w:b/>
                <w:sz w:val="20"/>
                <w:szCs w:val="20"/>
              </w:rPr>
            </w:pPr>
            <w:r w:rsidRPr="003C4DF7">
              <w:rPr>
                <w:sz w:val="20"/>
                <w:szCs w:val="20"/>
              </w:rPr>
              <w:t>Местни коалиции от партии и инициативни комитети</w:t>
            </w:r>
          </w:p>
        </w:tc>
      </w:tr>
    </w:tbl>
    <w:p w14:paraId="53DC18AA" w14:textId="37B6B75C" w:rsidR="00E471B0" w:rsidRPr="00C6678A" w:rsidRDefault="00205F0F" w:rsidP="00E471B0">
      <w:pPr>
        <w:spacing w:before="120" w:after="120"/>
        <w:rPr>
          <w:b/>
          <w:smallCaps/>
          <w:sz w:val="20"/>
          <w:szCs w:val="20"/>
        </w:rPr>
      </w:pPr>
      <w:r>
        <w:rPr>
          <w:b/>
          <w:sz w:val="20"/>
          <w:szCs w:val="20"/>
        </w:rPr>
        <w:t>Годишната програма за одитната дейност на Сметната палата за 20</w:t>
      </w:r>
      <w:r>
        <w:rPr>
          <w:b/>
          <w:sz w:val="20"/>
          <w:szCs w:val="20"/>
          <w:lang w:val="en-US"/>
        </w:rPr>
        <w:t>20</w:t>
      </w:r>
      <w:r>
        <w:rPr>
          <w:b/>
          <w:sz w:val="20"/>
          <w:szCs w:val="20"/>
        </w:rPr>
        <w:t xml:space="preserve"> г. е приета на заседание на Сметната палата с Решение № </w:t>
      </w:r>
      <w:r>
        <w:rPr>
          <w:b/>
          <w:sz w:val="20"/>
          <w:szCs w:val="20"/>
          <w:lang w:val="en-US"/>
        </w:rPr>
        <w:t>480</w:t>
      </w:r>
      <w:r>
        <w:rPr>
          <w:b/>
          <w:sz w:val="20"/>
          <w:szCs w:val="20"/>
        </w:rPr>
        <w:t xml:space="preserve"> от </w:t>
      </w:r>
      <w:r>
        <w:rPr>
          <w:b/>
          <w:sz w:val="20"/>
          <w:szCs w:val="20"/>
          <w:lang w:val="en-US"/>
        </w:rPr>
        <w:t>17.</w:t>
      </w:r>
      <w:r>
        <w:rPr>
          <w:b/>
          <w:sz w:val="20"/>
          <w:szCs w:val="20"/>
        </w:rPr>
        <w:t>12.201</w:t>
      </w:r>
      <w:r>
        <w:rPr>
          <w:b/>
          <w:sz w:val="20"/>
          <w:szCs w:val="20"/>
          <w:lang w:val="en-US"/>
        </w:rPr>
        <w:t>9</w:t>
      </w:r>
      <w:r>
        <w:rPr>
          <w:b/>
          <w:sz w:val="20"/>
          <w:szCs w:val="20"/>
        </w:rPr>
        <w:t xml:space="preserve"> г</w:t>
      </w:r>
      <w:r>
        <w:rPr>
          <w:b/>
          <w:sz w:val="20"/>
          <w:szCs w:val="20"/>
          <w:lang w:val="en-US"/>
        </w:rPr>
        <w:t>.</w:t>
      </w:r>
      <w:r>
        <w:rPr>
          <w:b/>
          <w:sz w:val="20"/>
          <w:szCs w:val="20"/>
        </w:rPr>
        <w:t xml:space="preserve"> и изменена с Решение № 207 от 27.07.2020 г.</w:t>
      </w:r>
      <w:r w:rsidR="00980116">
        <w:rPr>
          <w:b/>
          <w:sz w:val="20"/>
          <w:szCs w:val="20"/>
          <w:lang w:val="en-US"/>
        </w:rPr>
        <w:t xml:space="preserve">; </w:t>
      </w:r>
      <w:r w:rsidR="00980116">
        <w:rPr>
          <w:b/>
          <w:sz w:val="20"/>
          <w:szCs w:val="20"/>
        </w:rPr>
        <w:t xml:space="preserve">Решение № </w:t>
      </w:r>
      <w:r w:rsidR="00980116">
        <w:rPr>
          <w:b/>
          <w:sz w:val="20"/>
          <w:szCs w:val="20"/>
          <w:lang w:val="en-US"/>
        </w:rPr>
        <w:t>309</w:t>
      </w:r>
      <w:r w:rsidR="00980116">
        <w:rPr>
          <w:b/>
          <w:sz w:val="20"/>
          <w:szCs w:val="20"/>
        </w:rPr>
        <w:t xml:space="preserve"> от 27.0</w:t>
      </w:r>
      <w:r w:rsidR="00980116">
        <w:rPr>
          <w:b/>
          <w:sz w:val="20"/>
          <w:szCs w:val="20"/>
          <w:lang w:val="en-US"/>
        </w:rPr>
        <w:t>8</w:t>
      </w:r>
      <w:r w:rsidR="00980116">
        <w:rPr>
          <w:b/>
          <w:sz w:val="20"/>
          <w:szCs w:val="20"/>
        </w:rPr>
        <w:t>.2020 г.</w:t>
      </w:r>
      <w:r w:rsidR="00980116">
        <w:rPr>
          <w:b/>
          <w:sz w:val="20"/>
          <w:szCs w:val="20"/>
          <w:lang w:val="en-US"/>
        </w:rPr>
        <w:t xml:space="preserve">; </w:t>
      </w:r>
      <w:proofErr w:type="spellStart"/>
      <w:r w:rsidR="00980116" w:rsidRPr="00980116">
        <w:rPr>
          <w:b/>
          <w:sz w:val="20"/>
          <w:szCs w:val="20"/>
          <w:lang w:val="en-US"/>
        </w:rPr>
        <w:t>Решение</w:t>
      </w:r>
      <w:proofErr w:type="spellEnd"/>
      <w:r w:rsidR="00980116" w:rsidRPr="00980116">
        <w:rPr>
          <w:b/>
          <w:sz w:val="20"/>
          <w:szCs w:val="20"/>
          <w:lang w:val="en-US"/>
        </w:rPr>
        <w:t xml:space="preserve"> № </w:t>
      </w:r>
      <w:r w:rsidR="00980116">
        <w:rPr>
          <w:b/>
          <w:sz w:val="20"/>
          <w:szCs w:val="20"/>
          <w:lang w:val="en-US"/>
        </w:rPr>
        <w:t>310</w:t>
      </w:r>
      <w:r w:rsidR="00980116" w:rsidRPr="00980116">
        <w:rPr>
          <w:b/>
          <w:sz w:val="20"/>
          <w:szCs w:val="20"/>
          <w:lang w:val="en-US"/>
        </w:rPr>
        <w:t xml:space="preserve"> </w:t>
      </w:r>
      <w:proofErr w:type="spellStart"/>
      <w:r w:rsidR="00980116" w:rsidRPr="00980116">
        <w:rPr>
          <w:b/>
          <w:sz w:val="20"/>
          <w:szCs w:val="20"/>
          <w:lang w:val="en-US"/>
        </w:rPr>
        <w:t>от</w:t>
      </w:r>
      <w:proofErr w:type="spellEnd"/>
      <w:r w:rsidR="00980116" w:rsidRPr="00980116">
        <w:rPr>
          <w:b/>
          <w:sz w:val="20"/>
          <w:szCs w:val="20"/>
          <w:lang w:val="en-US"/>
        </w:rPr>
        <w:t xml:space="preserve"> 27.0</w:t>
      </w:r>
      <w:r w:rsidR="00980116">
        <w:rPr>
          <w:b/>
          <w:sz w:val="20"/>
          <w:szCs w:val="20"/>
          <w:lang w:val="en-US"/>
        </w:rPr>
        <w:t>8</w:t>
      </w:r>
      <w:r w:rsidR="00980116" w:rsidRPr="00980116">
        <w:rPr>
          <w:b/>
          <w:sz w:val="20"/>
          <w:szCs w:val="20"/>
          <w:lang w:val="en-US"/>
        </w:rPr>
        <w:t>.2020 г.</w:t>
      </w:r>
      <w:r w:rsidR="008440B7">
        <w:rPr>
          <w:b/>
          <w:sz w:val="20"/>
          <w:szCs w:val="20"/>
        </w:rPr>
        <w:t xml:space="preserve"> </w:t>
      </w:r>
      <w:r w:rsidR="008440B7">
        <w:rPr>
          <w:b/>
          <w:sz w:val="20"/>
          <w:szCs w:val="20"/>
          <w:lang w:val="en-US"/>
        </w:rPr>
        <w:t xml:space="preserve">; </w:t>
      </w:r>
      <w:proofErr w:type="spellStart"/>
      <w:r w:rsidR="008440B7" w:rsidRPr="00980116">
        <w:rPr>
          <w:b/>
          <w:sz w:val="20"/>
          <w:szCs w:val="20"/>
          <w:lang w:val="en-US"/>
        </w:rPr>
        <w:t>Решение</w:t>
      </w:r>
      <w:proofErr w:type="spellEnd"/>
      <w:r w:rsidR="008440B7" w:rsidRPr="00980116">
        <w:rPr>
          <w:b/>
          <w:sz w:val="20"/>
          <w:szCs w:val="20"/>
          <w:lang w:val="en-US"/>
        </w:rPr>
        <w:t xml:space="preserve"> № </w:t>
      </w:r>
      <w:r w:rsidR="008440B7">
        <w:rPr>
          <w:b/>
          <w:sz w:val="20"/>
          <w:szCs w:val="20"/>
          <w:lang w:val="en-US"/>
        </w:rPr>
        <w:t>3</w:t>
      </w:r>
      <w:r w:rsidR="008440B7">
        <w:rPr>
          <w:b/>
          <w:sz w:val="20"/>
          <w:szCs w:val="20"/>
        </w:rPr>
        <w:t>4</w:t>
      </w:r>
      <w:r w:rsidR="008440B7">
        <w:rPr>
          <w:b/>
          <w:sz w:val="20"/>
          <w:szCs w:val="20"/>
          <w:lang w:val="en-US"/>
        </w:rPr>
        <w:t>0</w:t>
      </w:r>
      <w:r w:rsidR="008440B7" w:rsidRPr="00980116">
        <w:rPr>
          <w:b/>
          <w:sz w:val="20"/>
          <w:szCs w:val="20"/>
          <w:lang w:val="en-US"/>
        </w:rPr>
        <w:t xml:space="preserve"> </w:t>
      </w:r>
      <w:proofErr w:type="spellStart"/>
      <w:r w:rsidR="008440B7" w:rsidRPr="00980116">
        <w:rPr>
          <w:b/>
          <w:sz w:val="20"/>
          <w:szCs w:val="20"/>
          <w:lang w:val="en-US"/>
        </w:rPr>
        <w:t>от</w:t>
      </w:r>
      <w:proofErr w:type="spellEnd"/>
      <w:r w:rsidR="008440B7" w:rsidRPr="00980116">
        <w:rPr>
          <w:b/>
          <w:sz w:val="20"/>
          <w:szCs w:val="20"/>
          <w:lang w:val="en-US"/>
        </w:rPr>
        <w:t xml:space="preserve"> </w:t>
      </w:r>
      <w:r w:rsidR="008440B7">
        <w:rPr>
          <w:b/>
          <w:sz w:val="20"/>
          <w:szCs w:val="20"/>
        </w:rPr>
        <w:t>16</w:t>
      </w:r>
      <w:r w:rsidR="008440B7" w:rsidRPr="00980116">
        <w:rPr>
          <w:b/>
          <w:sz w:val="20"/>
          <w:szCs w:val="20"/>
          <w:lang w:val="en-US"/>
        </w:rPr>
        <w:t>.0</w:t>
      </w:r>
      <w:r w:rsidR="008440B7">
        <w:rPr>
          <w:b/>
          <w:sz w:val="20"/>
          <w:szCs w:val="20"/>
        </w:rPr>
        <w:t>9</w:t>
      </w:r>
      <w:r w:rsidR="008440B7" w:rsidRPr="00980116">
        <w:rPr>
          <w:b/>
          <w:sz w:val="20"/>
          <w:szCs w:val="20"/>
          <w:lang w:val="en-US"/>
        </w:rPr>
        <w:t>.2020 г.</w:t>
      </w:r>
      <w:r w:rsidR="00C6678A">
        <w:rPr>
          <w:b/>
          <w:sz w:val="20"/>
          <w:szCs w:val="20"/>
          <w:lang w:val="en-US"/>
        </w:rPr>
        <w:t xml:space="preserve">; </w:t>
      </w:r>
      <w:proofErr w:type="spellStart"/>
      <w:r w:rsidR="00C6678A" w:rsidRPr="00980116">
        <w:rPr>
          <w:b/>
          <w:sz w:val="20"/>
          <w:szCs w:val="20"/>
          <w:lang w:val="en-US"/>
        </w:rPr>
        <w:t>Решение</w:t>
      </w:r>
      <w:proofErr w:type="spellEnd"/>
      <w:r w:rsidR="00C6678A" w:rsidRPr="00980116">
        <w:rPr>
          <w:b/>
          <w:sz w:val="20"/>
          <w:szCs w:val="20"/>
          <w:lang w:val="en-US"/>
        </w:rPr>
        <w:t xml:space="preserve"> № </w:t>
      </w:r>
      <w:r w:rsidR="00C6678A">
        <w:rPr>
          <w:b/>
          <w:sz w:val="20"/>
          <w:szCs w:val="20"/>
          <w:lang w:val="en-US"/>
        </w:rPr>
        <w:t>3</w:t>
      </w:r>
      <w:r w:rsidR="00C6678A">
        <w:rPr>
          <w:b/>
          <w:sz w:val="20"/>
          <w:szCs w:val="20"/>
        </w:rPr>
        <w:t>68</w:t>
      </w:r>
      <w:r w:rsidR="00C6678A" w:rsidRPr="00980116">
        <w:rPr>
          <w:b/>
          <w:sz w:val="20"/>
          <w:szCs w:val="20"/>
          <w:lang w:val="en-US"/>
        </w:rPr>
        <w:t xml:space="preserve"> </w:t>
      </w:r>
      <w:proofErr w:type="spellStart"/>
      <w:r w:rsidR="00C6678A" w:rsidRPr="00980116">
        <w:rPr>
          <w:b/>
          <w:sz w:val="20"/>
          <w:szCs w:val="20"/>
          <w:lang w:val="en-US"/>
        </w:rPr>
        <w:t>от</w:t>
      </w:r>
      <w:proofErr w:type="spellEnd"/>
      <w:r w:rsidR="00C6678A" w:rsidRPr="00980116">
        <w:rPr>
          <w:b/>
          <w:sz w:val="20"/>
          <w:szCs w:val="20"/>
          <w:lang w:val="en-US"/>
        </w:rPr>
        <w:t xml:space="preserve"> </w:t>
      </w:r>
      <w:r w:rsidR="00C6678A">
        <w:rPr>
          <w:b/>
          <w:sz w:val="20"/>
          <w:szCs w:val="20"/>
        </w:rPr>
        <w:t>08</w:t>
      </w:r>
      <w:r w:rsidR="00C6678A" w:rsidRPr="00980116">
        <w:rPr>
          <w:b/>
          <w:sz w:val="20"/>
          <w:szCs w:val="20"/>
          <w:lang w:val="en-US"/>
        </w:rPr>
        <w:t>.</w:t>
      </w:r>
      <w:r w:rsidR="00C6678A">
        <w:rPr>
          <w:b/>
          <w:sz w:val="20"/>
          <w:szCs w:val="20"/>
        </w:rPr>
        <w:t>10</w:t>
      </w:r>
      <w:bookmarkStart w:id="2" w:name="_GoBack"/>
      <w:bookmarkEnd w:id="2"/>
      <w:r w:rsidR="00C6678A" w:rsidRPr="00980116">
        <w:rPr>
          <w:b/>
          <w:sz w:val="20"/>
          <w:szCs w:val="20"/>
          <w:lang w:val="en-US"/>
        </w:rPr>
        <w:t>.2020 г.</w:t>
      </w:r>
    </w:p>
    <w:p w14:paraId="7C6A8827" w14:textId="77777777" w:rsidR="000C69C7" w:rsidRPr="00585F85" w:rsidRDefault="000C69C7" w:rsidP="00585F85">
      <w:pPr>
        <w:spacing w:before="120" w:after="120"/>
        <w:rPr>
          <w:b/>
          <w:smallCaps/>
          <w:sz w:val="20"/>
          <w:szCs w:val="20"/>
        </w:rPr>
      </w:pPr>
    </w:p>
    <w:sectPr w:rsidR="000C69C7" w:rsidRPr="00585F85" w:rsidSect="004064AF"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16C83F" w14:textId="77777777" w:rsidR="000352EF" w:rsidRDefault="000352EF" w:rsidP="00B24454">
      <w:r>
        <w:separator/>
      </w:r>
    </w:p>
  </w:endnote>
  <w:endnote w:type="continuationSeparator" w:id="0">
    <w:p w14:paraId="7B6736A8" w14:textId="77777777" w:rsidR="000352EF" w:rsidRDefault="000352EF" w:rsidP="00B24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l Times New Roman">
    <w:altName w:val="Times New Roman"/>
    <w:charset w:val="CC"/>
    <w:family w:val="roman"/>
    <w:pitch w:val="variable"/>
    <w:sig w:usb0="00000000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8563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A71CA0" w14:textId="73D44DA1" w:rsidR="00164210" w:rsidRDefault="0016421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678A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14:paraId="2101F481" w14:textId="77777777" w:rsidR="00164210" w:rsidRDefault="001642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37649E" w14:textId="77777777" w:rsidR="000352EF" w:rsidRDefault="000352EF" w:rsidP="00B24454">
      <w:r>
        <w:separator/>
      </w:r>
    </w:p>
  </w:footnote>
  <w:footnote w:type="continuationSeparator" w:id="0">
    <w:p w14:paraId="4B852493" w14:textId="77777777" w:rsidR="000352EF" w:rsidRDefault="000352EF" w:rsidP="00B24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3A94"/>
    <w:multiLevelType w:val="hybridMultilevel"/>
    <w:tmpl w:val="21D2E8F0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>
      <w:start w:val="1"/>
      <w:numFmt w:val="lowerLetter"/>
      <w:lvlText w:val="%2."/>
      <w:lvlJc w:val="left"/>
      <w:pPr>
        <w:ind w:left="2148" w:hanging="360"/>
      </w:pPr>
    </w:lvl>
    <w:lvl w:ilvl="2" w:tplc="0402001B">
      <w:start w:val="1"/>
      <w:numFmt w:val="lowerRoman"/>
      <w:lvlText w:val="%3."/>
      <w:lvlJc w:val="right"/>
      <w:pPr>
        <w:ind w:left="2868" w:hanging="180"/>
      </w:pPr>
    </w:lvl>
    <w:lvl w:ilvl="3" w:tplc="0402000F">
      <w:start w:val="1"/>
      <w:numFmt w:val="decimal"/>
      <w:lvlText w:val="%4."/>
      <w:lvlJc w:val="left"/>
      <w:pPr>
        <w:ind w:left="3588" w:hanging="360"/>
      </w:pPr>
    </w:lvl>
    <w:lvl w:ilvl="4" w:tplc="04020019">
      <w:start w:val="1"/>
      <w:numFmt w:val="lowerLetter"/>
      <w:lvlText w:val="%5."/>
      <w:lvlJc w:val="left"/>
      <w:pPr>
        <w:ind w:left="4308" w:hanging="360"/>
      </w:pPr>
    </w:lvl>
    <w:lvl w:ilvl="5" w:tplc="0402001B">
      <w:start w:val="1"/>
      <w:numFmt w:val="lowerRoman"/>
      <w:lvlText w:val="%6."/>
      <w:lvlJc w:val="right"/>
      <w:pPr>
        <w:ind w:left="5028" w:hanging="180"/>
      </w:pPr>
    </w:lvl>
    <w:lvl w:ilvl="6" w:tplc="0402000F">
      <w:start w:val="1"/>
      <w:numFmt w:val="decimal"/>
      <w:lvlText w:val="%7."/>
      <w:lvlJc w:val="left"/>
      <w:pPr>
        <w:ind w:left="5748" w:hanging="360"/>
      </w:pPr>
    </w:lvl>
    <w:lvl w:ilvl="7" w:tplc="04020019">
      <w:start w:val="1"/>
      <w:numFmt w:val="lowerLetter"/>
      <w:lvlText w:val="%8."/>
      <w:lvlJc w:val="left"/>
      <w:pPr>
        <w:ind w:left="6468" w:hanging="360"/>
      </w:pPr>
    </w:lvl>
    <w:lvl w:ilvl="8" w:tplc="0402001B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0672221"/>
    <w:multiLevelType w:val="multilevel"/>
    <w:tmpl w:val="A9F0D604"/>
    <w:lvl w:ilvl="0">
      <w:start w:val="25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27C6AF4"/>
    <w:multiLevelType w:val="multilevel"/>
    <w:tmpl w:val="5A9A1C54"/>
    <w:lvl w:ilvl="0">
      <w:start w:val="23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0E0717"/>
    <w:multiLevelType w:val="hybridMultilevel"/>
    <w:tmpl w:val="63D6621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65392"/>
    <w:multiLevelType w:val="multilevel"/>
    <w:tmpl w:val="F6F01742"/>
    <w:lvl w:ilvl="0">
      <w:start w:val="2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440"/>
      </w:pPr>
      <w:rPr>
        <w:rFonts w:hint="default"/>
      </w:rPr>
    </w:lvl>
  </w:abstractNum>
  <w:abstractNum w:abstractNumId="5" w15:restartNumberingAfterBreak="0">
    <w:nsid w:val="10E552C3"/>
    <w:multiLevelType w:val="hybridMultilevel"/>
    <w:tmpl w:val="E0D4B482"/>
    <w:lvl w:ilvl="0" w:tplc="0402000F">
      <w:start w:val="1"/>
      <w:numFmt w:val="decimal"/>
      <w:lvlText w:val="%1."/>
      <w:lvlJc w:val="left"/>
      <w:pPr>
        <w:ind w:left="712" w:hanging="360"/>
      </w:pPr>
    </w:lvl>
    <w:lvl w:ilvl="1" w:tplc="04020019">
      <w:start w:val="1"/>
      <w:numFmt w:val="lowerLetter"/>
      <w:lvlText w:val="%2."/>
      <w:lvlJc w:val="left"/>
      <w:pPr>
        <w:ind w:left="1432" w:hanging="360"/>
      </w:pPr>
    </w:lvl>
    <w:lvl w:ilvl="2" w:tplc="0402001B">
      <w:start w:val="1"/>
      <w:numFmt w:val="lowerRoman"/>
      <w:lvlText w:val="%3."/>
      <w:lvlJc w:val="right"/>
      <w:pPr>
        <w:ind w:left="2152" w:hanging="180"/>
      </w:pPr>
    </w:lvl>
    <w:lvl w:ilvl="3" w:tplc="0402000F">
      <w:start w:val="1"/>
      <w:numFmt w:val="decimal"/>
      <w:lvlText w:val="%4."/>
      <w:lvlJc w:val="left"/>
      <w:pPr>
        <w:ind w:left="2872" w:hanging="360"/>
      </w:pPr>
    </w:lvl>
    <w:lvl w:ilvl="4" w:tplc="04020019">
      <w:start w:val="1"/>
      <w:numFmt w:val="lowerLetter"/>
      <w:lvlText w:val="%5."/>
      <w:lvlJc w:val="left"/>
      <w:pPr>
        <w:ind w:left="3592" w:hanging="360"/>
      </w:pPr>
    </w:lvl>
    <w:lvl w:ilvl="5" w:tplc="0402001B">
      <w:start w:val="1"/>
      <w:numFmt w:val="lowerRoman"/>
      <w:lvlText w:val="%6."/>
      <w:lvlJc w:val="right"/>
      <w:pPr>
        <w:ind w:left="4312" w:hanging="180"/>
      </w:pPr>
    </w:lvl>
    <w:lvl w:ilvl="6" w:tplc="0402000F">
      <w:start w:val="1"/>
      <w:numFmt w:val="decimal"/>
      <w:lvlText w:val="%7."/>
      <w:lvlJc w:val="left"/>
      <w:pPr>
        <w:ind w:left="5032" w:hanging="360"/>
      </w:pPr>
    </w:lvl>
    <w:lvl w:ilvl="7" w:tplc="04020019">
      <w:start w:val="1"/>
      <w:numFmt w:val="lowerLetter"/>
      <w:lvlText w:val="%8."/>
      <w:lvlJc w:val="left"/>
      <w:pPr>
        <w:ind w:left="5752" w:hanging="360"/>
      </w:pPr>
    </w:lvl>
    <w:lvl w:ilvl="8" w:tplc="0402001B">
      <w:start w:val="1"/>
      <w:numFmt w:val="lowerRoman"/>
      <w:lvlText w:val="%9."/>
      <w:lvlJc w:val="right"/>
      <w:pPr>
        <w:ind w:left="6472" w:hanging="180"/>
      </w:pPr>
    </w:lvl>
  </w:abstractNum>
  <w:abstractNum w:abstractNumId="6" w15:restartNumberingAfterBreak="0">
    <w:nsid w:val="143E2FD1"/>
    <w:multiLevelType w:val="hybridMultilevel"/>
    <w:tmpl w:val="28F0F2AE"/>
    <w:lvl w:ilvl="0" w:tplc="0402000F">
      <w:start w:val="1"/>
      <w:numFmt w:val="decimal"/>
      <w:lvlText w:val="%1."/>
      <w:lvlJc w:val="left"/>
      <w:pPr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D5FE5"/>
    <w:multiLevelType w:val="hybridMultilevel"/>
    <w:tmpl w:val="181435B2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CE6543"/>
    <w:multiLevelType w:val="hybridMultilevel"/>
    <w:tmpl w:val="6CAA37F6"/>
    <w:lvl w:ilvl="0" w:tplc="C682EE6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ED08B8"/>
    <w:multiLevelType w:val="multilevel"/>
    <w:tmpl w:val="80FCB2E4"/>
    <w:lvl w:ilvl="0">
      <w:start w:val="32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3032F03"/>
    <w:multiLevelType w:val="hybridMultilevel"/>
    <w:tmpl w:val="06B6CDC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C40FD8"/>
    <w:multiLevelType w:val="hybridMultilevel"/>
    <w:tmpl w:val="06B6CDC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423C1"/>
    <w:multiLevelType w:val="hybridMultilevel"/>
    <w:tmpl w:val="D0BEC83C"/>
    <w:lvl w:ilvl="0" w:tplc="0402000F">
      <w:start w:val="1"/>
      <w:numFmt w:val="decimal"/>
      <w:lvlText w:val="%1."/>
      <w:lvlJc w:val="left"/>
      <w:pPr>
        <w:ind w:left="1571" w:hanging="360"/>
      </w:pPr>
    </w:lvl>
    <w:lvl w:ilvl="1" w:tplc="04020019">
      <w:start w:val="1"/>
      <w:numFmt w:val="lowerLetter"/>
      <w:lvlText w:val="%2."/>
      <w:lvlJc w:val="left"/>
      <w:pPr>
        <w:ind w:left="2291" w:hanging="360"/>
      </w:pPr>
    </w:lvl>
    <w:lvl w:ilvl="2" w:tplc="0402001B">
      <w:start w:val="1"/>
      <w:numFmt w:val="lowerRoman"/>
      <w:lvlText w:val="%3."/>
      <w:lvlJc w:val="right"/>
      <w:pPr>
        <w:ind w:left="3011" w:hanging="180"/>
      </w:pPr>
    </w:lvl>
    <w:lvl w:ilvl="3" w:tplc="0402000F">
      <w:start w:val="1"/>
      <w:numFmt w:val="decimal"/>
      <w:lvlText w:val="%4."/>
      <w:lvlJc w:val="left"/>
      <w:pPr>
        <w:ind w:left="3731" w:hanging="360"/>
      </w:p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</w:lvl>
    <w:lvl w:ilvl="6" w:tplc="0402000F" w:tentative="1">
      <w:start w:val="1"/>
      <w:numFmt w:val="decimal"/>
      <w:lvlText w:val="%7."/>
      <w:lvlJc w:val="left"/>
      <w:pPr>
        <w:ind w:left="5891" w:hanging="360"/>
      </w:p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41A64AEF"/>
    <w:multiLevelType w:val="hybridMultilevel"/>
    <w:tmpl w:val="FC3E933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AD0E65"/>
    <w:multiLevelType w:val="multilevel"/>
    <w:tmpl w:val="F4201034"/>
    <w:lvl w:ilvl="0">
      <w:start w:val="13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83C5EF7"/>
    <w:multiLevelType w:val="multilevel"/>
    <w:tmpl w:val="A96064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BF422D4"/>
    <w:multiLevelType w:val="multilevel"/>
    <w:tmpl w:val="A96064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2FA1403"/>
    <w:multiLevelType w:val="hybridMultilevel"/>
    <w:tmpl w:val="E0D4B48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F0544D"/>
    <w:multiLevelType w:val="hybridMultilevel"/>
    <w:tmpl w:val="BF12A83E"/>
    <w:lvl w:ilvl="0" w:tplc="67A0E07C">
      <w:start w:val="10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7C762C"/>
    <w:multiLevelType w:val="hybridMultilevel"/>
    <w:tmpl w:val="9912CA92"/>
    <w:lvl w:ilvl="0" w:tplc="04988C96">
      <w:start w:val="9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360A5A"/>
    <w:multiLevelType w:val="multilevel"/>
    <w:tmpl w:val="A96064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13758F0"/>
    <w:multiLevelType w:val="multilevel"/>
    <w:tmpl w:val="9FB22124"/>
    <w:lvl w:ilvl="0">
      <w:start w:val="26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1705645"/>
    <w:multiLevelType w:val="hybridMultilevel"/>
    <w:tmpl w:val="181435B2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2A064EC"/>
    <w:multiLevelType w:val="hybridMultilevel"/>
    <w:tmpl w:val="E0D4B48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7B74F9"/>
    <w:multiLevelType w:val="multilevel"/>
    <w:tmpl w:val="EE8E4EC8"/>
    <w:lvl w:ilvl="0">
      <w:start w:val="34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9B87906"/>
    <w:multiLevelType w:val="hybridMultilevel"/>
    <w:tmpl w:val="E2FED8E0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>
      <w:start w:val="1"/>
      <w:numFmt w:val="lowerLetter"/>
      <w:lvlText w:val="%2."/>
      <w:lvlJc w:val="left"/>
      <w:pPr>
        <w:ind w:left="2148" w:hanging="360"/>
      </w:pPr>
    </w:lvl>
    <w:lvl w:ilvl="2" w:tplc="0402001B">
      <w:start w:val="1"/>
      <w:numFmt w:val="lowerRoman"/>
      <w:lvlText w:val="%3."/>
      <w:lvlJc w:val="right"/>
      <w:pPr>
        <w:ind w:left="2868" w:hanging="180"/>
      </w:pPr>
    </w:lvl>
    <w:lvl w:ilvl="3" w:tplc="0402000F">
      <w:start w:val="1"/>
      <w:numFmt w:val="decimal"/>
      <w:lvlText w:val="%4."/>
      <w:lvlJc w:val="left"/>
      <w:pPr>
        <w:ind w:left="3588" w:hanging="360"/>
      </w:pPr>
    </w:lvl>
    <w:lvl w:ilvl="4" w:tplc="04020019">
      <w:start w:val="1"/>
      <w:numFmt w:val="lowerLetter"/>
      <w:lvlText w:val="%5."/>
      <w:lvlJc w:val="left"/>
      <w:pPr>
        <w:ind w:left="4308" w:hanging="360"/>
      </w:pPr>
    </w:lvl>
    <w:lvl w:ilvl="5" w:tplc="0402001B">
      <w:start w:val="1"/>
      <w:numFmt w:val="lowerRoman"/>
      <w:lvlText w:val="%6."/>
      <w:lvlJc w:val="right"/>
      <w:pPr>
        <w:ind w:left="5028" w:hanging="180"/>
      </w:pPr>
    </w:lvl>
    <w:lvl w:ilvl="6" w:tplc="0402000F">
      <w:start w:val="1"/>
      <w:numFmt w:val="decimal"/>
      <w:lvlText w:val="%7."/>
      <w:lvlJc w:val="left"/>
      <w:pPr>
        <w:ind w:left="5748" w:hanging="360"/>
      </w:pPr>
    </w:lvl>
    <w:lvl w:ilvl="7" w:tplc="04020019">
      <w:start w:val="1"/>
      <w:numFmt w:val="lowerLetter"/>
      <w:lvlText w:val="%8."/>
      <w:lvlJc w:val="left"/>
      <w:pPr>
        <w:ind w:left="6468" w:hanging="360"/>
      </w:pPr>
    </w:lvl>
    <w:lvl w:ilvl="8" w:tplc="0402001B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E0A34EF"/>
    <w:multiLevelType w:val="multilevel"/>
    <w:tmpl w:val="12280A14"/>
    <w:lvl w:ilvl="0">
      <w:start w:val="26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B2930CE"/>
    <w:multiLevelType w:val="hybridMultilevel"/>
    <w:tmpl w:val="D52A3DA0"/>
    <w:lvl w:ilvl="0" w:tplc="CFD23FBE">
      <w:start w:val="3"/>
      <w:numFmt w:val="decimal"/>
      <w:lvlText w:val="%1."/>
      <w:lvlJc w:val="left"/>
      <w:pPr>
        <w:ind w:left="619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0"/>
  </w:num>
  <w:num w:numId="10">
    <w:abstractNumId w:val="22"/>
  </w:num>
  <w:num w:numId="11">
    <w:abstractNumId w:val="25"/>
  </w:num>
  <w:num w:numId="12">
    <w:abstractNumId w:val="4"/>
  </w:num>
  <w:num w:numId="13">
    <w:abstractNumId w:val="20"/>
  </w:num>
  <w:num w:numId="14">
    <w:abstractNumId w:val="27"/>
  </w:num>
  <w:num w:numId="15">
    <w:abstractNumId w:val="12"/>
  </w:num>
  <w:num w:numId="16">
    <w:abstractNumId w:val="15"/>
  </w:num>
  <w:num w:numId="17">
    <w:abstractNumId w:val="16"/>
  </w:num>
  <w:num w:numId="18">
    <w:abstractNumId w:val="14"/>
  </w:num>
  <w:num w:numId="19">
    <w:abstractNumId w:val="11"/>
  </w:num>
  <w:num w:numId="20">
    <w:abstractNumId w:val="6"/>
  </w:num>
  <w:num w:numId="21">
    <w:abstractNumId w:val="9"/>
  </w:num>
  <w:num w:numId="22">
    <w:abstractNumId w:val="19"/>
  </w:num>
  <w:num w:numId="23">
    <w:abstractNumId w:val="18"/>
  </w:num>
  <w:num w:numId="24">
    <w:abstractNumId w:val="2"/>
  </w:num>
  <w:num w:numId="25">
    <w:abstractNumId w:val="1"/>
  </w:num>
  <w:num w:numId="26">
    <w:abstractNumId w:val="26"/>
  </w:num>
  <w:num w:numId="27">
    <w:abstractNumId w:val="24"/>
  </w:num>
  <w:num w:numId="28">
    <w:abstractNumId w:val="2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23D"/>
    <w:rsid w:val="0001047A"/>
    <w:rsid w:val="00020C57"/>
    <w:rsid w:val="000240AD"/>
    <w:rsid w:val="000266B3"/>
    <w:rsid w:val="00030F7C"/>
    <w:rsid w:val="000352EF"/>
    <w:rsid w:val="00044A35"/>
    <w:rsid w:val="00045B79"/>
    <w:rsid w:val="00054D71"/>
    <w:rsid w:val="00055E24"/>
    <w:rsid w:val="000613C0"/>
    <w:rsid w:val="000666E6"/>
    <w:rsid w:val="000671F7"/>
    <w:rsid w:val="00067DAB"/>
    <w:rsid w:val="0007253E"/>
    <w:rsid w:val="00072820"/>
    <w:rsid w:val="000730DE"/>
    <w:rsid w:val="00073C1A"/>
    <w:rsid w:val="000856A8"/>
    <w:rsid w:val="00091F60"/>
    <w:rsid w:val="00095C79"/>
    <w:rsid w:val="000B07FF"/>
    <w:rsid w:val="000B1778"/>
    <w:rsid w:val="000B5264"/>
    <w:rsid w:val="000C02AE"/>
    <w:rsid w:val="000C69C7"/>
    <w:rsid w:val="000D2DCD"/>
    <w:rsid w:val="000D4B52"/>
    <w:rsid w:val="000E2966"/>
    <w:rsid w:val="000F414C"/>
    <w:rsid w:val="00104588"/>
    <w:rsid w:val="00104C00"/>
    <w:rsid w:val="001145D3"/>
    <w:rsid w:val="0012462A"/>
    <w:rsid w:val="00127EB1"/>
    <w:rsid w:val="00130A10"/>
    <w:rsid w:val="00131109"/>
    <w:rsid w:val="00135D79"/>
    <w:rsid w:val="0014432E"/>
    <w:rsid w:val="00161B3E"/>
    <w:rsid w:val="00162224"/>
    <w:rsid w:val="001625D1"/>
    <w:rsid w:val="00162BCF"/>
    <w:rsid w:val="00164210"/>
    <w:rsid w:val="00165E2E"/>
    <w:rsid w:val="001731DD"/>
    <w:rsid w:val="00180330"/>
    <w:rsid w:val="00182452"/>
    <w:rsid w:val="001831B8"/>
    <w:rsid w:val="00184C39"/>
    <w:rsid w:val="00185027"/>
    <w:rsid w:val="00196849"/>
    <w:rsid w:val="00197692"/>
    <w:rsid w:val="001B1228"/>
    <w:rsid w:val="001C1502"/>
    <w:rsid w:val="001C6E13"/>
    <w:rsid w:val="001C771B"/>
    <w:rsid w:val="001C7F73"/>
    <w:rsid w:val="001D09A9"/>
    <w:rsid w:val="001D1DFF"/>
    <w:rsid w:val="001D263A"/>
    <w:rsid w:val="001D439B"/>
    <w:rsid w:val="001E0DCB"/>
    <w:rsid w:val="001E2C1C"/>
    <w:rsid w:val="001E31B7"/>
    <w:rsid w:val="001F143B"/>
    <w:rsid w:val="00201E40"/>
    <w:rsid w:val="00204F27"/>
    <w:rsid w:val="00205F0F"/>
    <w:rsid w:val="0020751C"/>
    <w:rsid w:val="00223882"/>
    <w:rsid w:val="00231DA9"/>
    <w:rsid w:val="002337EC"/>
    <w:rsid w:val="00261A51"/>
    <w:rsid w:val="00263D24"/>
    <w:rsid w:val="00265A9D"/>
    <w:rsid w:val="00265B57"/>
    <w:rsid w:val="0027157A"/>
    <w:rsid w:val="00272E77"/>
    <w:rsid w:val="00275FDE"/>
    <w:rsid w:val="00284159"/>
    <w:rsid w:val="00293106"/>
    <w:rsid w:val="002941F6"/>
    <w:rsid w:val="002A0B77"/>
    <w:rsid w:val="002A1070"/>
    <w:rsid w:val="002A1F3A"/>
    <w:rsid w:val="002A408D"/>
    <w:rsid w:val="002A5153"/>
    <w:rsid w:val="002C3F11"/>
    <w:rsid w:val="002C6103"/>
    <w:rsid w:val="002C63FB"/>
    <w:rsid w:val="002D2F89"/>
    <w:rsid w:val="002D46E1"/>
    <w:rsid w:val="002E3863"/>
    <w:rsid w:val="002F123B"/>
    <w:rsid w:val="002F210B"/>
    <w:rsid w:val="002F5320"/>
    <w:rsid w:val="003042B9"/>
    <w:rsid w:val="003056A5"/>
    <w:rsid w:val="003137A1"/>
    <w:rsid w:val="0032549B"/>
    <w:rsid w:val="00327913"/>
    <w:rsid w:val="0033275B"/>
    <w:rsid w:val="00333B1B"/>
    <w:rsid w:val="00334F63"/>
    <w:rsid w:val="00340B02"/>
    <w:rsid w:val="00340CD0"/>
    <w:rsid w:val="00341BCA"/>
    <w:rsid w:val="00352512"/>
    <w:rsid w:val="003544CE"/>
    <w:rsid w:val="00360231"/>
    <w:rsid w:val="0036098D"/>
    <w:rsid w:val="00370724"/>
    <w:rsid w:val="003734A5"/>
    <w:rsid w:val="0038182A"/>
    <w:rsid w:val="00382C43"/>
    <w:rsid w:val="003A2F65"/>
    <w:rsid w:val="003A3EFA"/>
    <w:rsid w:val="003A5534"/>
    <w:rsid w:val="003A5746"/>
    <w:rsid w:val="003B144B"/>
    <w:rsid w:val="003B46F2"/>
    <w:rsid w:val="003B6047"/>
    <w:rsid w:val="003C0D61"/>
    <w:rsid w:val="003C1D04"/>
    <w:rsid w:val="003C2323"/>
    <w:rsid w:val="003C4DF7"/>
    <w:rsid w:val="003C4F25"/>
    <w:rsid w:val="003C7507"/>
    <w:rsid w:val="003C776C"/>
    <w:rsid w:val="003D6AE3"/>
    <w:rsid w:val="003E7346"/>
    <w:rsid w:val="003E7B94"/>
    <w:rsid w:val="003F0216"/>
    <w:rsid w:val="003F16F5"/>
    <w:rsid w:val="003F34F1"/>
    <w:rsid w:val="003F4A4E"/>
    <w:rsid w:val="00406088"/>
    <w:rsid w:val="004064AF"/>
    <w:rsid w:val="00414DB7"/>
    <w:rsid w:val="00416072"/>
    <w:rsid w:val="00420780"/>
    <w:rsid w:val="00421B11"/>
    <w:rsid w:val="0042608D"/>
    <w:rsid w:val="004425BD"/>
    <w:rsid w:val="00444FE5"/>
    <w:rsid w:val="0044500A"/>
    <w:rsid w:val="00447041"/>
    <w:rsid w:val="004509F1"/>
    <w:rsid w:val="0045105A"/>
    <w:rsid w:val="004520FE"/>
    <w:rsid w:val="004548E2"/>
    <w:rsid w:val="00456307"/>
    <w:rsid w:val="00466101"/>
    <w:rsid w:val="00471FCB"/>
    <w:rsid w:val="004837D4"/>
    <w:rsid w:val="004B68D5"/>
    <w:rsid w:val="004C5F37"/>
    <w:rsid w:val="004D4757"/>
    <w:rsid w:val="004E1393"/>
    <w:rsid w:val="004E61D7"/>
    <w:rsid w:val="005031B0"/>
    <w:rsid w:val="005151D2"/>
    <w:rsid w:val="00521211"/>
    <w:rsid w:val="00530D77"/>
    <w:rsid w:val="00540B8B"/>
    <w:rsid w:val="005411F5"/>
    <w:rsid w:val="005418B4"/>
    <w:rsid w:val="005444B7"/>
    <w:rsid w:val="00545E01"/>
    <w:rsid w:val="005535B6"/>
    <w:rsid w:val="00556424"/>
    <w:rsid w:val="0055707E"/>
    <w:rsid w:val="0056291E"/>
    <w:rsid w:val="00564003"/>
    <w:rsid w:val="005653B7"/>
    <w:rsid w:val="00572458"/>
    <w:rsid w:val="00575146"/>
    <w:rsid w:val="00580351"/>
    <w:rsid w:val="005826E4"/>
    <w:rsid w:val="00583ED6"/>
    <w:rsid w:val="00585F85"/>
    <w:rsid w:val="00587BD2"/>
    <w:rsid w:val="00587E27"/>
    <w:rsid w:val="00594593"/>
    <w:rsid w:val="005958EB"/>
    <w:rsid w:val="005A259B"/>
    <w:rsid w:val="005A323D"/>
    <w:rsid w:val="005A7ADD"/>
    <w:rsid w:val="005B1651"/>
    <w:rsid w:val="005B277D"/>
    <w:rsid w:val="005B28A4"/>
    <w:rsid w:val="005B4A45"/>
    <w:rsid w:val="005B64E7"/>
    <w:rsid w:val="005B73BB"/>
    <w:rsid w:val="005C79A5"/>
    <w:rsid w:val="005D0915"/>
    <w:rsid w:val="005D3C5D"/>
    <w:rsid w:val="005D50EA"/>
    <w:rsid w:val="005D73CA"/>
    <w:rsid w:val="005E4FDA"/>
    <w:rsid w:val="005E6DBD"/>
    <w:rsid w:val="005E7782"/>
    <w:rsid w:val="005F0513"/>
    <w:rsid w:val="00600518"/>
    <w:rsid w:val="006059F5"/>
    <w:rsid w:val="006108C2"/>
    <w:rsid w:val="00613A04"/>
    <w:rsid w:val="00614396"/>
    <w:rsid w:val="006176B9"/>
    <w:rsid w:val="0062704E"/>
    <w:rsid w:val="00630E1B"/>
    <w:rsid w:val="006424E2"/>
    <w:rsid w:val="006462C6"/>
    <w:rsid w:val="006538E4"/>
    <w:rsid w:val="00656355"/>
    <w:rsid w:val="006633A2"/>
    <w:rsid w:val="00675280"/>
    <w:rsid w:val="00681728"/>
    <w:rsid w:val="00690FF9"/>
    <w:rsid w:val="006938CD"/>
    <w:rsid w:val="00697386"/>
    <w:rsid w:val="006A1E3B"/>
    <w:rsid w:val="006A497E"/>
    <w:rsid w:val="006C1344"/>
    <w:rsid w:val="006C27C2"/>
    <w:rsid w:val="006C383D"/>
    <w:rsid w:val="006C54DD"/>
    <w:rsid w:val="006D0C72"/>
    <w:rsid w:val="006D61B2"/>
    <w:rsid w:val="006E0048"/>
    <w:rsid w:val="006E2957"/>
    <w:rsid w:val="006E69E2"/>
    <w:rsid w:val="006F22CD"/>
    <w:rsid w:val="006F3608"/>
    <w:rsid w:val="00700B0F"/>
    <w:rsid w:val="0070591A"/>
    <w:rsid w:val="00707793"/>
    <w:rsid w:val="00713E5E"/>
    <w:rsid w:val="00714AB5"/>
    <w:rsid w:val="00715E39"/>
    <w:rsid w:val="00727113"/>
    <w:rsid w:val="00727CAA"/>
    <w:rsid w:val="007352C5"/>
    <w:rsid w:val="00735A19"/>
    <w:rsid w:val="0073649D"/>
    <w:rsid w:val="00742D7A"/>
    <w:rsid w:val="00753B3F"/>
    <w:rsid w:val="00753BDE"/>
    <w:rsid w:val="0076468A"/>
    <w:rsid w:val="0077144A"/>
    <w:rsid w:val="00771686"/>
    <w:rsid w:val="00771FFA"/>
    <w:rsid w:val="007725BA"/>
    <w:rsid w:val="00777417"/>
    <w:rsid w:val="00777449"/>
    <w:rsid w:val="00781008"/>
    <w:rsid w:val="00782129"/>
    <w:rsid w:val="00784B26"/>
    <w:rsid w:val="00787804"/>
    <w:rsid w:val="007A2A7D"/>
    <w:rsid w:val="007A54F1"/>
    <w:rsid w:val="007A7EB3"/>
    <w:rsid w:val="007B03C8"/>
    <w:rsid w:val="007B15D3"/>
    <w:rsid w:val="007B24E2"/>
    <w:rsid w:val="007B30EE"/>
    <w:rsid w:val="007B7691"/>
    <w:rsid w:val="007C24AD"/>
    <w:rsid w:val="007D1EE2"/>
    <w:rsid w:val="007D677E"/>
    <w:rsid w:val="007E6312"/>
    <w:rsid w:val="007E659D"/>
    <w:rsid w:val="007F417D"/>
    <w:rsid w:val="007F657D"/>
    <w:rsid w:val="007F70A4"/>
    <w:rsid w:val="0080300C"/>
    <w:rsid w:val="008047BE"/>
    <w:rsid w:val="008059E7"/>
    <w:rsid w:val="00811724"/>
    <w:rsid w:val="00822D2E"/>
    <w:rsid w:val="00824574"/>
    <w:rsid w:val="00827A64"/>
    <w:rsid w:val="00827E49"/>
    <w:rsid w:val="008440B7"/>
    <w:rsid w:val="0085058F"/>
    <w:rsid w:val="00860B2F"/>
    <w:rsid w:val="008632C2"/>
    <w:rsid w:val="00880D1A"/>
    <w:rsid w:val="00886529"/>
    <w:rsid w:val="008871FE"/>
    <w:rsid w:val="00890CD6"/>
    <w:rsid w:val="00892F33"/>
    <w:rsid w:val="008937D5"/>
    <w:rsid w:val="008958D4"/>
    <w:rsid w:val="00897CA7"/>
    <w:rsid w:val="008A30A8"/>
    <w:rsid w:val="008A4C84"/>
    <w:rsid w:val="008A57B6"/>
    <w:rsid w:val="008B3F52"/>
    <w:rsid w:val="008C1D3E"/>
    <w:rsid w:val="008C66C6"/>
    <w:rsid w:val="008C6D29"/>
    <w:rsid w:val="008D0107"/>
    <w:rsid w:val="008D1351"/>
    <w:rsid w:val="008D173F"/>
    <w:rsid w:val="008E0D7D"/>
    <w:rsid w:val="008E520C"/>
    <w:rsid w:val="008F33DF"/>
    <w:rsid w:val="008F69EC"/>
    <w:rsid w:val="00900075"/>
    <w:rsid w:val="00901823"/>
    <w:rsid w:val="00903826"/>
    <w:rsid w:val="00903BCE"/>
    <w:rsid w:val="009045BF"/>
    <w:rsid w:val="0090475D"/>
    <w:rsid w:val="00907348"/>
    <w:rsid w:val="0092036C"/>
    <w:rsid w:val="009218F8"/>
    <w:rsid w:val="0092388F"/>
    <w:rsid w:val="00927D28"/>
    <w:rsid w:val="0093479C"/>
    <w:rsid w:val="009352B5"/>
    <w:rsid w:val="00944AC6"/>
    <w:rsid w:val="0094514D"/>
    <w:rsid w:val="00945EE7"/>
    <w:rsid w:val="00962EB8"/>
    <w:rsid w:val="00963536"/>
    <w:rsid w:val="009650B4"/>
    <w:rsid w:val="009659FD"/>
    <w:rsid w:val="00965FA5"/>
    <w:rsid w:val="009800E1"/>
    <w:rsid w:val="00980116"/>
    <w:rsid w:val="00984E25"/>
    <w:rsid w:val="0098527B"/>
    <w:rsid w:val="009945EF"/>
    <w:rsid w:val="00995B4E"/>
    <w:rsid w:val="009A0264"/>
    <w:rsid w:val="009A0A48"/>
    <w:rsid w:val="009A24EB"/>
    <w:rsid w:val="009A3F4D"/>
    <w:rsid w:val="009A693A"/>
    <w:rsid w:val="009B1E29"/>
    <w:rsid w:val="009B5AC2"/>
    <w:rsid w:val="009B69A3"/>
    <w:rsid w:val="009D0C42"/>
    <w:rsid w:val="009D2841"/>
    <w:rsid w:val="009D676A"/>
    <w:rsid w:val="009D6F8B"/>
    <w:rsid w:val="009E381A"/>
    <w:rsid w:val="009E54F6"/>
    <w:rsid w:val="00A115E9"/>
    <w:rsid w:val="00A326C1"/>
    <w:rsid w:val="00A33226"/>
    <w:rsid w:val="00A36C24"/>
    <w:rsid w:val="00A37029"/>
    <w:rsid w:val="00A40CC7"/>
    <w:rsid w:val="00A42001"/>
    <w:rsid w:val="00A4661D"/>
    <w:rsid w:val="00A52E42"/>
    <w:rsid w:val="00A52F48"/>
    <w:rsid w:val="00A55694"/>
    <w:rsid w:val="00A56B42"/>
    <w:rsid w:val="00A6280E"/>
    <w:rsid w:val="00A62FB9"/>
    <w:rsid w:val="00A77BA2"/>
    <w:rsid w:val="00A814AA"/>
    <w:rsid w:val="00A84933"/>
    <w:rsid w:val="00A8739A"/>
    <w:rsid w:val="00A87E4D"/>
    <w:rsid w:val="00A94A86"/>
    <w:rsid w:val="00A95945"/>
    <w:rsid w:val="00A967D6"/>
    <w:rsid w:val="00AA1564"/>
    <w:rsid w:val="00AB53D2"/>
    <w:rsid w:val="00AD3819"/>
    <w:rsid w:val="00AE0359"/>
    <w:rsid w:val="00AF22A9"/>
    <w:rsid w:val="00AF337C"/>
    <w:rsid w:val="00AF7518"/>
    <w:rsid w:val="00AF7D01"/>
    <w:rsid w:val="00B01157"/>
    <w:rsid w:val="00B06A76"/>
    <w:rsid w:val="00B06D95"/>
    <w:rsid w:val="00B21484"/>
    <w:rsid w:val="00B24454"/>
    <w:rsid w:val="00B25B3E"/>
    <w:rsid w:val="00B40B4F"/>
    <w:rsid w:val="00B45895"/>
    <w:rsid w:val="00B528ED"/>
    <w:rsid w:val="00B645C2"/>
    <w:rsid w:val="00B73305"/>
    <w:rsid w:val="00B83E99"/>
    <w:rsid w:val="00B922FB"/>
    <w:rsid w:val="00BC455E"/>
    <w:rsid w:val="00BC5E5D"/>
    <w:rsid w:val="00BC74AD"/>
    <w:rsid w:val="00BE0283"/>
    <w:rsid w:val="00BF6921"/>
    <w:rsid w:val="00C01455"/>
    <w:rsid w:val="00C03A25"/>
    <w:rsid w:val="00C043CA"/>
    <w:rsid w:val="00C117C0"/>
    <w:rsid w:val="00C17D8D"/>
    <w:rsid w:val="00C240B1"/>
    <w:rsid w:val="00C27AC6"/>
    <w:rsid w:val="00C30288"/>
    <w:rsid w:val="00C333EA"/>
    <w:rsid w:val="00C371E9"/>
    <w:rsid w:val="00C37BF0"/>
    <w:rsid w:val="00C44879"/>
    <w:rsid w:val="00C448CD"/>
    <w:rsid w:val="00C5043E"/>
    <w:rsid w:val="00C60E0F"/>
    <w:rsid w:val="00C6678A"/>
    <w:rsid w:val="00C71460"/>
    <w:rsid w:val="00C731A8"/>
    <w:rsid w:val="00C83A75"/>
    <w:rsid w:val="00C86965"/>
    <w:rsid w:val="00CA0448"/>
    <w:rsid w:val="00CA5151"/>
    <w:rsid w:val="00CA66F6"/>
    <w:rsid w:val="00CA7022"/>
    <w:rsid w:val="00CB0228"/>
    <w:rsid w:val="00CB3D30"/>
    <w:rsid w:val="00CB6017"/>
    <w:rsid w:val="00CC13F9"/>
    <w:rsid w:val="00CC249F"/>
    <w:rsid w:val="00CC60D6"/>
    <w:rsid w:val="00CC6335"/>
    <w:rsid w:val="00CC7358"/>
    <w:rsid w:val="00CD24CF"/>
    <w:rsid w:val="00CD75D3"/>
    <w:rsid w:val="00CE2C25"/>
    <w:rsid w:val="00CE45C9"/>
    <w:rsid w:val="00CF6C15"/>
    <w:rsid w:val="00D00CA8"/>
    <w:rsid w:val="00D023E2"/>
    <w:rsid w:val="00D0582E"/>
    <w:rsid w:val="00D064AC"/>
    <w:rsid w:val="00D07263"/>
    <w:rsid w:val="00D11370"/>
    <w:rsid w:val="00D1762E"/>
    <w:rsid w:val="00D2200B"/>
    <w:rsid w:val="00D2496E"/>
    <w:rsid w:val="00D24B16"/>
    <w:rsid w:val="00D35BAC"/>
    <w:rsid w:val="00D409EB"/>
    <w:rsid w:val="00D4499D"/>
    <w:rsid w:val="00D51464"/>
    <w:rsid w:val="00D515B3"/>
    <w:rsid w:val="00D51E41"/>
    <w:rsid w:val="00D5621D"/>
    <w:rsid w:val="00D63377"/>
    <w:rsid w:val="00D6529A"/>
    <w:rsid w:val="00D77841"/>
    <w:rsid w:val="00D902B9"/>
    <w:rsid w:val="00D9142E"/>
    <w:rsid w:val="00DA1084"/>
    <w:rsid w:val="00DA45CB"/>
    <w:rsid w:val="00DA5D98"/>
    <w:rsid w:val="00DA6C89"/>
    <w:rsid w:val="00DB37A0"/>
    <w:rsid w:val="00DB56CE"/>
    <w:rsid w:val="00DC0486"/>
    <w:rsid w:val="00DC19C8"/>
    <w:rsid w:val="00DC7F70"/>
    <w:rsid w:val="00DD08B3"/>
    <w:rsid w:val="00DD1A5B"/>
    <w:rsid w:val="00DD3319"/>
    <w:rsid w:val="00DD5F99"/>
    <w:rsid w:val="00DE1A31"/>
    <w:rsid w:val="00DE2755"/>
    <w:rsid w:val="00DE6A27"/>
    <w:rsid w:val="00DF19C8"/>
    <w:rsid w:val="00DF42A1"/>
    <w:rsid w:val="00DF62C7"/>
    <w:rsid w:val="00E005CA"/>
    <w:rsid w:val="00E104DD"/>
    <w:rsid w:val="00E11DD7"/>
    <w:rsid w:val="00E15826"/>
    <w:rsid w:val="00E23475"/>
    <w:rsid w:val="00E23A51"/>
    <w:rsid w:val="00E24132"/>
    <w:rsid w:val="00E304BC"/>
    <w:rsid w:val="00E32139"/>
    <w:rsid w:val="00E34B38"/>
    <w:rsid w:val="00E376B4"/>
    <w:rsid w:val="00E42CEE"/>
    <w:rsid w:val="00E441E5"/>
    <w:rsid w:val="00E471B0"/>
    <w:rsid w:val="00E47FAF"/>
    <w:rsid w:val="00E51040"/>
    <w:rsid w:val="00E51445"/>
    <w:rsid w:val="00E633C2"/>
    <w:rsid w:val="00E635B0"/>
    <w:rsid w:val="00E654A2"/>
    <w:rsid w:val="00E74897"/>
    <w:rsid w:val="00E77576"/>
    <w:rsid w:val="00E85C99"/>
    <w:rsid w:val="00E90085"/>
    <w:rsid w:val="00E9242A"/>
    <w:rsid w:val="00EC4EAA"/>
    <w:rsid w:val="00ED3596"/>
    <w:rsid w:val="00ED620E"/>
    <w:rsid w:val="00ED6726"/>
    <w:rsid w:val="00ED6F3F"/>
    <w:rsid w:val="00EF13E4"/>
    <w:rsid w:val="00EF1A0F"/>
    <w:rsid w:val="00EF4E6D"/>
    <w:rsid w:val="00F00830"/>
    <w:rsid w:val="00F05312"/>
    <w:rsid w:val="00F061A9"/>
    <w:rsid w:val="00F20D79"/>
    <w:rsid w:val="00F23820"/>
    <w:rsid w:val="00F23C8E"/>
    <w:rsid w:val="00F45784"/>
    <w:rsid w:val="00F65540"/>
    <w:rsid w:val="00F720A6"/>
    <w:rsid w:val="00F776B6"/>
    <w:rsid w:val="00F80B8F"/>
    <w:rsid w:val="00F81D04"/>
    <w:rsid w:val="00F8326E"/>
    <w:rsid w:val="00F85A07"/>
    <w:rsid w:val="00F913B9"/>
    <w:rsid w:val="00F92355"/>
    <w:rsid w:val="00F9452F"/>
    <w:rsid w:val="00F94B81"/>
    <w:rsid w:val="00FA164C"/>
    <w:rsid w:val="00FA783D"/>
    <w:rsid w:val="00FB3AF8"/>
    <w:rsid w:val="00FB3CE2"/>
    <w:rsid w:val="00FB53D1"/>
    <w:rsid w:val="00FB6C9C"/>
    <w:rsid w:val="00FC13E0"/>
    <w:rsid w:val="00FC5D83"/>
    <w:rsid w:val="00FD0216"/>
    <w:rsid w:val="00FE165A"/>
    <w:rsid w:val="00FE6A8C"/>
    <w:rsid w:val="00FF1F8B"/>
    <w:rsid w:val="00FF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E9DFBC"/>
  <w15:docId w15:val="{FF2EE2D6-0A2C-4533-A8D0-70F3BCD3C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23D"/>
    <w:pPr>
      <w:spacing w:after="0" w:line="240" w:lineRule="auto"/>
    </w:pPr>
    <w:rPr>
      <w:rFonts w:eastAsia="Times New Roman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E514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A323D"/>
    <w:pPr>
      <w:keepNext/>
      <w:ind w:hanging="871"/>
      <w:outlineLvl w:val="3"/>
    </w:pPr>
    <w:rPr>
      <w:b/>
      <w:bCs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5A323D"/>
    <w:rPr>
      <w:rFonts w:eastAsia="Times New Roman"/>
      <w:b/>
      <w:bCs/>
      <w:lang w:val="x-none"/>
    </w:rPr>
  </w:style>
  <w:style w:type="paragraph" w:styleId="Subtitle">
    <w:name w:val="Subtitle"/>
    <w:basedOn w:val="Normal"/>
    <w:link w:val="SubtitleChar"/>
    <w:qFormat/>
    <w:rsid w:val="005A323D"/>
    <w:pPr>
      <w:jc w:val="center"/>
    </w:pPr>
    <w:rPr>
      <w:rFonts w:ascii="Tahoma" w:hAnsi="Tahoma"/>
      <w:b/>
      <w:bCs/>
      <w:sz w:val="32"/>
      <w:u w:val="single"/>
      <w:lang w:val="x-none" w:eastAsia="en-US"/>
    </w:rPr>
  </w:style>
  <w:style w:type="character" w:customStyle="1" w:styleId="SubtitleChar">
    <w:name w:val="Subtitle Char"/>
    <w:basedOn w:val="DefaultParagraphFont"/>
    <w:link w:val="Subtitle"/>
    <w:rsid w:val="005A323D"/>
    <w:rPr>
      <w:rFonts w:ascii="Tahoma" w:eastAsia="Times New Roman" w:hAnsi="Tahoma"/>
      <w:b/>
      <w:bCs/>
      <w:sz w:val="32"/>
      <w:u w:val="single"/>
      <w:lang w:val="x-none"/>
    </w:rPr>
  </w:style>
  <w:style w:type="paragraph" w:styleId="BodyTextIndent3">
    <w:name w:val="Body Text Indent 3"/>
    <w:basedOn w:val="Normal"/>
    <w:link w:val="BodyTextIndent3Char"/>
    <w:semiHidden/>
    <w:unhideWhenUsed/>
    <w:rsid w:val="005A323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5A323D"/>
    <w:rPr>
      <w:rFonts w:eastAsia="Times New Roman"/>
      <w:sz w:val="16"/>
      <w:szCs w:val="16"/>
      <w:lang w:eastAsia="bg-BG"/>
    </w:rPr>
  </w:style>
  <w:style w:type="paragraph" w:styleId="ListParagraph">
    <w:name w:val="List Paragraph"/>
    <w:basedOn w:val="Normal"/>
    <w:link w:val="ListParagraphChar"/>
    <w:qFormat/>
    <w:rsid w:val="005A323D"/>
    <w:pPr>
      <w:ind w:left="720"/>
      <w:contextualSpacing/>
    </w:pPr>
  </w:style>
  <w:style w:type="paragraph" w:styleId="BalloonText">
    <w:name w:val="Balloon Text"/>
    <w:basedOn w:val="Normal"/>
    <w:link w:val="BalloonTextChar"/>
    <w:unhideWhenUsed/>
    <w:rsid w:val="00CC73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7358"/>
    <w:rPr>
      <w:rFonts w:ascii="Tahoma" w:eastAsia="Times New Roman" w:hAnsi="Tahoma" w:cs="Tahoma"/>
      <w:sz w:val="16"/>
      <w:szCs w:val="16"/>
      <w:lang w:eastAsia="bg-BG"/>
    </w:rPr>
  </w:style>
  <w:style w:type="paragraph" w:styleId="FootnoteText">
    <w:name w:val="footnote text"/>
    <w:aliases w:val="Char, Char,Normal (Web)1,Fußnotentext arial,stile 1,Footnote1,Footnote2,Footnote3,Footnote4,Footnote5,Footnote6,Footnote7,Footnote8,Footnote9,Footnote10,Footnote11,Footnote21,Footnote31,Footnote41,Footnote51,Footnote61,Footnote71"/>
    <w:basedOn w:val="Normal"/>
    <w:link w:val="FootnoteTextChar"/>
    <w:uiPriority w:val="99"/>
    <w:unhideWhenUsed/>
    <w:rsid w:val="00B24454"/>
    <w:rPr>
      <w:sz w:val="20"/>
      <w:szCs w:val="20"/>
    </w:rPr>
  </w:style>
  <w:style w:type="character" w:customStyle="1" w:styleId="FootnoteTextChar">
    <w:name w:val="Footnote Text Char"/>
    <w:aliases w:val="Char Char, Char Char,Normal (Web)1 Char,Fußnotentext arial Char,stile 1 Char,Footnote1 Char,Footnote2 Char,Footnote3 Char,Footnote4 Char,Footnote5 Char,Footnote6 Char,Footnote7 Char,Footnote8 Char,Footnote9 Char,Footnote10 Char"/>
    <w:basedOn w:val="DefaultParagraphFont"/>
    <w:link w:val="FootnoteText"/>
    <w:uiPriority w:val="99"/>
    <w:rsid w:val="00B24454"/>
    <w:rPr>
      <w:rFonts w:eastAsia="Times New Roman"/>
      <w:sz w:val="20"/>
      <w:szCs w:val="20"/>
      <w:lang w:eastAsia="bg-BG"/>
    </w:rPr>
  </w:style>
  <w:style w:type="character" w:styleId="FootnoteReference">
    <w:name w:val="footnote reference"/>
    <w:aliases w:val="Footnote symbol,Footnote,Heading 4 Char2,Heading 4 Char1 Char,Heading 4 Char Char Char,Level 2 - a Char Char Char,Level 2 - a1 Char Char Char,Level 2 - a2 Char Char Char,Level 2 - a11 Char Char Char,Level 2 - a3 Char Char Char"/>
    <w:basedOn w:val="DefaultParagraphFont"/>
    <w:unhideWhenUsed/>
    <w:rsid w:val="00B24454"/>
    <w:rPr>
      <w:vertAlign w:val="superscript"/>
    </w:rPr>
  </w:style>
  <w:style w:type="paragraph" w:styleId="Header">
    <w:name w:val="header"/>
    <w:basedOn w:val="Normal"/>
    <w:link w:val="HeaderChar"/>
    <w:unhideWhenUsed/>
    <w:rsid w:val="003E734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3E7346"/>
    <w:rPr>
      <w:rFonts w:eastAsia="Times New Roman"/>
      <w:lang w:eastAsia="bg-BG"/>
    </w:rPr>
  </w:style>
  <w:style w:type="paragraph" w:styleId="Footer">
    <w:name w:val="footer"/>
    <w:basedOn w:val="Normal"/>
    <w:link w:val="FooterChar"/>
    <w:unhideWhenUsed/>
    <w:rsid w:val="003E734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3E7346"/>
    <w:rPr>
      <w:rFonts w:eastAsia="Times New Roman"/>
      <w:lang w:eastAsia="bg-BG"/>
    </w:rPr>
  </w:style>
  <w:style w:type="character" w:styleId="CommentReference">
    <w:name w:val="annotation reference"/>
    <w:basedOn w:val="DefaultParagraphFont"/>
    <w:unhideWhenUsed/>
    <w:rsid w:val="0055642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564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56424"/>
    <w:rPr>
      <w:rFonts w:eastAsia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5564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56424"/>
    <w:rPr>
      <w:rFonts w:eastAsia="Times New Roman"/>
      <w:b/>
      <w:bCs/>
      <w:sz w:val="20"/>
      <w:szCs w:val="20"/>
      <w:lang w:eastAsia="bg-BG"/>
    </w:rPr>
  </w:style>
  <w:style w:type="table" w:styleId="TableGrid">
    <w:name w:val="Table Grid"/>
    <w:basedOn w:val="TableNormal"/>
    <w:uiPriority w:val="59"/>
    <w:rsid w:val="00C04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rsid w:val="00D409E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409EB"/>
    <w:rPr>
      <w:rFonts w:eastAsia="Times New Roman"/>
      <w:lang w:eastAsia="bg-BG"/>
    </w:rPr>
  </w:style>
  <w:style w:type="character" w:customStyle="1" w:styleId="Heading1Char">
    <w:name w:val="Heading 1 Char"/>
    <w:basedOn w:val="DefaultParagraphFont"/>
    <w:link w:val="Heading1"/>
    <w:rsid w:val="00E514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bg-BG"/>
    </w:rPr>
  </w:style>
  <w:style w:type="character" w:customStyle="1" w:styleId="textexposedshow">
    <w:name w:val="text_exposed_show"/>
    <w:rsid w:val="00204F27"/>
  </w:style>
  <w:style w:type="character" w:styleId="Hyperlink">
    <w:name w:val="Hyperlink"/>
    <w:basedOn w:val="DefaultParagraphFont"/>
    <w:uiPriority w:val="99"/>
    <w:unhideWhenUsed/>
    <w:rsid w:val="008F69E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F69EC"/>
    <w:rPr>
      <w:color w:val="800080" w:themeColor="followedHyperlink"/>
      <w:u w:val="single"/>
    </w:rPr>
  </w:style>
  <w:style w:type="character" w:customStyle="1" w:styleId="no-wrap-white-space">
    <w:name w:val="no-wrap-white-space"/>
    <w:rsid w:val="006E69E2"/>
  </w:style>
  <w:style w:type="paragraph" w:customStyle="1" w:styleId="Default">
    <w:name w:val="Default"/>
    <w:rsid w:val="002A5153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lang w:eastAsia="bg-BG"/>
    </w:rPr>
  </w:style>
  <w:style w:type="character" w:customStyle="1" w:styleId="ListParagraphChar">
    <w:name w:val="List Paragraph Char"/>
    <w:link w:val="ListParagraph"/>
    <w:locked/>
    <w:rsid w:val="002A5153"/>
    <w:rPr>
      <w:rFonts w:eastAsia="Times New Roman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bim.government.b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m.government.bg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m.government.bg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me.government.bg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bim.government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F6CD5-245C-41EA-8E44-0C3E5868A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11538</Words>
  <Characters>65772</Characters>
  <Application>Microsoft Office Word</Application>
  <DocSecurity>0</DocSecurity>
  <Lines>548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 Stoyanchev</dc:creator>
  <cp:lastModifiedBy>Борислава Георгиева Трендафилова</cp:lastModifiedBy>
  <cp:revision>3</cp:revision>
  <dcterms:created xsi:type="dcterms:W3CDTF">2020-10-09T11:44:00Z</dcterms:created>
  <dcterms:modified xsi:type="dcterms:W3CDTF">2020-10-12T07:26:00Z</dcterms:modified>
</cp:coreProperties>
</file>