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652AD" w14:textId="77777777" w:rsidR="00A17BBA" w:rsidRPr="00DF384E" w:rsidRDefault="00A17BBA" w:rsidP="00B64A5C">
      <w:pPr>
        <w:pStyle w:val="Default"/>
        <w:rPr>
          <w:lang w:val="bg-BG"/>
        </w:rPr>
      </w:pPr>
      <w:bookmarkStart w:id="0" w:name="_GoBack"/>
      <w:bookmarkEnd w:id="0"/>
    </w:p>
    <w:p w14:paraId="583E788F" w14:textId="1A942F06" w:rsidR="00A17BBA" w:rsidRDefault="00A17BBA" w:rsidP="00B64A5C">
      <w:pPr>
        <w:pStyle w:val="Default"/>
        <w:jc w:val="center"/>
        <w:rPr>
          <w:b/>
          <w:bCs/>
          <w:lang w:val="bg-BG"/>
        </w:rPr>
      </w:pPr>
      <w:r w:rsidRPr="00DF384E">
        <w:rPr>
          <w:b/>
          <w:bCs/>
          <w:lang w:val="bg-BG"/>
        </w:rPr>
        <w:t>ОТЧЕТ</w:t>
      </w:r>
    </w:p>
    <w:p w14:paraId="41DCC515" w14:textId="77777777" w:rsidR="009A6E5E" w:rsidRPr="00DF384E" w:rsidRDefault="009A6E5E" w:rsidP="00B64A5C">
      <w:pPr>
        <w:pStyle w:val="Default"/>
        <w:jc w:val="center"/>
        <w:rPr>
          <w:lang w:val="bg-BG"/>
        </w:rPr>
      </w:pPr>
    </w:p>
    <w:p w14:paraId="6FA3EB40" w14:textId="4D81908B" w:rsidR="00A17BBA" w:rsidRDefault="00A17BBA" w:rsidP="00B64A5C">
      <w:pPr>
        <w:pStyle w:val="Default"/>
        <w:jc w:val="center"/>
        <w:rPr>
          <w:b/>
          <w:bCs/>
          <w:lang w:val="bg-BG"/>
        </w:rPr>
      </w:pPr>
      <w:r w:rsidRPr="00DF384E">
        <w:rPr>
          <w:b/>
          <w:bCs/>
          <w:lang w:val="bg-BG"/>
        </w:rPr>
        <w:t>ЗА ИЗПЪЛНЕНИЕТО НА</w:t>
      </w:r>
      <w:r w:rsidR="00426162" w:rsidRPr="00DF384E">
        <w:rPr>
          <w:b/>
          <w:bCs/>
          <w:lang w:val="bg-BG"/>
        </w:rPr>
        <w:t xml:space="preserve"> </w:t>
      </w:r>
      <w:r w:rsidRPr="00DF384E">
        <w:rPr>
          <w:b/>
          <w:bCs/>
          <w:lang w:val="bg-BG"/>
        </w:rPr>
        <w:t>ПРОГРАМНИЯ БЮДЖЕТ НА</w:t>
      </w:r>
    </w:p>
    <w:p w14:paraId="7E92FD22" w14:textId="77777777" w:rsidR="009A6E5E" w:rsidRPr="00DF384E" w:rsidRDefault="009A6E5E" w:rsidP="00B64A5C">
      <w:pPr>
        <w:pStyle w:val="Default"/>
        <w:jc w:val="center"/>
        <w:rPr>
          <w:lang w:val="bg-BG"/>
        </w:rPr>
      </w:pPr>
    </w:p>
    <w:p w14:paraId="7E84E644" w14:textId="49E9DF51" w:rsidR="005223A5" w:rsidRDefault="00A17BBA" w:rsidP="00B64A5C">
      <w:pPr>
        <w:jc w:val="center"/>
        <w:rPr>
          <w:b/>
          <w:bCs/>
          <w:szCs w:val="24"/>
          <w:lang w:val="bg-BG"/>
        </w:rPr>
      </w:pPr>
      <w:r w:rsidRPr="00DF384E">
        <w:rPr>
          <w:b/>
          <w:bCs/>
          <w:szCs w:val="24"/>
          <w:lang w:val="bg-BG"/>
        </w:rPr>
        <w:t>СМЕТНАТА ПАЛАТ</w:t>
      </w:r>
      <w:r w:rsidR="00426162" w:rsidRPr="00DF384E">
        <w:rPr>
          <w:b/>
          <w:bCs/>
          <w:szCs w:val="24"/>
          <w:lang w:val="bg-BG"/>
        </w:rPr>
        <w:t>А</w:t>
      </w:r>
      <w:r w:rsidRPr="00DF384E">
        <w:rPr>
          <w:b/>
          <w:bCs/>
          <w:szCs w:val="24"/>
          <w:lang w:val="bg-BG"/>
        </w:rPr>
        <w:t xml:space="preserve"> КЪМ 3</w:t>
      </w:r>
      <w:r w:rsidR="00644558" w:rsidRPr="00DF384E">
        <w:rPr>
          <w:b/>
          <w:bCs/>
          <w:szCs w:val="24"/>
          <w:lang w:val="bg-BG"/>
        </w:rPr>
        <w:t>1</w:t>
      </w:r>
      <w:r w:rsidRPr="00DF384E">
        <w:rPr>
          <w:b/>
          <w:bCs/>
          <w:szCs w:val="24"/>
          <w:lang w:val="bg-BG"/>
        </w:rPr>
        <w:t>.</w:t>
      </w:r>
      <w:r w:rsidR="00644558" w:rsidRPr="00DF384E">
        <w:rPr>
          <w:b/>
          <w:bCs/>
          <w:szCs w:val="24"/>
          <w:lang w:val="bg-BG"/>
        </w:rPr>
        <w:t>12</w:t>
      </w:r>
      <w:r w:rsidRPr="00DF384E">
        <w:rPr>
          <w:b/>
          <w:bCs/>
          <w:szCs w:val="24"/>
          <w:lang w:val="bg-BG"/>
        </w:rPr>
        <w:t>.202</w:t>
      </w:r>
      <w:r w:rsidR="00F166C9" w:rsidRPr="00DF384E">
        <w:rPr>
          <w:b/>
          <w:bCs/>
          <w:szCs w:val="24"/>
          <w:lang w:val="bg-BG"/>
        </w:rPr>
        <w:t>2</w:t>
      </w:r>
      <w:r w:rsidRPr="00DF384E">
        <w:rPr>
          <w:b/>
          <w:bCs/>
          <w:szCs w:val="24"/>
          <w:lang w:val="bg-BG"/>
        </w:rPr>
        <w:t xml:space="preserve"> Г.</w:t>
      </w:r>
    </w:p>
    <w:p w14:paraId="2C28F806" w14:textId="77777777" w:rsidR="009A6E5E" w:rsidRPr="00DF384E" w:rsidRDefault="009A6E5E" w:rsidP="00B64A5C">
      <w:pPr>
        <w:jc w:val="center"/>
        <w:rPr>
          <w:b/>
          <w:bCs/>
          <w:szCs w:val="24"/>
          <w:lang w:val="bg-BG"/>
        </w:rPr>
      </w:pPr>
    </w:p>
    <w:p w14:paraId="4B82ADD2" w14:textId="773FB0B4" w:rsidR="00A17BBA" w:rsidRPr="00DF384E" w:rsidRDefault="00A17BBA" w:rsidP="00B64A5C">
      <w:pPr>
        <w:ind w:firstLine="720"/>
        <w:jc w:val="both"/>
        <w:rPr>
          <w:szCs w:val="24"/>
          <w:lang w:val="bg-BG"/>
        </w:rPr>
      </w:pPr>
      <w:r w:rsidRPr="00DF384E">
        <w:rPr>
          <w:szCs w:val="24"/>
          <w:lang w:val="bg-BG"/>
        </w:rPr>
        <w:t>Отчетът за изпълнението на програмния бюджет на Сметната палата е изготвен на основание чл. 133 от Закона за публичните финанси, при</w:t>
      </w:r>
      <w:r w:rsidR="00A30F66" w:rsidRPr="00DF384E">
        <w:rPr>
          <w:szCs w:val="24"/>
          <w:lang w:val="bg-BG"/>
        </w:rPr>
        <w:t xml:space="preserve"> спазване на указанията на Мини</w:t>
      </w:r>
      <w:r w:rsidRPr="00DF384E">
        <w:rPr>
          <w:szCs w:val="24"/>
          <w:lang w:val="bg-BG"/>
        </w:rPr>
        <w:t>стерството на фина</w:t>
      </w:r>
      <w:r w:rsidR="00363EBB" w:rsidRPr="00DF384E">
        <w:rPr>
          <w:szCs w:val="24"/>
          <w:lang w:val="bg-BG"/>
        </w:rPr>
        <w:t>н</w:t>
      </w:r>
      <w:r w:rsidRPr="00DF384E">
        <w:rPr>
          <w:szCs w:val="24"/>
          <w:lang w:val="bg-BG"/>
        </w:rPr>
        <w:t>си</w:t>
      </w:r>
      <w:r w:rsidR="005161FA" w:rsidRPr="00DF384E">
        <w:rPr>
          <w:szCs w:val="24"/>
          <w:lang w:val="bg-BG"/>
        </w:rPr>
        <w:t>т</w:t>
      </w:r>
      <w:r w:rsidRPr="00DF384E">
        <w:rPr>
          <w:szCs w:val="24"/>
          <w:lang w:val="bg-BG"/>
        </w:rPr>
        <w:t>е, дадени с БЮ № 3/</w:t>
      </w:r>
      <w:r w:rsidR="000F374B" w:rsidRPr="00DF384E">
        <w:rPr>
          <w:szCs w:val="24"/>
          <w:lang w:val="bg-BG"/>
        </w:rPr>
        <w:t>13</w:t>
      </w:r>
      <w:r w:rsidRPr="00DF384E">
        <w:rPr>
          <w:szCs w:val="24"/>
          <w:lang w:val="bg-BG"/>
        </w:rPr>
        <w:t>.07.202</w:t>
      </w:r>
      <w:r w:rsidR="000F374B" w:rsidRPr="00DF384E">
        <w:rPr>
          <w:szCs w:val="24"/>
          <w:lang w:val="bg-BG"/>
        </w:rPr>
        <w:t>2</w:t>
      </w:r>
      <w:r w:rsidRPr="00DF384E">
        <w:rPr>
          <w:szCs w:val="24"/>
          <w:lang w:val="bg-BG"/>
        </w:rPr>
        <w:t xml:space="preserve"> г.</w:t>
      </w:r>
    </w:p>
    <w:p w14:paraId="59A3F74E" w14:textId="77777777" w:rsidR="003568C4" w:rsidRPr="00DF384E" w:rsidRDefault="003568C4" w:rsidP="003568C4">
      <w:pPr>
        <w:pStyle w:val="ListParagraph"/>
        <w:numPr>
          <w:ilvl w:val="0"/>
          <w:numId w:val="2"/>
        </w:numPr>
        <w:spacing w:after="0" w:line="240" w:lineRule="auto"/>
        <w:jc w:val="both"/>
        <w:rPr>
          <w:lang w:val="bg-BG"/>
        </w:rPr>
      </w:pPr>
      <w:r w:rsidRPr="00DF384E">
        <w:rPr>
          <w:lang w:val="bg-BG"/>
        </w:rPr>
        <w:t>Мисия и задачи на Сметната палата.</w:t>
      </w:r>
    </w:p>
    <w:p w14:paraId="025355D0" w14:textId="77777777" w:rsidR="003568C4" w:rsidRPr="00DF384E" w:rsidRDefault="003568C4" w:rsidP="003568C4">
      <w:pPr>
        <w:spacing w:after="0"/>
        <w:ind w:firstLine="709"/>
        <w:jc w:val="both"/>
        <w:rPr>
          <w:rFonts w:cs="Times New Roman"/>
          <w:lang w:val="bg-BG"/>
        </w:rPr>
      </w:pPr>
      <w:r w:rsidRPr="00DF384E">
        <w:rPr>
          <w:rFonts w:cs="Times New Roman"/>
          <w:lang w:val="bg-BG"/>
        </w:rPr>
        <w:t>Мисията на Сметната палата е да контролира изпълнението на бюджета и управлението на други публични средства и дейности, като осъществява ефективна, ефикасна и икономична одитна дейност, за да спомогне за подобряване на управлението и отчетността на публичните ресурси. Одитната дейност се реализира чрез:</w:t>
      </w:r>
    </w:p>
    <w:p w14:paraId="520FC44F" w14:textId="77777777" w:rsidR="003568C4" w:rsidRPr="00DF384E" w:rsidRDefault="003568C4" w:rsidP="003568C4">
      <w:pPr>
        <w:spacing w:after="0"/>
        <w:ind w:firstLine="709"/>
        <w:jc w:val="both"/>
        <w:rPr>
          <w:rFonts w:cs="Times New Roman"/>
          <w:lang w:val="bg-BG"/>
        </w:rPr>
      </w:pPr>
      <w:r w:rsidRPr="00DF384E">
        <w:rPr>
          <w:rFonts w:cs="Times New Roman"/>
          <w:lang w:val="bg-BG"/>
        </w:rPr>
        <w:t>•</w:t>
      </w:r>
      <w:r w:rsidRPr="00DF384E">
        <w:rPr>
          <w:rFonts w:cs="Times New Roman"/>
          <w:lang w:val="bg-BG"/>
        </w:rPr>
        <w:tab/>
        <w:t>финансови одити;</w:t>
      </w:r>
    </w:p>
    <w:p w14:paraId="41EAE9F0" w14:textId="77777777" w:rsidR="003568C4" w:rsidRPr="00DF384E" w:rsidRDefault="003568C4" w:rsidP="003568C4">
      <w:pPr>
        <w:spacing w:after="0"/>
        <w:ind w:firstLine="709"/>
        <w:jc w:val="both"/>
        <w:rPr>
          <w:rFonts w:cs="Times New Roman"/>
          <w:lang w:val="bg-BG"/>
        </w:rPr>
      </w:pPr>
      <w:r w:rsidRPr="00DF384E">
        <w:rPr>
          <w:rFonts w:cs="Times New Roman"/>
          <w:lang w:val="bg-BG"/>
        </w:rPr>
        <w:t>•</w:t>
      </w:r>
      <w:r w:rsidRPr="00DF384E">
        <w:rPr>
          <w:rFonts w:cs="Times New Roman"/>
          <w:lang w:val="bg-BG"/>
        </w:rPr>
        <w:tab/>
        <w:t>одити за съответствие;</w:t>
      </w:r>
    </w:p>
    <w:p w14:paraId="6C1D617E" w14:textId="77777777" w:rsidR="003568C4" w:rsidRPr="00DF384E" w:rsidRDefault="003568C4" w:rsidP="003568C4">
      <w:pPr>
        <w:spacing w:after="0"/>
        <w:ind w:firstLine="709"/>
        <w:jc w:val="both"/>
        <w:rPr>
          <w:rFonts w:cs="Times New Roman"/>
          <w:lang w:val="bg-BG"/>
        </w:rPr>
      </w:pPr>
      <w:r w:rsidRPr="00DF384E">
        <w:rPr>
          <w:rFonts w:cs="Times New Roman"/>
          <w:lang w:val="bg-BG"/>
        </w:rPr>
        <w:t>•</w:t>
      </w:r>
      <w:r w:rsidRPr="00DF384E">
        <w:rPr>
          <w:rFonts w:cs="Times New Roman"/>
          <w:lang w:val="bg-BG"/>
        </w:rPr>
        <w:tab/>
        <w:t>одити на изпълнението;</w:t>
      </w:r>
    </w:p>
    <w:p w14:paraId="3E321FA7" w14:textId="77777777" w:rsidR="003568C4" w:rsidRPr="00DF384E" w:rsidRDefault="003568C4" w:rsidP="003568C4">
      <w:pPr>
        <w:spacing w:after="0"/>
        <w:ind w:firstLine="709"/>
        <w:jc w:val="both"/>
        <w:rPr>
          <w:rFonts w:cs="Times New Roman"/>
          <w:lang w:val="bg-BG"/>
        </w:rPr>
      </w:pPr>
      <w:r w:rsidRPr="00DF384E">
        <w:rPr>
          <w:rFonts w:cs="Times New Roman"/>
          <w:lang w:val="bg-BG"/>
        </w:rPr>
        <w:t>•</w:t>
      </w:r>
      <w:r w:rsidRPr="00DF384E">
        <w:rPr>
          <w:rFonts w:cs="Times New Roman"/>
          <w:lang w:val="bg-BG"/>
        </w:rPr>
        <w:tab/>
        <w:t>специфични одити.</w:t>
      </w:r>
    </w:p>
    <w:p w14:paraId="23F50D55" w14:textId="77777777" w:rsidR="003568C4" w:rsidRPr="00DF384E" w:rsidRDefault="003568C4" w:rsidP="003568C4">
      <w:pPr>
        <w:spacing w:after="0"/>
        <w:ind w:firstLine="709"/>
        <w:jc w:val="both"/>
        <w:rPr>
          <w:rFonts w:cs="Times New Roman"/>
          <w:lang w:val="bg-BG"/>
        </w:rPr>
      </w:pPr>
      <w:r w:rsidRPr="00DF384E">
        <w:rPr>
          <w:rFonts w:cs="Times New Roman"/>
          <w:lang w:val="bg-BG"/>
        </w:rPr>
        <w:t xml:space="preserve">В допълнение, Сметната палата има конкретни задължения дефинирани в Закона за Сметната палата, Закона за финансово управление и контрол в публичния сектор, Закона политическите партии и Изборния кодекс свързани с одити, възложени от Народното събрание, одит на бюджетните разходи на Българската народна банка и тяхното управление, одит на отчета за изпълнението на бюджета на държавното обществено осигуряване, одит на отчета за изпълнението на бюджета на Националната здравноосигурителна каса, одит на отчета за изпълнението на държавния бюджет на Република България, одит на финансовата дейност и управлението на предоставеното имущество на политическите партии, изразяване на становище по Консолидирания годишен доклад за вътрешния контрол в публичния сектор, изразяване на становище по Доклада за финансовото управление и контрол и вътрешния одит във Висшия съдебен съвет. </w:t>
      </w:r>
    </w:p>
    <w:p w14:paraId="0B0D2A2F" w14:textId="77777777" w:rsidR="003568C4" w:rsidRPr="00DF384E" w:rsidRDefault="003568C4" w:rsidP="003568C4">
      <w:pPr>
        <w:ind w:firstLine="708"/>
        <w:jc w:val="both"/>
        <w:rPr>
          <w:rFonts w:cs="Times New Roman"/>
          <w:lang w:val="bg-BG"/>
        </w:rPr>
      </w:pPr>
      <w:r w:rsidRPr="00DF384E">
        <w:rPr>
          <w:rFonts w:cs="Times New Roman"/>
          <w:lang w:val="bg-BG"/>
        </w:rPr>
        <w:t xml:space="preserve">Всички тези основни и специфични законови задължения представляват очаквани резултати за дейността и за тях са формулирани показатели за изпълнение (19 от общо 36 показатели). </w:t>
      </w:r>
    </w:p>
    <w:p w14:paraId="2EF3DADD" w14:textId="77777777" w:rsidR="00B64A5C" w:rsidRPr="00DF384E" w:rsidRDefault="00B64A5C" w:rsidP="00B64A5C">
      <w:pPr>
        <w:ind w:firstLine="360"/>
        <w:jc w:val="both"/>
        <w:rPr>
          <w:szCs w:val="24"/>
          <w:lang w:val="bg-BG"/>
        </w:rPr>
      </w:pPr>
      <w:r w:rsidRPr="00DF384E">
        <w:rPr>
          <w:szCs w:val="24"/>
          <w:lang w:val="bg-BG"/>
        </w:rPr>
        <w:t xml:space="preserve">   Сметната палата осъществява своята одитна дейност в съответствие със Закона за Сметната палата и международно признатите одитни стандарти. Методологията на одитната дейност на Сметната палата се развива непрекъснато, с оглед осигуряване на съответствие с промените в стандартите, адаптиране на техните постановки към българските условия и традиции и имплементиране на добрите одитни практики. Одитната дейност на Сметната палата се подпомага от специализирани одитни и аналитични софтуери. </w:t>
      </w:r>
    </w:p>
    <w:p w14:paraId="5C201D29" w14:textId="77777777" w:rsidR="00B64A5C" w:rsidRPr="00DF384E" w:rsidRDefault="00B64A5C" w:rsidP="00B64A5C">
      <w:pPr>
        <w:ind w:firstLine="360"/>
        <w:jc w:val="both"/>
        <w:rPr>
          <w:szCs w:val="24"/>
          <w:lang w:val="bg-BG"/>
        </w:rPr>
      </w:pPr>
      <w:r w:rsidRPr="00DF384E">
        <w:rPr>
          <w:szCs w:val="24"/>
          <w:lang w:val="bg-BG"/>
        </w:rPr>
        <w:t xml:space="preserve">   Сметната палата активизира и разширява участието в инициативи на международната одиторска общност, които допринасят за повишаване на институционалния и административен капацитет на Сметната палата. Проявите в международната дейност произтичат от членството на България в ЕС, членството на Сметната палата в международните професионални организации (ИНТОСАЙ и ЕВРОСАЙ), развитие на многостранното и двустранното  сътрудничество.</w:t>
      </w:r>
    </w:p>
    <w:p w14:paraId="570B95AB" w14:textId="1317F850" w:rsidR="00F54AC0" w:rsidRPr="00DF384E" w:rsidRDefault="00F37F59" w:rsidP="00B64A5C">
      <w:pPr>
        <w:pStyle w:val="Default"/>
        <w:ind w:firstLine="720"/>
        <w:jc w:val="both"/>
        <w:rPr>
          <w:lang w:val="bg-BG"/>
        </w:rPr>
      </w:pPr>
      <w:r w:rsidRPr="00DF384E">
        <w:rPr>
          <w:lang w:val="bg-BG"/>
        </w:rPr>
        <w:t xml:space="preserve">Сметната палата прилага една функционална област "Контрол по изпълнението на бюджета и управлението на публичните средства и дейности" и една бюджетна програма </w:t>
      </w:r>
      <w:r w:rsidRPr="00DF384E">
        <w:rPr>
          <w:lang w:val="bg-BG"/>
        </w:rPr>
        <w:lastRenderedPageBreak/>
        <w:t>"Независим, ефективен и ефикасен одит, подпомагащ доброто управление и отчетността на публичните средства и дейности“.</w:t>
      </w:r>
    </w:p>
    <w:p w14:paraId="7D2CBC39" w14:textId="77777777" w:rsidR="009A6E5E" w:rsidRDefault="00F54AC0" w:rsidP="009A6E5E">
      <w:pPr>
        <w:pStyle w:val="Default"/>
        <w:ind w:firstLine="720"/>
        <w:jc w:val="both"/>
        <w:rPr>
          <w:b/>
          <w:i/>
          <w:sz w:val="23"/>
          <w:szCs w:val="23"/>
          <w:lang w:val="bg-BG"/>
        </w:rPr>
      </w:pPr>
      <w:r w:rsidRPr="009A6E5E">
        <w:rPr>
          <w:b/>
          <w:sz w:val="23"/>
          <w:szCs w:val="23"/>
          <w:lang w:val="bg-BG"/>
        </w:rPr>
        <w:t>О</w:t>
      </w:r>
      <w:r w:rsidR="00501B28" w:rsidRPr="009A6E5E">
        <w:rPr>
          <w:b/>
          <w:sz w:val="23"/>
          <w:szCs w:val="23"/>
          <w:lang w:val="bg-BG"/>
        </w:rPr>
        <w:t>тчет на приходите по бюджета</w:t>
      </w:r>
      <w:r w:rsidR="005F2E60" w:rsidRPr="00DF384E">
        <w:rPr>
          <w:b/>
          <w:i/>
          <w:sz w:val="23"/>
          <w:szCs w:val="23"/>
          <w:lang w:val="bg-BG"/>
        </w:rPr>
        <w:t>.</w:t>
      </w:r>
      <w:r w:rsidR="00501B28" w:rsidRPr="00DF384E">
        <w:rPr>
          <w:b/>
          <w:i/>
          <w:sz w:val="23"/>
          <w:szCs w:val="23"/>
          <w:lang w:val="bg-BG"/>
        </w:rPr>
        <w:t xml:space="preserve">                     </w:t>
      </w:r>
      <w:r w:rsidRPr="00DF384E">
        <w:rPr>
          <w:b/>
          <w:i/>
          <w:sz w:val="23"/>
          <w:szCs w:val="23"/>
          <w:lang w:val="bg-BG"/>
        </w:rPr>
        <w:t xml:space="preserve">   </w:t>
      </w:r>
    </w:p>
    <w:p w14:paraId="20D80810" w14:textId="12B8A5B0" w:rsidR="00826734" w:rsidRPr="00DF384E" w:rsidRDefault="00F54AC0" w:rsidP="009A6E5E">
      <w:pPr>
        <w:pStyle w:val="Default"/>
        <w:ind w:left="5040" w:firstLine="720"/>
        <w:jc w:val="both"/>
        <w:rPr>
          <w:sz w:val="23"/>
          <w:szCs w:val="23"/>
          <w:lang w:val="bg-BG"/>
        </w:rPr>
      </w:pPr>
      <w:r w:rsidRPr="00DF384E">
        <w:rPr>
          <w:b/>
          <w:i/>
          <w:sz w:val="23"/>
          <w:szCs w:val="23"/>
          <w:lang w:val="bg-BG"/>
        </w:rPr>
        <w:t xml:space="preserve">                                      </w:t>
      </w:r>
      <w:r w:rsidRPr="00DF384E">
        <w:rPr>
          <w:i/>
          <w:sz w:val="18"/>
          <w:szCs w:val="18"/>
          <w:lang w:val="bg-BG"/>
        </w:rPr>
        <w:t>Приложение № 1</w:t>
      </w:r>
    </w:p>
    <w:tbl>
      <w:tblPr>
        <w:tblW w:w="9400" w:type="dxa"/>
        <w:tblLook w:val="04A0" w:firstRow="1" w:lastRow="0" w:firstColumn="1" w:lastColumn="0" w:noHBand="0" w:noVBand="1"/>
      </w:tblPr>
      <w:tblGrid>
        <w:gridCol w:w="6379"/>
        <w:gridCol w:w="992"/>
        <w:gridCol w:w="1069"/>
        <w:gridCol w:w="960"/>
      </w:tblGrid>
      <w:tr w:rsidR="00347C62" w:rsidRPr="00DF384E" w14:paraId="5712FAF6" w14:textId="77777777" w:rsidTr="005F69E7">
        <w:trPr>
          <w:trHeight w:val="315"/>
        </w:trPr>
        <w:tc>
          <w:tcPr>
            <w:tcW w:w="6379" w:type="dxa"/>
            <w:tcBorders>
              <w:top w:val="nil"/>
              <w:left w:val="nil"/>
              <w:bottom w:val="nil"/>
              <w:right w:val="nil"/>
            </w:tcBorders>
            <w:shd w:val="clear" w:color="auto" w:fill="auto"/>
            <w:noWrap/>
            <w:vAlign w:val="center"/>
            <w:hideMark/>
          </w:tcPr>
          <w:p w14:paraId="1ABA1DB0" w14:textId="77777777" w:rsidR="00F54AC0" w:rsidRPr="00DF384E" w:rsidRDefault="00C57F83" w:rsidP="00F54AC0">
            <w:pPr>
              <w:spacing w:after="0" w:line="240" w:lineRule="auto"/>
              <w:jc w:val="both"/>
              <w:rPr>
                <w:rFonts w:eastAsia="Times New Roman" w:cs="Times New Roman"/>
                <w:b/>
                <w:bCs/>
                <w:color w:val="000000"/>
                <w:sz w:val="20"/>
                <w:szCs w:val="20"/>
                <w:lang w:val="bg-BG"/>
              </w:rPr>
            </w:pPr>
            <w:r w:rsidRPr="00DF384E">
              <w:rPr>
                <w:rFonts w:eastAsia="Times New Roman" w:cs="Times New Roman"/>
                <w:b/>
                <w:color w:val="000000"/>
                <w:sz w:val="20"/>
                <w:szCs w:val="20"/>
                <w:lang w:val="bg-BG"/>
              </w:rPr>
              <w:t xml:space="preserve">             </w:t>
            </w:r>
          </w:p>
        </w:tc>
        <w:tc>
          <w:tcPr>
            <w:tcW w:w="992" w:type="dxa"/>
            <w:tcBorders>
              <w:top w:val="nil"/>
              <w:left w:val="nil"/>
              <w:bottom w:val="nil"/>
              <w:right w:val="nil"/>
            </w:tcBorders>
            <w:shd w:val="clear" w:color="auto" w:fill="auto"/>
            <w:noWrap/>
            <w:vAlign w:val="bottom"/>
            <w:hideMark/>
          </w:tcPr>
          <w:p w14:paraId="7111B48A" w14:textId="77777777" w:rsidR="00347C62" w:rsidRPr="00DF384E" w:rsidRDefault="00F54AC0" w:rsidP="00347C62">
            <w:pPr>
              <w:spacing w:after="0" w:line="240" w:lineRule="auto"/>
              <w:jc w:val="both"/>
              <w:rPr>
                <w:rFonts w:eastAsia="Times New Roman" w:cs="Times New Roman"/>
                <w:b/>
                <w:bCs/>
                <w:color w:val="000000"/>
                <w:sz w:val="20"/>
                <w:szCs w:val="20"/>
                <w:lang w:val="bg-BG"/>
              </w:rPr>
            </w:pPr>
            <w:r w:rsidRPr="00DF384E">
              <w:rPr>
                <w:rFonts w:eastAsia="Times New Roman" w:cs="Times New Roman"/>
                <w:b/>
                <w:bCs/>
                <w:color w:val="000000"/>
                <w:sz w:val="20"/>
                <w:szCs w:val="20"/>
                <w:lang w:val="bg-BG"/>
              </w:rPr>
              <w:t xml:space="preserve"> </w:t>
            </w:r>
          </w:p>
        </w:tc>
        <w:tc>
          <w:tcPr>
            <w:tcW w:w="1069" w:type="dxa"/>
            <w:tcBorders>
              <w:top w:val="nil"/>
              <w:left w:val="nil"/>
              <w:bottom w:val="nil"/>
              <w:right w:val="nil"/>
            </w:tcBorders>
            <w:shd w:val="clear" w:color="auto" w:fill="auto"/>
            <w:noWrap/>
            <w:vAlign w:val="bottom"/>
            <w:hideMark/>
          </w:tcPr>
          <w:p w14:paraId="4F47F689" w14:textId="77777777" w:rsidR="00347C62" w:rsidRPr="00DF384E" w:rsidRDefault="00347C62" w:rsidP="00347C62">
            <w:pPr>
              <w:spacing w:after="0" w:line="240" w:lineRule="auto"/>
              <w:rPr>
                <w:rFonts w:eastAsia="Times New Roman" w:cs="Times New Roman"/>
                <w:i/>
                <w:sz w:val="20"/>
                <w:szCs w:val="20"/>
                <w:lang w:val="bg-BG"/>
              </w:rPr>
            </w:pPr>
          </w:p>
        </w:tc>
        <w:tc>
          <w:tcPr>
            <w:tcW w:w="960" w:type="dxa"/>
            <w:tcBorders>
              <w:top w:val="nil"/>
              <w:left w:val="nil"/>
              <w:bottom w:val="nil"/>
              <w:right w:val="nil"/>
            </w:tcBorders>
            <w:shd w:val="clear" w:color="auto" w:fill="auto"/>
            <w:noWrap/>
            <w:vAlign w:val="bottom"/>
            <w:hideMark/>
          </w:tcPr>
          <w:p w14:paraId="16C9CEE6" w14:textId="77777777" w:rsidR="00347C62" w:rsidRPr="00DF384E" w:rsidRDefault="00347C62" w:rsidP="00347C62">
            <w:pPr>
              <w:spacing w:after="0" w:line="240" w:lineRule="auto"/>
              <w:rPr>
                <w:rFonts w:eastAsia="Times New Roman" w:cs="Times New Roman"/>
                <w:sz w:val="20"/>
                <w:szCs w:val="20"/>
                <w:lang w:val="bg-BG"/>
              </w:rPr>
            </w:pPr>
          </w:p>
        </w:tc>
      </w:tr>
      <w:tr w:rsidR="00347C62" w:rsidRPr="00DF384E" w14:paraId="41CA9DFD" w14:textId="77777777" w:rsidTr="005F69E7">
        <w:trPr>
          <w:trHeight w:val="300"/>
        </w:trPr>
        <w:tc>
          <w:tcPr>
            <w:tcW w:w="6379" w:type="dxa"/>
            <w:tcBorders>
              <w:top w:val="single" w:sz="8" w:space="0" w:color="auto"/>
              <w:left w:val="single" w:sz="8" w:space="0" w:color="auto"/>
              <w:bottom w:val="nil"/>
              <w:right w:val="single" w:sz="8" w:space="0" w:color="auto"/>
            </w:tcBorders>
            <w:shd w:val="clear" w:color="000000" w:fill="E6E6E6"/>
            <w:vAlign w:val="center"/>
            <w:hideMark/>
          </w:tcPr>
          <w:p w14:paraId="0E328C0F" w14:textId="77777777" w:rsidR="00347C62" w:rsidRPr="00DF384E" w:rsidRDefault="00347C62" w:rsidP="00347C62">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ПРИХОДИ</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433C303" w14:textId="77777777" w:rsidR="00347C62" w:rsidRPr="00DF384E" w:rsidRDefault="00347C62" w:rsidP="00347C62">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Закон</w:t>
            </w:r>
          </w:p>
        </w:tc>
        <w:tc>
          <w:tcPr>
            <w:tcW w:w="1069"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0CD2056" w14:textId="77777777" w:rsidR="00347C62" w:rsidRPr="00DF384E" w:rsidRDefault="00347C62" w:rsidP="00347C62">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85E3958" w14:textId="77777777" w:rsidR="00347C62" w:rsidRPr="00DF384E" w:rsidRDefault="00347C62" w:rsidP="00347C62">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Отчет</w:t>
            </w:r>
          </w:p>
        </w:tc>
      </w:tr>
      <w:tr w:rsidR="00347C62" w:rsidRPr="00DF384E" w14:paraId="0AEA25A0" w14:textId="77777777" w:rsidTr="005F69E7">
        <w:trPr>
          <w:trHeight w:val="315"/>
        </w:trPr>
        <w:tc>
          <w:tcPr>
            <w:tcW w:w="6379" w:type="dxa"/>
            <w:tcBorders>
              <w:top w:val="nil"/>
              <w:left w:val="single" w:sz="8" w:space="0" w:color="auto"/>
              <w:bottom w:val="single" w:sz="8" w:space="0" w:color="auto"/>
              <w:right w:val="single" w:sz="8" w:space="0" w:color="auto"/>
            </w:tcBorders>
            <w:shd w:val="clear" w:color="000000" w:fill="E6E6E6"/>
            <w:vAlign w:val="center"/>
            <w:hideMark/>
          </w:tcPr>
          <w:p w14:paraId="151BD585" w14:textId="77777777" w:rsidR="00347C62" w:rsidRPr="00DF384E" w:rsidRDefault="00347C62" w:rsidP="00347C62">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(в лева)</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67DB044A" w14:textId="77777777" w:rsidR="00347C62" w:rsidRPr="00DF384E" w:rsidRDefault="00347C62" w:rsidP="00347C62">
            <w:pPr>
              <w:spacing w:after="0" w:line="240" w:lineRule="auto"/>
              <w:rPr>
                <w:rFonts w:eastAsia="Times New Roman" w:cs="Times New Roman"/>
                <w:b/>
                <w:bCs/>
                <w:color w:val="000000"/>
                <w:sz w:val="18"/>
                <w:szCs w:val="18"/>
                <w:lang w:val="bg-BG"/>
              </w:rPr>
            </w:pPr>
          </w:p>
        </w:tc>
        <w:tc>
          <w:tcPr>
            <w:tcW w:w="1069" w:type="dxa"/>
            <w:vMerge/>
            <w:tcBorders>
              <w:top w:val="single" w:sz="8" w:space="0" w:color="auto"/>
              <w:left w:val="single" w:sz="8" w:space="0" w:color="auto"/>
              <w:bottom w:val="single" w:sz="8" w:space="0" w:color="000000"/>
              <w:right w:val="single" w:sz="8" w:space="0" w:color="auto"/>
            </w:tcBorders>
            <w:vAlign w:val="center"/>
            <w:hideMark/>
          </w:tcPr>
          <w:p w14:paraId="584074D5" w14:textId="77777777" w:rsidR="00347C62" w:rsidRPr="00DF384E" w:rsidRDefault="00347C62" w:rsidP="00347C62">
            <w:pPr>
              <w:spacing w:after="0" w:line="240" w:lineRule="auto"/>
              <w:rPr>
                <w:rFonts w:eastAsia="Times New Roman" w:cs="Times New Roman"/>
                <w:b/>
                <w:bCs/>
                <w:color w:val="000000"/>
                <w:sz w:val="18"/>
                <w:szCs w:val="18"/>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BCEE313" w14:textId="77777777" w:rsidR="00347C62" w:rsidRPr="00DF384E" w:rsidRDefault="00347C62" w:rsidP="00347C62">
            <w:pPr>
              <w:spacing w:after="0" w:line="240" w:lineRule="auto"/>
              <w:rPr>
                <w:rFonts w:eastAsia="Times New Roman" w:cs="Times New Roman"/>
                <w:b/>
                <w:bCs/>
                <w:color w:val="000000"/>
                <w:sz w:val="18"/>
                <w:szCs w:val="18"/>
                <w:lang w:val="bg-BG"/>
              </w:rPr>
            </w:pPr>
          </w:p>
        </w:tc>
      </w:tr>
      <w:tr w:rsidR="00347C62" w:rsidRPr="00DF384E" w14:paraId="7DFAA1EB" w14:textId="77777777" w:rsidTr="005F69E7">
        <w:trPr>
          <w:trHeight w:val="315"/>
        </w:trPr>
        <w:tc>
          <w:tcPr>
            <w:tcW w:w="6379" w:type="dxa"/>
            <w:tcBorders>
              <w:top w:val="nil"/>
              <w:left w:val="single" w:sz="8" w:space="0" w:color="auto"/>
              <w:bottom w:val="single" w:sz="8" w:space="0" w:color="auto"/>
              <w:right w:val="single" w:sz="8" w:space="0" w:color="auto"/>
            </w:tcBorders>
            <w:shd w:val="clear" w:color="000000" w:fill="E6E6E6"/>
            <w:vAlign w:val="center"/>
            <w:hideMark/>
          </w:tcPr>
          <w:p w14:paraId="53B216CF" w14:textId="77777777" w:rsidR="00347C62" w:rsidRPr="00DF384E" w:rsidRDefault="00347C62" w:rsidP="00347C62">
            <w:pPr>
              <w:spacing w:after="0" w:line="240" w:lineRule="auto"/>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Общо приходи:</w:t>
            </w:r>
          </w:p>
        </w:tc>
        <w:tc>
          <w:tcPr>
            <w:tcW w:w="992" w:type="dxa"/>
            <w:tcBorders>
              <w:top w:val="nil"/>
              <w:left w:val="nil"/>
              <w:bottom w:val="single" w:sz="8" w:space="0" w:color="auto"/>
              <w:right w:val="single" w:sz="8" w:space="0" w:color="auto"/>
            </w:tcBorders>
            <w:shd w:val="clear" w:color="000000" w:fill="E6E6E6"/>
            <w:vAlign w:val="center"/>
            <w:hideMark/>
          </w:tcPr>
          <w:p w14:paraId="7221D910" w14:textId="2657F254" w:rsidR="00347C62" w:rsidRPr="00DF384E" w:rsidRDefault="000F374B" w:rsidP="00347C62">
            <w:pPr>
              <w:spacing w:after="0" w:line="240" w:lineRule="auto"/>
              <w:jc w:val="right"/>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1</w:t>
            </w:r>
            <w:r w:rsidR="005F69E7" w:rsidRPr="00DF384E">
              <w:rPr>
                <w:rFonts w:eastAsia="Times New Roman" w:cs="Times New Roman"/>
                <w:b/>
                <w:bCs/>
                <w:color w:val="000000"/>
                <w:sz w:val="18"/>
                <w:szCs w:val="18"/>
                <w:lang w:val="bg-BG"/>
              </w:rPr>
              <w:t> </w:t>
            </w:r>
            <w:r w:rsidRPr="00DF384E">
              <w:rPr>
                <w:rFonts w:eastAsia="Times New Roman" w:cs="Times New Roman"/>
                <w:b/>
                <w:bCs/>
                <w:color w:val="000000"/>
                <w:sz w:val="18"/>
                <w:szCs w:val="18"/>
                <w:lang w:val="bg-BG"/>
              </w:rPr>
              <w:t>200</w:t>
            </w:r>
            <w:r w:rsidR="005F69E7" w:rsidRPr="00DF384E">
              <w:rPr>
                <w:rFonts w:eastAsia="Times New Roman" w:cs="Times New Roman"/>
                <w:b/>
                <w:bCs/>
                <w:color w:val="000000"/>
                <w:sz w:val="18"/>
                <w:szCs w:val="18"/>
                <w:lang w:val="bg-BG"/>
              </w:rPr>
              <w:t xml:space="preserve"> </w:t>
            </w:r>
            <w:r w:rsidR="00347C62" w:rsidRPr="00DF384E">
              <w:rPr>
                <w:rFonts w:eastAsia="Times New Roman" w:cs="Times New Roman"/>
                <w:b/>
                <w:bCs/>
                <w:color w:val="000000"/>
                <w:sz w:val="18"/>
                <w:szCs w:val="18"/>
                <w:lang w:val="bg-BG"/>
              </w:rPr>
              <w:t>000</w:t>
            </w:r>
          </w:p>
        </w:tc>
        <w:tc>
          <w:tcPr>
            <w:tcW w:w="1069" w:type="dxa"/>
            <w:tcBorders>
              <w:top w:val="nil"/>
              <w:left w:val="nil"/>
              <w:bottom w:val="single" w:sz="8" w:space="0" w:color="auto"/>
              <w:right w:val="single" w:sz="8" w:space="0" w:color="auto"/>
            </w:tcBorders>
            <w:shd w:val="clear" w:color="000000" w:fill="E6E6E6"/>
            <w:vAlign w:val="center"/>
            <w:hideMark/>
          </w:tcPr>
          <w:p w14:paraId="17914129" w14:textId="27580A54" w:rsidR="00347C62" w:rsidRPr="00DF384E" w:rsidRDefault="000F374B" w:rsidP="00347C62">
            <w:pPr>
              <w:spacing w:after="0" w:line="240" w:lineRule="auto"/>
              <w:jc w:val="right"/>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1</w:t>
            </w:r>
            <w:r w:rsidR="005F69E7" w:rsidRPr="00DF384E">
              <w:rPr>
                <w:rFonts w:eastAsia="Times New Roman" w:cs="Times New Roman"/>
                <w:b/>
                <w:bCs/>
                <w:color w:val="000000"/>
                <w:sz w:val="18"/>
                <w:szCs w:val="18"/>
                <w:lang w:val="bg-BG"/>
              </w:rPr>
              <w:t> </w:t>
            </w:r>
            <w:r w:rsidRPr="00DF384E">
              <w:rPr>
                <w:rFonts w:eastAsia="Times New Roman" w:cs="Times New Roman"/>
                <w:b/>
                <w:bCs/>
                <w:color w:val="000000"/>
                <w:sz w:val="18"/>
                <w:szCs w:val="18"/>
                <w:lang w:val="bg-BG"/>
              </w:rPr>
              <w:t>200</w:t>
            </w:r>
            <w:r w:rsidR="005F69E7" w:rsidRPr="00DF384E">
              <w:rPr>
                <w:rFonts w:eastAsia="Times New Roman" w:cs="Times New Roman"/>
                <w:b/>
                <w:bCs/>
                <w:color w:val="000000"/>
                <w:sz w:val="18"/>
                <w:szCs w:val="18"/>
                <w:lang w:val="bg-BG"/>
              </w:rPr>
              <w:t xml:space="preserve"> </w:t>
            </w:r>
            <w:r w:rsidR="00347C62" w:rsidRPr="00DF384E">
              <w:rPr>
                <w:rFonts w:eastAsia="Times New Roman" w:cs="Times New Roman"/>
                <w:b/>
                <w:bCs/>
                <w:color w:val="000000"/>
                <w:sz w:val="18"/>
                <w:szCs w:val="18"/>
                <w:lang w:val="bg-BG"/>
              </w:rPr>
              <w:t>000</w:t>
            </w:r>
          </w:p>
        </w:tc>
        <w:tc>
          <w:tcPr>
            <w:tcW w:w="960" w:type="dxa"/>
            <w:tcBorders>
              <w:top w:val="nil"/>
              <w:left w:val="nil"/>
              <w:bottom w:val="single" w:sz="8" w:space="0" w:color="auto"/>
              <w:right w:val="single" w:sz="8" w:space="0" w:color="auto"/>
            </w:tcBorders>
            <w:shd w:val="clear" w:color="000000" w:fill="E6E6E6"/>
            <w:vAlign w:val="center"/>
          </w:tcPr>
          <w:p w14:paraId="3A7D8F99" w14:textId="59140472" w:rsidR="00347C62" w:rsidRPr="00DF384E" w:rsidRDefault="000F374B" w:rsidP="00644558">
            <w:pPr>
              <w:spacing w:after="0" w:line="240" w:lineRule="auto"/>
              <w:jc w:val="right"/>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6</w:t>
            </w:r>
            <w:r w:rsidR="00644558" w:rsidRPr="00DF384E">
              <w:rPr>
                <w:rFonts w:eastAsia="Times New Roman" w:cs="Times New Roman"/>
                <w:b/>
                <w:bCs/>
                <w:color w:val="000000"/>
                <w:sz w:val="18"/>
                <w:szCs w:val="18"/>
                <w:lang w:val="bg-BG"/>
              </w:rPr>
              <w:t>52</w:t>
            </w:r>
            <w:r w:rsidR="005F69E7" w:rsidRPr="00DF384E">
              <w:rPr>
                <w:rFonts w:eastAsia="Times New Roman" w:cs="Times New Roman"/>
                <w:b/>
                <w:bCs/>
                <w:color w:val="000000"/>
                <w:sz w:val="18"/>
                <w:szCs w:val="18"/>
                <w:lang w:val="bg-BG"/>
              </w:rPr>
              <w:t xml:space="preserve"> </w:t>
            </w:r>
            <w:r w:rsidR="00644558" w:rsidRPr="00DF384E">
              <w:rPr>
                <w:rFonts w:eastAsia="Times New Roman" w:cs="Times New Roman"/>
                <w:b/>
                <w:bCs/>
                <w:color w:val="000000"/>
                <w:sz w:val="18"/>
                <w:szCs w:val="18"/>
                <w:lang w:val="bg-BG"/>
              </w:rPr>
              <w:t>130</w:t>
            </w:r>
          </w:p>
        </w:tc>
      </w:tr>
      <w:tr w:rsidR="00347C62" w:rsidRPr="00DF384E" w14:paraId="4976B4C9"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3229D33" w14:textId="77777777" w:rsidR="00347C62" w:rsidRPr="00DF384E" w:rsidRDefault="00347C62" w:rsidP="00347C62">
            <w:pPr>
              <w:spacing w:after="0" w:line="240" w:lineRule="auto"/>
              <w:jc w:val="both"/>
              <w:rPr>
                <w:rFonts w:eastAsia="Times New Roman" w:cs="Times New Roman"/>
                <w:i/>
                <w:iCs/>
                <w:color w:val="000000"/>
                <w:sz w:val="18"/>
                <w:szCs w:val="18"/>
                <w:lang w:val="bg-BG"/>
              </w:rPr>
            </w:pPr>
            <w:r w:rsidRPr="00DF384E">
              <w:rPr>
                <w:rFonts w:eastAsia="Times New Roman" w:cs="Times New Roman"/>
                <w:i/>
                <w:iCs/>
                <w:color w:val="000000"/>
                <w:sz w:val="18"/>
                <w:szCs w:val="18"/>
                <w:lang w:val="bg-BG"/>
              </w:rPr>
              <w:t>Данъчни приходи</w:t>
            </w:r>
          </w:p>
        </w:tc>
        <w:tc>
          <w:tcPr>
            <w:tcW w:w="992" w:type="dxa"/>
            <w:tcBorders>
              <w:top w:val="nil"/>
              <w:left w:val="nil"/>
              <w:bottom w:val="single" w:sz="8" w:space="0" w:color="auto"/>
              <w:right w:val="single" w:sz="8" w:space="0" w:color="auto"/>
            </w:tcBorders>
            <w:shd w:val="clear" w:color="auto" w:fill="auto"/>
            <w:vAlign w:val="center"/>
            <w:hideMark/>
          </w:tcPr>
          <w:p w14:paraId="31F56580"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2E43AD47"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755B4519" w14:textId="3C275515" w:rsidR="00347C62" w:rsidRPr="00DF384E" w:rsidRDefault="00347C62" w:rsidP="00347C62">
            <w:pPr>
              <w:spacing w:after="0" w:line="240" w:lineRule="auto"/>
              <w:jc w:val="right"/>
              <w:rPr>
                <w:rFonts w:eastAsia="Times New Roman" w:cs="Times New Roman"/>
                <w:color w:val="000000"/>
                <w:sz w:val="18"/>
                <w:szCs w:val="18"/>
                <w:lang w:val="bg-BG"/>
              </w:rPr>
            </w:pPr>
          </w:p>
        </w:tc>
      </w:tr>
      <w:tr w:rsidR="00347C62" w:rsidRPr="00DF384E" w14:paraId="715759DE"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6A0261A7" w14:textId="77777777" w:rsidR="00347C62" w:rsidRPr="00DF384E" w:rsidRDefault="00347C62" w:rsidP="00347C62">
            <w:pPr>
              <w:spacing w:after="0" w:line="240" w:lineRule="auto"/>
              <w:jc w:val="both"/>
              <w:rPr>
                <w:rFonts w:eastAsia="Times New Roman" w:cs="Times New Roman"/>
                <w:i/>
                <w:iCs/>
                <w:color w:val="000000"/>
                <w:sz w:val="18"/>
                <w:szCs w:val="18"/>
                <w:lang w:val="bg-BG"/>
              </w:rPr>
            </w:pPr>
            <w:r w:rsidRPr="00DF384E">
              <w:rPr>
                <w:rFonts w:eastAsia="Times New Roman" w:cs="Times New Roman"/>
                <w:i/>
                <w:iCs/>
                <w:color w:val="000000"/>
                <w:sz w:val="18"/>
                <w:szCs w:val="18"/>
                <w:lang w:val="bg-BG"/>
              </w:rPr>
              <w:t>Неданъчни приходи</w:t>
            </w:r>
          </w:p>
        </w:tc>
        <w:tc>
          <w:tcPr>
            <w:tcW w:w="992" w:type="dxa"/>
            <w:tcBorders>
              <w:top w:val="nil"/>
              <w:left w:val="nil"/>
              <w:bottom w:val="single" w:sz="8" w:space="0" w:color="auto"/>
              <w:right w:val="single" w:sz="8" w:space="0" w:color="auto"/>
            </w:tcBorders>
            <w:shd w:val="clear" w:color="auto" w:fill="auto"/>
            <w:vAlign w:val="center"/>
            <w:hideMark/>
          </w:tcPr>
          <w:p w14:paraId="78692D50" w14:textId="3572BCD5" w:rsidR="00347C62" w:rsidRPr="00DF384E" w:rsidRDefault="000F374B" w:rsidP="00347C62">
            <w:pPr>
              <w:spacing w:after="0" w:line="240" w:lineRule="auto"/>
              <w:jc w:val="right"/>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1</w:t>
            </w:r>
            <w:r w:rsidR="005F69E7" w:rsidRPr="00DF384E">
              <w:rPr>
                <w:rFonts w:eastAsia="Times New Roman" w:cs="Times New Roman"/>
                <w:b/>
                <w:bCs/>
                <w:color w:val="000000"/>
                <w:sz w:val="18"/>
                <w:szCs w:val="18"/>
                <w:lang w:val="bg-BG"/>
              </w:rPr>
              <w:t> </w:t>
            </w:r>
            <w:r w:rsidRPr="00DF384E">
              <w:rPr>
                <w:rFonts w:eastAsia="Times New Roman" w:cs="Times New Roman"/>
                <w:b/>
                <w:bCs/>
                <w:color w:val="000000"/>
                <w:sz w:val="18"/>
                <w:szCs w:val="18"/>
                <w:lang w:val="bg-BG"/>
              </w:rPr>
              <w:t>200</w:t>
            </w:r>
            <w:r w:rsidR="005F69E7" w:rsidRPr="00DF384E">
              <w:rPr>
                <w:rFonts w:eastAsia="Times New Roman" w:cs="Times New Roman"/>
                <w:b/>
                <w:bCs/>
                <w:color w:val="000000"/>
                <w:sz w:val="18"/>
                <w:szCs w:val="18"/>
                <w:lang w:val="bg-BG"/>
              </w:rPr>
              <w:t xml:space="preserve"> </w:t>
            </w:r>
            <w:r w:rsidRPr="00DF384E">
              <w:rPr>
                <w:rFonts w:eastAsia="Times New Roman" w:cs="Times New Roman"/>
                <w:b/>
                <w:bCs/>
                <w:color w:val="000000"/>
                <w:sz w:val="18"/>
                <w:szCs w:val="18"/>
                <w:lang w:val="bg-BG"/>
              </w:rPr>
              <w:t>000</w:t>
            </w:r>
          </w:p>
        </w:tc>
        <w:tc>
          <w:tcPr>
            <w:tcW w:w="1069" w:type="dxa"/>
            <w:tcBorders>
              <w:top w:val="nil"/>
              <w:left w:val="nil"/>
              <w:bottom w:val="single" w:sz="8" w:space="0" w:color="auto"/>
              <w:right w:val="single" w:sz="8" w:space="0" w:color="auto"/>
            </w:tcBorders>
            <w:shd w:val="clear" w:color="auto" w:fill="auto"/>
            <w:vAlign w:val="center"/>
            <w:hideMark/>
          </w:tcPr>
          <w:p w14:paraId="75FC5A9C" w14:textId="57D3A8D7" w:rsidR="00347C62" w:rsidRPr="00DF384E" w:rsidRDefault="005F69E7" w:rsidP="00347C62">
            <w:pPr>
              <w:spacing w:after="0" w:line="240" w:lineRule="auto"/>
              <w:jc w:val="right"/>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 xml:space="preserve"> </w:t>
            </w:r>
            <w:r w:rsidR="000F374B" w:rsidRPr="00DF384E">
              <w:rPr>
                <w:rFonts w:eastAsia="Times New Roman" w:cs="Times New Roman"/>
                <w:b/>
                <w:bCs/>
                <w:color w:val="000000"/>
                <w:sz w:val="18"/>
                <w:szCs w:val="18"/>
                <w:lang w:val="bg-BG"/>
              </w:rPr>
              <w:t>1</w:t>
            </w:r>
            <w:r w:rsidRPr="00DF384E">
              <w:rPr>
                <w:rFonts w:eastAsia="Times New Roman" w:cs="Times New Roman"/>
                <w:b/>
                <w:bCs/>
                <w:color w:val="000000"/>
                <w:sz w:val="18"/>
                <w:szCs w:val="18"/>
                <w:lang w:val="bg-BG"/>
              </w:rPr>
              <w:t> </w:t>
            </w:r>
            <w:r w:rsidR="000F374B" w:rsidRPr="00DF384E">
              <w:rPr>
                <w:rFonts w:eastAsia="Times New Roman" w:cs="Times New Roman"/>
                <w:b/>
                <w:bCs/>
                <w:color w:val="000000"/>
                <w:sz w:val="18"/>
                <w:szCs w:val="18"/>
                <w:lang w:val="bg-BG"/>
              </w:rPr>
              <w:t>200</w:t>
            </w:r>
            <w:r w:rsidRPr="00DF384E">
              <w:rPr>
                <w:rFonts w:eastAsia="Times New Roman" w:cs="Times New Roman"/>
                <w:b/>
                <w:bCs/>
                <w:color w:val="000000"/>
                <w:sz w:val="18"/>
                <w:szCs w:val="18"/>
                <w:lang w:val="bg-BG"/>
              </w:rPr>
              <w:t xml:space="preserve"> </w:t>
            </w:r>
            <w:r w:rsidR="000F374B" w:rsidRPr="00DF384E">
              <w:rPr>
                <w:rFonts w:eastAsia="Times New Roman" w:cs="Times New Roman"/>
                <w:b/>
                <w:bCs/>
                <w:color w:val="000000"/>
                <w:sz w:val="18"/>
                <w:szCs w:val="18"/>
                <w:lang w:val="bg-BG"/>
              </w:rPr>
              <w:t>000</w:t>
            </w:r>
          </w:p>
        </w:tc>
        <w:tc>
          <w:tcPr>
            <w:tcW w:w="960" w:type="dxa"/>
            <w:tcBorders>
              <w:top w:val="nil"/>
              <w:left w:val="nil"/>
              <w:bottom w:val="single" w:sz="8" w:space="0" w:color="auto"/>
              <w:right w:val="single" w:sz="8" w:space="0" w:color="auto"/>
            </w:tcBorders>
            <w:shd w:val="clear" w:color="auto" w:fill="auto"/>
            <w:vAlign w:val="center"/>
          </w:tcPr>
          <w:p w14:paraId="6D2CF8F2" w14:textId="07F04AB2" w:rsidR="00347C62" w:rsidRPr="00DF384E" w:rsidRDefault="000F374B" w:rsidP="00644558">
            <w:pPr>
              <w:spacing w:after="0" w:line="240" w:lineRule="auto"/>
              <w:jc w:val="right"/>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6</w:t>
            </w:r>
            <w:r w:rsidR="00644558" w:rsidRPr="00DF384E">
              <w:rPr>
                <w:rFonts w:eastAsia="Times New Roman" w:cs="Times New Roman"/>
                <w:b/>
                <w:bCs/>
                <w:color w:val="000000"/>
                <w:sz w:val="18"/>
                <w:szCs w:val="18"/>
                <w:lang w:val="bg-BG"/>
              </w:rPr>
              <w:t>52</w:t>
            </w:r>
            <w:r w:rsidR="005F69E7" w:rsidRPr="00DF384E">
              <w:rPr>
                <w:rFonts w:eastAsia="Times New Roman" w:cs="Times New Roman"/>
                <w:b/>
                <w:bCs/>
                <w:color w:val="000000"/>
                <w:sz w:val="18"/>
                <w:szCs w:val="18"/>
                <w:lang w:val="bg-BG"/>
              </w:rPr>
              <w:t xml:space="preserve"> </w:t>
            </w:r>
            <w:r w:rsidR="00644558" w:rsidRPr="00DF384E">
              <w:rPr>
                <w:rFonts w:eastAsia="Times New Roman" w:cs="Times New Roman"/>
                <w:b/>
                <w:bCs/>
                <w:color w:val="000000"/>
                <w:sz w:val="18"/>
                <w:szCs w:val="18"/>
                <w:lang w:val="bg-BG"/>
              </w:rPr>
              <w:t>130</w:t>
            </w:r>
          </w:p>
        </w:tc>
      </w:tr>
      <w:tr w:rsidR="00347C62" w:rsidRPr="00DF384E" w14:paraId="3B379528"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3F1F8086" w14:textId="77777777" w:rsidR="00347C62" w:rsidRPr="00DF384E" w:rsidRDefault="00347C62" w:rsidP="00347C62">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Приходи и доходи от собственост</w:t>
            </w:r>
          </w:p>
        </w:tc>
        <w:tc>
          <w:tcPr>
            <w:tcW w:w="992" w:type="dxa"/>
            <w:tcBorders>
              <w:top w:val="nil"/>
              <w:left w:val="nil"/>
              <w:bottom w:val="single" w:sz="8" w:space="0" w:color="auto"/>
              <w:right w:val="single" w:sz="8" w:space="0" w:color="auto"/>
            </w:tcBorders>
            <w:shd w:val="clear" w:color="auto" w:fill="auto"/>
            <w:vAlign w:val="center"/>
            <w:hideMark/>
          </w:tcPr>
          <w:p w14:paraId="36927DA8"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2CEB5BDE"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5C301236" w14:textId="0E67C539" w:rsidR="00347C62" w:rsidRPr="00DF384E" w:rsidRDefault="00644558"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5541</w:t>
            </w:r>
          </w:p>
        </w:tc>
      </w:tr>
      <w:tr w:rsidR="00347C62" w:rsidRPr="00DF384E" w14:paraId="0DEFB12E"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5E61FCD1" w14:textId="77777777" w:rsidR="00347C62" w:rsidRPr="00DF384E" w:rsidRDefault="00347C62" w:rsidP="00347C62">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Държавни такси</w:t>
            </w:r>
          </w:p>
        </w:tc>
        <w:tc>
          <w:tcPr>
            <w:tcW w:w="992" w:type="dxa"/>
            <w:tcBorders>
              <w:top w:val="nil"/>
              <w:left w:val="nil"/>
              <w:bottom w:val="single" w:sz="8" w:space="0" w:color="auto"/>
              <w:right w:val="single" w:sz="8" w:space="0" w:color="auto"/>
            </w:tcBorders>
            <w:shd w:val="clear" w:color="auto" w:fill="auto"/>
            <w:vAlign w:val="center"/>
            <w:hideMark/>
          </w:tcPr>
          <w:p w14:paraId="702CBD3B"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7F64826E"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4DECBBDB" w14:textId="050643B4" w:rsidR="00347C62" w:rsidRPr="00DF384E" w:rsidRDefault="00347C62" w:rsidP="00347C62">
            <w:pPr>
              <w:spacing w:after="0" w:line="240" w:lineRule="auto"/>
              <w:jc w:val="right"/>
              <w:rPr>
                <w:rFonts w:eastAsia="Times New Roman" w:cs="Times New Roman"/>
                <w:color w:val="000000"/>
                <w:sz w:val="18"/>
                <w:szCs w:val="18"/>
                <w:lang w:val="bg-BG"/>
              </w:rPr>
            </w:pPr>
          </w:p>
        </w:tc>
      </w:tr>
      <w:tr w:rsidR="00347C62" w:rsidRPr="00DF384E" w14:paraId="0A5440FF"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3F6CE569" w14:textId="77777777" w:rsidR="00347C62" w:rsidRPr="00DF384E" w:rsidRDefault="00347C62" w:rsidP="00347C62">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Глоби, санкции и наказателни лихви</w:t>
            </w:r>
          </w:p>
        </w:tc>
        <w:tc>
          <w:tcPr>
            <w:tcW w:w="992" w:type="dxa"/>
            <w:tcBorders>
              <w:top w:val="nil"/>
              <w:left w:val="nil"/>
              <w:bottom w:val="single" w:sz="8" w:space="0" w:color="auto"/>
              <w:right w:val="single" w:sz="8" w:space="0" w:color="auto"/>
            </w:tcBorders>
            <w:shd w:val="clear" w:color="auto" w:fill="auto"/>
            <w:vAlign w:val="center"/>
            <w:hideMark/>
          </w:tcPr>
          <w:p w14:paraId="4FA9D3B9" w14:textId="6E011CDD"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40</w:t>
            </w:r>
            <w:r w:rsidR="005F69E7" w:rsidRPr="00DF384E">
              <w:rPr>
                <w:rFonts w:eastAsia="Times New Roman" w:cs="Times New Roman"/>
                <w:color w:val="000000"/>
                <w:sz w:val="18"/>
                <w:szCs w:val="18"/>
                <w:lang w:val="bg-BG"/>
              </w:rPr>
              <w:t xml:space="preserve"> </w:t>
            </w:r>
            <w:r w:rsidRPr="00DF384E">
              <w:rPr>
                <w:rFonts w:eastAsia="Times New Roman" w:cs="Times New Roman"/>
                <w:color w:val="000000"/>
                <w:sz w:val="18"/>
                <w:szCs w:val="18"/>
                <w:lang w:val="bg-BG"/>
              </w:rPr>
              <w:t>000</w:t>
            </w:r>
          </w:p>
        </w:tc>
        <w:tc>
          <w:tcPr>
            <w:tcW w:w="1069" w:type="dxa"/>
            <w:tcBorders>
              <w:top w:val="nil"/>
              <w:left w:val="nil"/>
              <w:bottom w:val="single" w:sz="8" w:space="0" w:color="auto"/>
              <w:right w:val="single" w:sz="8" w:space="0" w:color="auto"/>
            </w:tcBorders>
            <w:shd w:val="clear" w:color="auto" w:fill="auto"/>
            <w:vAlign w:val="center"/>
            <w:hideMark/>
          </w:tcPr>
          <w:p w14:paraId="412C2D3C" w14:textId="1390E51C"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40</w:t>
            </w:r>
            <w:r w:rsidR="005F69E7" w:rsidRPr="00DF384E">
              <w:rPr>
                <w:rFonts w:eastAsia="Times New Roman" w:cs="Times New Roman"/>
                <w:color w:val="000000"/>
                <w:sz w:val="18"/>
                <w:szCs w:val="18"/>
                <w:lang w:val="bg-BG"/>
              </w:rPr>
              <w:t xml:space="preserve"> </w:t>
            </w:r>
            <w:r w:rsidRPr="00DF384E">
              <w:rPr>
                <w:rFonts w:eastAsia="Times New Roman" w:cs="Times New Roman"/>
                <w:color w:val="000000"/>
                <w:sz w:val="18"/>
                <w:szCs w:val="18"/>
                <w:lang w:val="bg-BG"/>
              </w:rPr>
              <w:t>000</w:t>
            </w:r>
          </w:p>
        </w:tc>
        <w:tc>
          <w:tcPr>
            <w:tcW w:w="960" w:type="dxa"/>
            <w:tcBorders>
              <w:top w:val="nil"/>
              <w:left w:val="nil"/>
              <w:bottom w:val="single" w:sz="8" w:space="0" w:color="auto"/>
              <w:right w:val="single" w:sz="8" w:space="0" w:color="auto"/>
            </w:tcBorders>
            <w:shd w:val="clear" w:color="auto" w:fill="auto"/>
            <w:vAlign w:val="center"/>
          </w:tcPr>
          <w:p w14:paraId="56D02625" w14:textId="40D1B5BB" w:rsidR="00347C62" w:rsidRPr="00DF384E" w:rsidRDefault="00644558"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56 959</w:t>
            </w:r>
          </w:p>
        </w:tc>
      </w:tr>
      <w:tr w:rsidR="00347C62" w:rsidRPr="00DF384E" w14:paraId="2702228B"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5D4E2B29" w14:textId="06A2D685" w:rsidR="00347C62" w:rsidRPr="00DF384E" w:rsidRDefault="000F374B" w:rsidP="00347C62">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Други приходи</w:t>
            </w:r>
          </w:p>
        </w:tc>
        <w:tc>
          <w:tcPr>
            <w:tcW w:w="992" w:type="dxa"/>
            <w:tcBorders>
              <w:top w:val="nil"/>
              <w:left w:val="nil"/>
              <w:bottom w:val="single" w:sz="8" w:space="0" w:color="auto"/>
              <w:right w:val="single" w:sz="8" w:space="0" w:color="auto"/>
            </w:tcBorders>
            <w:shd w:val="clear" w:color="auto" w:fill="auto"/>
            <w:vAlign w:val="center"/>
            <w:hideMark/>
          </w:tcPr>
          <w:p w14:paraId="1ADAAA66"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51C7D11D"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79AE1901" w14:textId="2EB13208" w:rsidR="00347C62" w:rsidRPr="00DF384E" w:rsidRDefault="005F69E7" w:rsidP="00565BFB">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xml:space="preserve"> </w:t>
            </w:r>
            <w:r w:rsidR="00644558" w:rsidRPr="00DF384E">
              <w:rPr>
                <w:rFonts w:eastAsia="Times New Roman" w:cs="Times New Roman"/>
                <w:color w:val="000000"/>
                <w:sz w:val="18"/>
                <w:szCs w:val="18"/>
                <w:lang w:val="bg-BG"/>
              </w:rPr>
              <w:t>-</w:t>
            </w:r>
            <w:r w:rsidR="00565BFB" w:rsidRPr="00DF384E">
              <w:rPr>
                <w:rFonts w:eastAsia="Times New Roman" w:cs="Times New Roman"/>
                <w:color w:val="000000"/>
                <w:sz w:val="18"/>
                <w:szCs w:val="18"/>
                <w:lang w:val="bg-BG"/>
              </w:rPr>
              <w:t>5</w:t>
            </w:r>
            <w:r w:rsidR="00644558" w:rsidRPr="00DF384E">
              <w:rPr>
                <w:rFonts w:eastAsia="Times New Roman" w:cs="Times New Roman"/>
                <w:color w:val="000000"/>
                <w:sz w:val="18"/>
                <w:szCs w:val="18"/>
                <w:lang w:val="bg-BG"/>
              </w:rPr>
              <w:t xml:space="preserve"> </w:t>
            </w:r>
            <w:r w:rsidR="00565BFB" w:rsidRPr="00DF384E">
              <w:rPr>
                <w:rFonts w:eastAsia="Times New Roman" w:cs="Times New Roman"/>
                <w:color w:val="000000"/>
                <w:sz w:val="18"/>
                <w:szCs w:val="18"/>
                <w:lang w:val="bg-BG"/>
              </w:rPr>
              <w:t>420</w:t>
            </w:r>
          </w:p>
        </w:tc>
      </w:tr>
      <w:tr w:rsidR="00347C62" w:rsidRPr="00DF384E" w14:paraId="7CEF39DC"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7F3E69F" w14:textId="56BB69E6" w:rsidR="00347C62" w:rsidRPr="00DF384E" w:rsidRDefault="000F374B" w:rsidP="000F374B">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Други- ТУИНИНГ ПРОЕКТ</w:t>
            </w:r>
            <w:r w:rsidRPr="00DF384E">
              <w:rPr>
                <w:rFonts w:eastAsia="Times New Roman" w:cs="Times New Roman"/>
                <w:color w:val="000000"/>
                <w:sz w:val="18"/>
                <w:szCs w:val="18"/>
                <w:lang w:val="bg-BG"/>
              </w:rPr>
              <w:tab/>
            </w:r>
          </w:p>
        </w:tc>
        <w:tc>
          <w:tcPr>
            <w:tcW w:w="992" w:type="dxa"/>
            <w:tcBorders>
              <w:top w:val="nil"/>
              <w:left w:val="nil"/>
              <w:bottom w:val="single" w:sz="8" w:space="0" w:color="auto"/>
              <w:right w:val="single" w:sz="8" w:space="0" w:color="auto"/>
            </w:tcBorders>
            <w:shd w:val="clear" w:color="auto" w:fill="auto"/>
            <w:vAlign w:val="center"/>
            <w:hideMark/>
          </w:tcPr>
          <w:p w14:paraId="02E3171D" w14:textId="54A731BA" w:rsidR="00347C62" w:rsidRPr="00DF384E" w:rsidRDefault="000F374B"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1</w:t>
            </w:r>
            <w:r w:rsidR="005F69E7" w:rsidRPr="00DF384E">
              <w:rPr>
                <w:rFonts w:eastAsia="Times New Roman" w:cs="Times New Roman"/>
                <w:color w:val="000000"/>
                <w:sz w:val="18"/>
                <w:szCs w:val="18"/>
                <w:lang w:val="bg-BG"/>
              </w:rPr>
              <w:t> </w:t>
            </w:r>
            <w:r w:rsidRPr="00DF384E">
              <w:rPr>
                <w:rFonts w:eastAsia="Times New Roman" w:cs="Times New Roman"/>
                <w:color w:val="000000"/>
                <w:sz w:val="18"/>
                <w:szCs w:val="18"/>
                <w:lang w:val="bg-BG"/>
              </w:rPr>
              <w:t>160</w:t>
            </w:r>
            <w:r w:rsidR="005F69E7" w:rsidRPr="00DF384E">
              <w:rPr>
                <w:rFonts w:eastAsia="Times New Roman" w:cs="Times New Roman"/>
                <w:color w:val="000000"/>
                <w:sz w:val="18"/>
                <w:szCs w:val="18"/>
                <w:lang w:val="bg-BG"/>
              </w:rPr>
              <w:t xml:space="preserve"> </w:t>
            </w:r>
            <w:r w:rsidRPr="00DF384E">
              <w:rPr>
                <w:rFonts w:eastAsia="Times New Roman" w:cs="Times New Roman"/>
                <w:color w:val="000000"/>
                <w:sz w:val="18"/>
                <w:szCs w:val="18"/>
                <w:lang w:val="bg-BG"/>
              </w:rPr>
              <w:t>000</w:t>
            </w:r>
            <w:r w:rsidR="00347C62" w:rsidRPr="00DF384E">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5CFA7399" w14:textId="327CACE3" w:rsidR="00347C62" w:rsidRPr="00DF384E" w:rsidRDefault="000F374B"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1</w:t>
            </w:r>
            <w:r w:rsidR="005F69E7" w:rsidRPr="00DF384E">
              <w:rPr>
                <w:rFonts w:eastAsia="Times New Roman" w:cs="Times New Roman"/>
                <w:color w:val="000000"/>
                <w:sz w:val="18"/>
                <w:szCs w:val="18"/>
                <w:lang w:val="bg-BG"/>
              </w:rPr>
              <w:t> </w:t>
            </w:r>
            <w:r w:rsidRPr="00DF384E">
              <w:rPr>
                <w:rFonts w:eastAsia="Times New Roman" w:cs="Times New Roman"/>
                <w:color w:val="000000"/>
                <w:sz w:val="18"/>
                <w:szCs w:val="18"/>
                <w:lang w:val="bg-BG"/>
              </w:rPr>
              <w:t>160</w:t>
            </w:r>
            <w:r w:rsidR="005F69E7" w:rsidRPr="00DF384E">
              <w:rPr>
                <w:rFonts w:eastAsia="Times New Roman" w:cs="Times New Roman"/>
                <w:color w:val="000000"/>
                <w:sz w:val="18"/>
                <w:szCs w:val="18"/>
                <w:lang w:val="bg-BG"/>
              </w:rPr>
              <w:t xml:space="preserve"> </w:t>
            </w:r>
            <w:r w:rsidRPr="00DF384E">
              <w:rPr>
                <w:rFonts w:eastAsia="Times New Roman" w:cs="Times New Roman"/>
                <w:color w:val="000000"/>
                <w:sz w:val="18"/>
                <w:szCs w:val="18"/>
                <w:lang w:val="bg-BG"/>
              </w:rPr>
              <w:t>000</w:t>
            </w:r>
            <w:r w:rsidR="00347C62" w:rsidRPr="00DF384E">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0F319A0A" w14:textId="4A7878B4" w:rsidR="00347C62" w:rsidRPr="00DF384E" w:rsidRDefault="00644558" w:rsidP="00565BFB">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59</w:t>
            </w:r>
            <w:r w:rsidR="00565BFB" w:rsidRPr="00DF384E">
              <w:rPr>
                <w:rFonts w:eastAsia="Times New Roman" w:cs="Times New Roman"/>
                <w:color w:val="000000"/>
                <w:sz w:val="18"/>
                <w:szCs w:val="18"/>
                <w:lang w:val="bg-BG"/>
              </w:rPr>
              <w:t>6</w:t>
            </w:r>
            <w:r w:rsidRPr="00DF384E">
              <w:rPr>
                <w:rFonts w:eastAsia="Times New Roman" w:cs="Times New Roman"/>
                <w:color w:val="000000"/>
                <w:sz w:val="18"/>
                <w:szCs w:val="18"/>
                <w:lang w:val="bg-BG"/>
              </w:rPr>
              <w:t xml:space="preserve"> </w:t>
            </w:r>
            <w:r w:rsidR="00565BFB" w:rsidRPr="00DF384E">
              <w:rPr>
                <w:rFonts w:eastAsia="Times New Roman" w:cs="Times New Roman"/>
                <w:color w:val="000000"/>
                <w:sz w:val="18"/>
                <w:szCs w:val="18"/>
                <w:lang w:val="bg-BG"/>
              </w:rPr>
              <w:t>699</w:t>
            </w:r>
          </w:p>
        </w:tc>
      </w:tr>
      <w:tr w:rsidR="00347C62" w:rsidRPr="00DF384E" w14:paraId="56B5D15C"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008BB106" w14:textId="77777777" w:rsidR="00347C62" w:rsidRPr="00DF384E" w:rsidRDefault="00347C62" w:rsidP="00347C62">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Внесени ДДС и други данъци в/у продажбите</w:t>
            </w:r>
          </w:p>
        </w:tc>
        <w:tc>
          <w:tcPr>
            <w:tcW w:w="992" w:type="dxa"/>
            <w:tcBorders>
              <w:top w:val="nil"/>
              <w:left w:val="nil"/>
              <w:bottom w:val="single" w:sz="8" w:space="0" w:color="auto"/>
              <w:right w:val="single" w:sz="8" w:space="0" w:color="auto"/>
            </w:tcBorders>
            <w:shd w:val="clear" w:color="auto" w:fill="auto"/>
            <w:vAlign w:val="center"/>
            <w:hideMark/>
          </w:tcPr>
          <w:p w14:paraId="0A12EFA7"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13807D30"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434F5D29" w14:textId="426C7B68" w:rsidR="00347C62" w:rsidRPr="00DF384E" w:rsidRDefault="00644558"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-1 649</w:t>
            </w:r>
          </w:p>
        </w:tc>
      </w:tr>
      <w:tr w:rsidR="00347C62" w:rsidRPr="00DF384E" w14:paraId="742017D7"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82DA851" w14:textId="77777777" w:rsidR="00347C62" w:rsidRPr="00DF384E" w:rsidRDefault="00347C62" w:rsidP="00347C62">
            <w:pPr>
              <w:spacing w:after="0" w:line="240" w:lineRule="auto"/>
              <w:jc w:val="both"/>
              <w:rPr>
                <w:rFonts w:eastAsia="Times New Roman" w:cs="Times New Roman"/>
                <w:i/>
                <w:iCs/>
                <w:color w:val="000000"/>
                <w:sz w:val="18"/>
                <w:szCs w:val="18"/>
                <w:lang w:val="bg-BG"/>
              </w:rPr>
            </w:pPr>
            <w:r w:rsidRPr="00DF384E">
              <w:rPr>
                <w:rFonts w:eastAsia="Times New Roman" w:cs="Times New Roman"/>
                <w:i/>
                <w:iCs/>
                <w:color w:val="000000"/>
                <w:sz w:val="18"/>
                <w:szCs w:val="18"/>
                <w:lang w:val="bg-BG"/>
              </w:rPr>
              <w:t>Помощи, дарения и други безвъзмездно получени суми</w:t>
            </w:r>
          </w:p>
        </w:tc>
        <w:tc>
          <w:tcPr>
            <w:tcW w:w="992" w:type="dxa"/>
            <w:tcBorders>
              <w:top w:val="nil"/>
              <w:left w:val="nil"/>
              <w:bottom w:val="single" w:sz="8" w:space="0" w:color="auto"/>
              <w:right w:val="single" w:sz="8" w:space="0" w:color="auto"/>
            </w:tcBorders>
            <w:shd w:val="clear" w:color="auto" w:fill="auto"/>
            <w:vAlign w:val="center"/>
            <w:hideMark/>
          </w:tcPr>
          <w:p w14:paraId="2A9EE280"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2C640F62"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hideMark/>
          </w:tcPr>
          <w:p w14:paraId="15AEF600" w14:textId="77777777" w:rsidR="00347C62" w:rsidRPr="00DF384E" w:rsidRDefault="00347C62" w:rsidP="00347C62">
            <w:pPr>
              <w:spacing w:after="0" w:line="240" w:lineRule="auto"/>
              <w:jc w:val="right"/>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r>
    </w:tbl>
    <w:p w14:paraId="0E3F9C01" w14:textId="77777777" w:rsidR="00426162" w:rsidRPr="00DF384E" w:rsidRDefault="00426162" w:rsidP="0023009D">
      <w:pPr>
        <w:pStyle w:val="Default"/>
        <w:ind w:firstLine="720"/>
        <w:jc w:val="both"/>
        <w:rPr>
          <w:lang w:val="bg-BG"/>
        </w:rPr>
      </w:pPr>
    </w:p>
    <w:p w14:paraId="605C6416" w14:textId="5575BCE3" w:rsidR="00826734" w:rsidRPr="00DF384E" w:rsidRDefault="0023009D" w:rsidP="0048559D">
      <w:pPr>
        <w:pStyle w:val="Default"/>
        <w:ind w:firstLine="720"/>
        <w:jc w:val="both"/>
        <w:rPr>
          <w:lang w:val="bg-BG"/>
        </w:rPr>
      </w:pPr>
      <w:r w:rsidRPr="00DF384E">
        <w:rPr>
          <w:lang w:val="bg-BG"/>
        </w:rPr>
        <w:t>Приходите на Сметната палата за 202</w:t>
      </w:r>
      <w:r w:rsidR="000F374B" w:rsidRPr="00DF384E">
        <w:rPr>
          <w:lang w:val="bg-BG"/>
        </w:rPr>
        <w:t>2</w:t>
      </w:r>
      <w:r w:rsidRPr="00DF384E">
        <w:rPr>
          <w:lang w:val="bg-BG"/>
        </w:rPr>
        <w:t xml:space="preserve"> г. по уточнен план са в размер на </w:t>
      </w:r>
      <w:r w:rsidR="0048559D" w:rsidRPr="00DF384E">
        <w:rPr>
          <w:lang w:val="bg-BG"/>
        </w:rPr>
        <w:t xml:space="preserve">1 200 000 лева, в т.ч. </w:t>
      </w:r>
      <w:r w:rsidRPr="00DF384E">
        <w:rPr>
          <w:lang w:val="bg-BG"/>
        </w:rPr>
        <w:t>Сметната палата администрира  приходи от глоби и наказателни постановления по Закона за обществените поръчки, Закона за политическите партии, Закона за изборния кодекс и Закона за концесиите</w:t>
      </w:r>
      <w:r w:rsidR="0048559D" w:rsidRPr="00DF384E">
        <w:rPr>
          <w:lang w:val="bg-BG"/>
        </w:rPr>
        <w:t xml:space="preserve"> и 1 160 000 приходи във връзка със сключен договор за </w:t>
      </w:r>
      <w:proofErr w:type="spellStart"/>
      <w:r w:rsidR="0048559D" w:rsidRPr="00DF384E">
        <w:rPr>
          <w:lang w:val="bg-BG"/>
        </w:rPr>
        <w:t>туининг</w:t>
      </w:r>
      <w:proofErr w:type="spellEnd"/>
      <w:r w:rsidR="0048559D" w:rsidRPr="00DF384E">
        <w:rPr>
          <w:lang w:val="bg-BG"/>
        </w:rPr>
        <w:t xml:space="preserve"> проект МК 18 IPA F1 03 20, финансиран със средства от Европейската съюз,  в който Сметната палата на Република България е </w:t>
      </w:r>
      <w:r w:rsidR="0048559D" w:rsidRPr="00DF384E">
        <w:rPr>
          <w:bCs/>
          <w:lang w:val="bg-BG"/>
        </w:rPr>
        <w:t>младши партньор</w:t>
      </w:r>
      <w:r w:rsidR="0048559D" w:rsidRPr="00DF384E">
        <w:rPr>
          <w:lang w:val="bg-BG"/>
        </w:rPr>
        <w:t>, ангажиран да извършва дейности за „Подобряване на външния одит и парламентарния контрол“, старши партньор е Сметната палата на Република Хърватия и бенефициент Сметната палата на Република Северна Македония. Средствата за изпълнение на проекта постъпват по бюджетната сметка на Сметната палата и се отчитат като приход по § 36 „Други приходи“, §§ 36-19 „Други неданъчни приходи“ от Единната бюджетна класификация за съответната година и по сметка 7199 „Други приходи“ от Сметкоплана на бюджетните организации.</w:t>
      </w:r>
      <w:r w:rsidRPr="00DF384E">
        <w:rPr>
          <w:lang w:val="bg-BG"/>
        </w:rPr>
        <w:t xml:space="preserve"> </w:t>
      </w:r>
    </w:p>
    <w:p w14:paraId="5378958E" w14:textId="6805FCFB" w:rsidR="00A17BBA" w:rsidRPr="00DF384E" w:rsidRDefault="00826734" w:rsidP="00826734">
      <w:pPr>
        <w:pStyle w:val="Default"/>
        <w:ind w:firstLine="720"/>
        <w:jc w:val="both"/>
        <w:rPr>
          <w:lang w:val="bg-BG"/>
        </w:rPr>
      </w:pPr>
      <w:r w:rsidRPr="00DF384E">
        <w:rPr>
          <w:lang w:val="bg-BG"/>
        </w:rPr>
        <w:t xml:space="preserve">В </w:t>
      </w:r>
      <w:r w:rsidR="0048559D" w:rsidRPr="00DF384E">
        <w:rPr>
          <w:lang w:val="bg-BG"/>
        </w:rPr>
        <w:t xml:space="preserve">отчета на </w:t>
      </w:r>
      <w:r w:rsidRPr="00DF384E">
        <w:rPr>
          <w:lang w:val="bg-BG"/>
        </w:rPr>
        <w:t xml:space="preserve">неданъчните приходи </w:t>
      </w:r>
      <w:r w:rsidR="0048559D" w:rsidRPr="00DF384E">
        <w:rPr>
          <w:lang w:val="bg-BG"/>
        </w:rPr>
        <w:t>общо в размер на 6</w:t>
      </w:r>
      <w:r w:rsidR="00644558" w:rsidRPr="00DF384E">
        <w:rPr>
          <w:lang w:val="bg-BG"/>
        </w:rPr>
        <w:t>52</w:t>
      </w:r>
      <w:r w:rsidR="0048559D" w:rsidRPr="00DF384E">
        <w:rPr>
          <w:lang w:val="bg-BG"/>
        </w:rPr>
        <w:t> </w:t>
      </w:r>
      <w:r w:rsidR="00644558" w:rsidRPr="00DF384E">
        <w:rPr>
          <w:lang w:val="bg-BG"/>
        </w:rPr>
        <w:t>130</w:t>
      </w:r>
      <w:r w:rsidR="0048559D" w:rsidRPr="00DF384E">
        <w:rPr>
          <w:lang w:val="bg-BG"/>
        </w:rPr>
        <w:t xml:space="preserve"> лв. </w:t>
      </w:r>
      <w:r w:rsidRPr="00DF384E">
        <w:rPr>
          <w:lang w:val="bg-BG"/>
        </w:rPr>
        <w:t xml:space="preserve">са включени приходи от глоби и санкции, други приходи, както и приходи и доходи от управление на собствеността. </w:t>
      </w:r>
      <w:r w:rsidR="00347C62" w:rsidRPr="00DF384E">
        <w:rPr>
          <w:lang w:val="bg-BG"/>
        </w:rPr>
        <w:t>Приходите от глоби и н</w:t>
      </w:r>
      <w:r w:rsidR="005161FA" w:rsidRPr="00DF384E">
        <w:rPr>
          <w:lang w:val="bg-BG"/>
        </w:rPr>
        <w:t>аказател</w:t>
      </w:r>
      <w:r w:rsidR="00347C62" w:rsidRPr="00DF384E">
        <w:rPr>
          <w:lang w:val="bg-BG"/>
        </w:rPr>
        <w:t xml:space="preserve">ни постановление са в размер на </w:t>
      </w:r>
      <w:r w:rsidR="00644558" w:rsidRPr="00DF384E">
        <w:rPr>
          <w:lang w:val="bg-BG"/>
        </w:rPr>
        <w:t>56 959</w:t>
      </w:r>
      <w:r w:rsidR="00347C62" w:rsidRPr="00DF384E">
        <w:rPr>
          <w:lang w:val="bg-BG"/>
        </w:rPr>
        <w:t xml:space="preserve"> лв.</w:t>
      </w:r>
      <w:r w:rsidR="0048559D" w:rsidRPr="00DF384E">
        <w:rPr>
          <w:lang w:val="bg-BG"/>
        </w:rPr>
        <w:t xml:space="preserve">  </w:t>
      </w:r>
      <w:r w:rsidR="00347C62" w:rsidRPr="00DF384E">
        <w:rPr>
          <w:lang w:val="bg-BG"/>
        </w:rPr>
        <w:t xml:space="preserve"> </w:t>
      </w:r>
      <w:r w:rsidRPr="00DF384E">
        <w:rPr>
          <w:lang w:val="bg-BG"/>
        </w:rPr>
        <w:t xml:space="preserve">В </w:t>
      </w:r>
      <w:r w:rsidR="00347C62" w:rsidRPr="00DF384E">
        <w:rPr>
          <w:lang w:val="bg-BG"/>
        </w:rPr>
        <w:t>„</w:t>
      </w:r>
      <w:r w:rsidRPr="00DF384E">
        <w:rPr>
          <w:lang w:val="bg-BG"/>
        </w:rPr>
        <w:t>други</w:t>
      </w:r>
      <w:r w:rsidR="00347C62" w:rsidRPr="00DF384E">
        <w:rPr>
          <w:lang w:val="bg-BG"/>
        </w:rPr>
        <w:t xml:space="preserve">“ </w:t>
      </w:r>
      <w:r w:rsidRPr="00DF384E">
        <w:rPr>
          <w:lang w:val="bg-BG"/>
        </w:rPr>
        <w:t xml:space="preserve"> са </w:t>
      </w:r>
      <w:r w:rsidR="0048559D" w:rsidRPr="00DF384E">
        <w:rPr>
          <w:lang w:val="bg-BG"/>
        </w:rPr>
        <w:t>посочени</w:t>
      </w:r>
      <w:r w:rsidRPr="00DF384E">
        <w:rPr>
          <w:lang w:val="bg-BG"/>
        </w:rPr>
        <w:t xml:space="preserve"> </w:t>
      </w:r>
      <w:r w:rsidR="0048559D" w:rsidRPr="00DF384E">
        <w:rPr>
          <w:lang w:val="bg-BG"/>
        </w:rPr>
        <w:t xml:space="preserve"> </w:t>
      </w:r>
      <w:r w:rsidR="00644558" w:rsidRPr="00DF384E">
        <w:rPr>
          <w:lang w:val="bg-BG"/>
        </w:rPr>
        <w:t xml:space="preserve">- </w:t>
      </w:r>
      <w:r w:rsidR="00565BFB" w:rsidRPr="00DF384E">
        <w:rPr>
          <w:lang w:val="bg-BG"/>
        </w:rPr>
        <w:t>5</w:t>
      </w:r>
      <w:r w:rsidR="00644558" w:rsidRPr="00DF384E">
        <w:rPr>
          <w:lang w:val="bg-BG"/>
        </w:rPr>
        <w:t xml:space="preserve"> </w:t>
      </w:r>
      <w:r w:rsidR="00565BFB" w:rsidRPr="00DF384E">
        <w:rPr>
          <w:lang w:val="bg-BG"/>
        </w:rPr>
        <w:t>420</w:t>
      </w:r>
      <w:r w:rsidR="0048559D" w:rsidRPr="00DF384E">
        <w:rPr>
          <w:lang w:val="bg-BG"/>
        </w:rPr>
        <w:t xml:space="preserve"> лв.</w:t>
      </w:r>
      <w:r w:rsidR="00565BFB" w:rsidRPr="00DF384E">
        <w:rPr>
          <w:lang w:val="bg-BG"/>
        </w:rPr>
        <w:t xml:space="preserve">, в т.ч. </w:t>
      </w:r>
      <w:r w:rsidR="0048559D" w:rsidRPr="00DF384E">
        <w:rPr>
          <w:lang w:val="bg-BG"/>
        </w:rPr>
        <w:t xml:space="preserve">приходи от застрахователни обезщетения </w:t>
      </w:r>
      <w:r w:rsidR="00C338A8" w:rsidRPr="00DF384E">
        <w:rPr>
          <w:lang w:val="bg-BG"/>
        </w:rPr>
        <w:t xml:space="preserve"> за </w:t>
      </w:r>
      <w:r w:rsidR="00644558" w:rsidRPr="00DF384E">
        <w:rPr>
          <w:lang w:val="bg-BG"/>
        </w:rPr>
        <w:t>3</w:t>
      </w:r>
      <w:r w:rsidR="00C338A8" w:rsidRPr="00DF384E">
        <w:rPr>
          <w:lang w:val="bg-BG"/>
        </w:rPr>
        <w:t> </w:t>
      </w:r>
      <w:r w:rsidR="00644558" w:rsidRPr="00DF384E">
        <w:rPr>
          <w:lang w:val="bg-BG"/>
        </w:rPr>
        <w:t>654</w:t>
      </w:r>
      <w:r w:rsidR="00C338A8" w:rsidRPr="00DF384E">
        <w:rPr>
          <w:lang w:val="bg-BG"/>
        </w:rPr>
        <w:t xml:space="preserve"> лв., от вторични суровини и от </w:t>
      </w:r>
      <w:proofErr w:type="spellStart"/>
      <w:r w:rsidR="00C338A8" w:rsidRPr="00DF384E">
        <w:rPr>
          <w:lang w:val="bg-BG"/>
        </w:rPr>
        <w:t>юрисконсултски</w:t>
      </w:r>
      <w:proofErr w:type="spellEnd"/>
      <w:r w:rsidR="00C338A8" w:rsidRPr="00DF384E">
        <w:rPr>
          <w:lang w:val="bg-BG"/>
        </w:rPr>
        <w:t xml:space="preserve"> възнаграждения  в размер на </w:t>
      </w:r>
      <w:r w:rsidR="00565BFB" w:rsidRPr="00DF384E">
        <w:rPr>
          <w:lang w:val="bg-BG"/>
        </w:rPr>
        <w:t>77</w:t>
      </w:r>
      <w:r w:rsidR="00C338A8" w:rsidRPr="00DF384E">
        <w:rPr>
          <w:lang w:val="bg-BG"/>
        </w:rPr>
        <w:t xml:space="preserve">2 лв., в намаление </w:t>
      </w:r>
      <w:r w:rsidR="00644558" w:rsidRPr="00DF384E">
        <w:rPr>
          <w:lang w:val="bg-BG"/>
        </w:rPr>
        <w:t>9 842</w:t>
      </w:r>
      <w:r w:rsidR="00C338A8" w:rsidRPr="00DF384E">
        <w:rPr>
          <w:lang w:val="bg-BG"/>
        </w:rPr>
        <w:t xml:space="preserve">  лв., от получени уведомления от НАП за постъпили суми от принудително събрани глоби и наказателни постановления и </w:t>
      </w:r>
      <w:r w:rsidR="00644558" w:rsidRPr="00DF384E">
        <w:rPr>
          <w:lang w:val="bg-BG"/>
        </w:rPr>
        <w:t>-</w:t>
      </w:r>
      <w:r w:rsidR="009A6E5E">
        <w:t xml:space="preserve"> </w:t>
      </w:r>
      <w:r w:rsidR="00644558" w:rsidRPr="00DF384E">
        <w:rPr>
          <w:lang w:val="bg-BG"/>
        </w:rPr>
        <w:t>4</w:t>
      </w:r>
      <w:r w:rsidR="00C338A8" w:rsidRPr="00DF384E">
        <w:rPr>
          <w:lang w:val="bg-BG"/>
        </w:rPr>
        <w:t xml:space="preserve"> лв. от курсови разлики и </w:t>
      </w:r>
      <w:r w:rsidR="00644558" w:rsidRPr="00DF384E">
        <w:rPr>
          <w:lang w:val="bg-BG"/>
        </w:rPr>
        <w:t>59</w:t>
      </w:r>
      <w:r w:rsidR="00565BFB" w:rsidRPr="00DF384E">
        <w:rPr>
          <w:lang w:val="bg-BG"/>
        </w:rPr>
        <w:t>6</w:t>
      </w:r>
      <w:r w:rsidR="0048559D" w:rsidRPr="00DF384E">
        <w:rPr>
          <w:lang w:val="bg-BG"/>
        </w:rPr>
        <w:t xml:space="preserve"> </w:t>
      </w:r>
      <w:r w:rsidR="00565BFB" w:rsidRPr="00DF384E">
        <w:rPr>
          <w:lang w:val="bg-BG"/>
        </w:rPr>
        <w:t>699</w:t>
      </w:r>
      <w:r w:rsidRPr="00DF384E">
        <w:rPr>
          <w:lang w:val="bg-BG"/>
        </w:rPr>
        <w:t xml:space="preserve"> лв.</w:t>
      </w:r>
      <w:r w:rsidR="00C338A8" w:rsidRPr="00DF384E">
        <w:rPr>
          <w:lang w:val="bg-BG"/>
        </w:rPr>
        <w:t xml:space="preserve"> приход по </w:t>
      </w:r>
      <w:proofErr w:type="spellStart"/>
      <w:r w:rsidR="00C338A8" w:rsidRPr="00DF384E">
        <w:rPr>
          <w:lang w:val="bg-BG"/>
        </w:rPr>
        <w:t>туининг</w:t>
      </w:r>
      <w:proofErr w:type="spellEnd"/>
      <w:r w:rsidR="00C338A8" w:rsidRPr="00DF384E">
        <w:rPr>
          <w:lang w:val="bg-BG"/>
        </w:rPr>
        <w:t xml:space="preserve"> проекта.</w:t>
      </w:r>
    </w:p>
    <w:p w14:paraId="09A3DE91" w14:textId="6D6491B7" w:rsidR="00B31725" w:rsidRPr="00DF384E" w:rsidRDefault="00B31725" w:rsidP="00826734">
      <w:pPr>
        <w:pStyle w:val="Default"/>
        <w:ind w:firstLine="720"/>
        <w:jc w:val="both"/>
        <w:rPr>
          <w:lang w:val="bg-BG"/>
        </w:rPr>
      </w:pPr>
    </w:p>
    <w:p w14:paraId="46370C58" w14:textId="77777777" w:rsidR="00871D23" w:rsidRPr="00DF384E" w:rsidRDefault="00871D23" w:rsidP="00826734">
      <w:pPr>
        <w:pStyle w:val="Default"/>
        <w:ind w:firstLine="720"/>
        <w:jc w:val="both"/>
        <w:rPr>
          <w:lang w:val="bg-BG"/>
        </w:rPr>
      </w:pPr>
    </w:p>
    <w:p w14:paraId="0CAC299D" w14:textId="77777777" w:rsidR="00871D23" w:rsidRPr="009A6E5E" w:rsidRDefault="00501B28" w:rsidP="009A6E5E">
      <w:pPr>
        <w:ind w:firstLine="720"/>
        <w:rPr>
          <w:b/>
          <w:sz w:val="23"/>
          <w:szCs w:val="23"/>
          <w:lang w:val="bg-BG"/>
        </w:rPr>
      </w:pPr>
      <w:r w:rsidRPr="009A6E5E">
        <w:rPr>
          <w:b/>
          <w:sz w:val="23"/>
          <w:szCs w:val="23"/>
          <w:lang w:val="bg-BG"/>
        </w:rPr>
        <w:t>Отчет на разходите по бюджета</w:t>
      </w:r>
      <w:r w:rsidR="005F2E60" w:rsidRPr="009A6E5E">
        <w:rPr>
          <w:b/>
          <w:sz w:val="23"/>
          <w:szCs w:val="23"/>
          <w:lang w:val="bg-BG"/>
        </w:rPr>
        <w:t>.</w:t>
      </w:r>
      <w:r w:rsidRPr="009A6E5E">
        <w:rPr>
          <w:b/>
          <w:sz w:val="23"/>
          <w:szCs w:val="23"/>
          <w:lang w:val="bg-BG"/>
        </w:rPr>
        <w:t xml:space="preserve">    </w:t>
      </w:r>
    </w:p>
    <w:p w14:paraId="4190EFC9" w14:textId="59D8731D" w:rsidR="00A8507C" w:rsidRPr="00DF384E" w:rsidRDefault="00501B28" w:rsidP="00F54AC0">
      <w:pPr>
        <w:rPr>
          <w:b/>
          <w:sz w:val="23"/>
          <w:szCs w:val="23"/>
          <w:lang w:val="bg-BG"/>
        </w:rPr>
      </w:pPr>
      <w:r w:rsidRPr="00DF384E">
        <w:rPr>
          <w:b/>
          <w:i/>
          <w:sz w:val="23"/>
          <w:szCs w:val="23"/>
          <w:lang w:val="bg-BG"/>
        </w:rPr>
        <w:t xml:space="preserve">              </w:t>
      </w:r>
      <w:r w:rsidR="00F54AC0" w:rsidRPr="00DF384E">
        <w:rPr>
          <w:b/>
          <w:i/>
          <w:sz w:val="23"/>
          <w:szCs w:val="23"/>
          <w:lang w:val="bg-BG"/>
        </w:rPr>
        <w:t xml:space="preserve">                  </w:t>
      </w:r>
      <w:r w:rsidRPr="00DF384E">
        <w:rPr>
          <w:b/>
          <w:i/>
          <w:sz w:val="23"/>
          <w:szCs w:val="23"/>
          <w:lang w:val="bg-BG"/>
        </w:rPr>
        <w:t xml:space="preserve">     </w:t>
      </w:r>
      <w:r w:rsidR="00F54AC0" w:rsidRPr="00DF384E">
        <w:rPr>
          <w:i/>
          <w:sz w:val="18"/>
          <w:szCs w:val="18"/>
          <w:lang w:val="bg-BG"/>
        </w:rPr>
        <w:t xml:space="preserve">                                 </w:t>
      </w:r>
      <w:r w:rsidR="009A6E5E">
        <w:rPr>
          <w:i/>
          <w:sz w:val="18"/>
          <w:szCs w:val="18"/>
          <w:lang w:val="bg-BG"/>
        </w:rPr>
        <w:t xml:space="preserve">                                                                                  </w:t>
      </w:r>
      <w:r w:rsidR="00F54AC0" w:rsidRPr="00DF384E">
        <w:rPr>
          <w:i/>
          <w:sz w:val="18"/>
          <w:szCs w:val="18"/>
          <w:lang w:val="bg-BG"/>
        </w:rPr>
        <w:t xml:space="preserve">       Приложение № 2 а</w:t>
      </w:r>
    </w:p>
    <w:tbl>
      <w:tblPr>
        <w:tblStyle w:val="TableGrid"/>
        <w:tblW w:w="0" w:type="auto"/>
        <w:tblLook w:val="04A0" w:firstRow="1" w:lastRow="0" w:firstColumn="1" w:lastColumn="0" w:noHBand="0" w:noVBand="1"/>
      </w:tblPr>
      <w:tblGrid>
        <w:gridCol w:w="1939"/>
        <w:gridCol w:w="3817"/>
        <w:gridCol w:w="1239"/>
        <w:gridCol w:w="1131"/>
        <w:gridCol w:w="1197"/>
      </w:tblGrid>
      <w:tr w:rsidR="00A8507C" w:rsidRPr="00DF384E" w14:paraId="54DCD195" w14:textId="77777777" w:rsidTr="003A5124">
        <w:trPr>
          <w:trHeight w:val="300"/>
        </w:trPr>
        <w:tc>
          <w:tcPr>
            <w:tcW w:w="1939" w:type="dxa"/>
            <w:vMerge w:val="restart"/>
            <w:hideMark/>
          </w:tcPr>
          <w:p w14:paraId="704BBF1E" w14:textId="77777777" w:rsidR="00A8507C" w:rsidRPr="00DF384E" w:rsidRDefault="00A8507C" w:rsidP="00A8507C">
            <w:pPr>
              <w:rPr>
                <w:b/>
                <w:bCs/>
                <w:sz w:val="18"/>
                <w:szCs w:val="18"/>
                <w:lang w:val="bg-BG"/>
              </w:rPr>
            </w:pPr>
            <w:r w:rsidRPr="00DF384E">
              <w:rPr>
                <w:b/>
                <w:bCs/>
                <w:sz w:val="18"/>
                <w:szCs w:val="18"/>
                <w:lang w:val="bg-BG"/>
              </w:rPr>
              <w:t>Класификационен код*</w:t>
            </w:r>
          </w:p>
        </w:tc>
        <w:tc>
          <w:tcPr>
            <w:tcW w:w="3817" w:type="dxa"/>
            <w:hideMark/>
          </w:tcPr>
          <w:p w14:paraId="24EFDE95" w14:textId="77777777" w:rsidR="00A8507C" w:rsidRPr="00DF384E" w:rsidRDefault="00A8507C" w:rsidP="00A8507C">
            <w:pPr>
              <w:rPr>
                <w:b/>
                <w:bCs/>
                <w:sz w:val="18"/>
                <w:szCs w:val="18"/>
                <w:lang w:val="bg-BG"/>
              </w:rPr>
            </w:pPr>
            <w:r w:rsidRPr="00DF384E">
              <w:rPr>
                <w:b/>
                <w:bCs/>
                <w:sz w:val="18"/>
                <w:szCs w:val="18"/>
                <w:lang w:val="bg-BG"/>
              </w:rPr>
              <w:t xml:space="preserve">РАЗХОДИ </w:t>
            </w:r>
          </w:p>
        </w:tc>
        <w:tc>
          <w:tcPr>
            <w:tcW w:w="1239" w:type="dxa"/>
            <w:vMerge w:val="restart"/>
            <w:hideMark/>
          </w:tcPr>
          <w:p w14:paraId="213AB733" w14:textId="77777777" w:rsidR="00A8507C" w:rsidRPr="00DF384E" w:rsidRDefault="00A8507C" w:rsidP="00A8507C">
            <w:pPr>
              <w:rPr>
                <w:b/>
                <w:bCs/>
                <w:sz w:val="18"/>
                <w:szCs w:val="18"/>
                <w:lang w:val="bg-BG"/>
              </w:rPr>
            </w:pPr>
            <w:r w:rsidRPr="00DF384E">
              <w:rPr>
                <w:b/>
                <w:bCs/>
                <w:sz w:val="18"/>
                <w:szCs w:val="18"/>
                <w:lang w:val="bg-BG"/>
              </w:rPr>
              <w:t>Закон</w:t>
            </w:r>
          </w:p>
        </w:tc>
        <w:tc>
          <w:tcPr>
            <w:tcW w:w="1131" w:type="dxa"/>
            <w:vMerge w:val="restart"/>
            <w:hideMark/>
          </w:tcPr>
          <w:p w14:paraId="6492D46D" w14:textId="77777777" w:rsidR="00A8507C" w:rsidRPr="00DF384E" w:rsidRDefault="00A8507C" w:rsidP="00A8507C">
            <w:pPr>
              <w:rPr>
                <w:b/>
                <w:bCs/>
                <w:sz w:val="18"/>
                <w:szCs w:val="18"/>
                <w:lang w:val="bg-BG"/>
              </w:rPr>
            </w:pPr>
            <w:r w:rsidRPr="00DF384E">
              <w:rPr>
                <w:b/>
                <w:bCs/>
                <w:sz w:val="18"/>
                <w:szCs w:val="18"/>
                <w:lang w:val="bg-BG"/>
              </w:rPr>
              <w:t>Уточнен план</w:t>
            </w:r>
          </w:p>
        </w:tc>
        <w:tc>
          <w:tcPr>
            <w:tcW w:w="1197" w:type="dxa"/>
            <w:vMerge w:val="restart"/>
            <w:hideMark/>
          </w:tcPr>
          <w:p w14:paraId="6FEC3C93" w14:textId="77777777" w:rsidR="00A8507C" w:rsidRPr="00DF384E" w:rsidRDefault="00A8507C" w:rsidP="00A8507C">
            <w:pPr>
              <w:rPr>
                <w:b/>
                <w:bCs/>
                <w:sz w:val="18"/>
                <w:szCs w:val="18"/>
                <w:lang w:val="bg-BG"/>
              </w:rPr>
            </w:pPr>
            <w:r w:rsidRPr="00DF384E">
              <w:rPr>
                <w:b/>
                <w:bCs/>
                <w:sz w:val="18"/>
                <w:szCs w:val="18"/>
                <w:lang w:val="bg-BG"/>
              </w:rPr>
              <w:t>Отчет</w:t>
            </w:r>
          </w:p>
        </w:tc>
      </w:tr>
      <w:tr w:rsidR="00A8507C" w:rsidRPr="00DF384E" w14:paraId="59A85E36" w14:textId="77777777" w:rsidTr="003A5124">
        <w:trPr>
          <w:trHeight w:val="315"/>
        </w:trPr>
        <w:tc>
          <w:tcPr>
            <w:tcW w:w="1939" w:type="dxa"/>
            <w:vMerge/>
            <w:hideMark/>
          </w:tcPr>
          <w:p w14:paraId="36611679" w14:textId="77777777" w:rsidR="00A8507C" w:rsidRPr="00DF384E" w:rsidRDefault="00A8507C">
            <w:pPr>
              <w:rPr>
                <w:b/>
                <w:bCs/>
                <w:sz w:val="18"/>
                <w:szCs w:val="18"/>
                <w:lang w:val="bg-BG"/>
              </w:rPr>
            </w:pPr>
          </w:p>
        </w:tc>
        <w:tc>
          <w:tcPr>
            <w:tcW w:w="3817" w:type="dxa"/>
            <w:hideMark/>
          </w:tcPr>
          <w:p w14:paraId="45A7F586" w14:textId="77777777" w:rsidR="00A8507C" w:rsidRPr="00DF384E" w:rsidRDefault="00A8507C" w:rsidP="00A8507C">
            <w:pPr>
              <w:rPr>
                <w:b/>
                <w:bCs/>
                <w:sz w:val="18"/>
                <w:szCs w:val="18"/>
                <w:lang w:val="bg-BG"/>
              </w:rPr>
            </w:pPr>
            <w:r w:rsidRPr="00DF384E">
              <w:rPr>
                <w:b/>
                <w:bCs/>
                <w:sz w:val="18"/>
                <w:szCs w:val="18"/>
                <w:lang w:val="bg-BG"/>
              </w:rPr>
              <w:t>(в лева)</w:t>
            </w:r>
          </w:p>
        </w:tc>
        <w:tc>
          <w:tcPr>
            <w:tcW w:w="1239" w:type="dxa"/>
            <w:vMerge/>
            <w:hideMark/>
          </w:tcPr>
          <w:p w14:paraId="57830027" w14:textId="77777777" w:rsidR="00A8507C" w:rsidRPr="00DF384E" w:rsidRDefault="00A8507C">
            <w:pPr>
              <w:rPr>
                <w:b/>
                <w:bCs/>
                <w:sz w:val="18"/>
                <w:szCs w:val="18"/>
                <w:lang w:val="bg-BG"/>
              </w:rPr>
            </w:pPr>
          </w:p>
        </w:tc>
        <w:tc>
          <w:tcPr>
            <w:tcW w:w="1131" w:type="dxa"/>
            <w:vMerge/>
            <w:hideMark/>
          </w:tcPr>
          <w:p w14:paraId="57A9B647" w14:textId="77777777" w:rsidR="00A8507C" w:rsidRPr="00DF384E" w:rsidRDefault="00A8507C">
            <w:pPr>
              <w:rPr>
                <w:b/>
                <w:bCs/>
                <w:sz w:val="18"/>
                <w:szCs w:val="18"/>
                <w:lang w:val="bg-BG"/>
              </w:rPr>
            </w:pPr>
          </w:p>
        </w:tc>
        <w:tc>
          <w:tcPr>
            <w:tcW w:w="1197" w:type="dxa"/>
            <w:vMerge/>
            <w:hideMark/>
          </w:tcPr>
          <w:p w14:paraId="24C2A107" w14:textId="77777777" w:rsidR="00A8507C" w:rsidRPr="00DF384E" w:rsidRDefault="00A8507C">
            <w:pPr>
              <w:rPr>
                <w:b/>
                <w:bCs/>
                <w:sz w:val="18"/>
                <w:szCs w:val="18"/>
                <w:lang w:val="bg-BG"/>
              </w:rPr>
            </w:pPr>
          </w:p>
        </w:tc>
      </w:tr>
      <w:tr w:rsidR="00A8507C" w:rsidRPr="00DF384E" w14:paraId="4B569228" w14:textId="77777777" w:rsidTr="003A5124">
        <w:trPr>
          <w:trHeight w:val="315"/>
        </w:trPr>
        <w:tc>
          <w:tcPr>
            <w:tcW w:w="1939" w:type="dxa"/>
            <w:hideMark/>
          </w:tcPr>
          <w:p w14:paraId="2B332133" w14:textId="77777777" w:rsidR="00A8507C" w:rsidRPr="00DF384E" w:rsidRDefault="00A8507C">
            <w:pPr>
              <w:rPr>
                <w:b/>
                <w:bCs/>
                <w:sz w:val="18"/>
                <w:szCs w:val="18"/>
                <w:lang w:val="bg-BG"/>
              </w:rPr>
            </w:pPr>
            <w:r w:rsidRPr="00DF384E">
              <w:rPr>
                <w:b/>
                <w:bCs/>
                <w:sz w:val="18"/>
                <w:szCs w:val="18"/>
                <w:lang w:val="bg-BG"/>
              </w:rPr>
              <w:t> </w:t>
            </w:r>
          </w:p>
        </w:tc>
        <w:tc>
          <w:tcPr>
            <w:tcW w:w="3817" w:type="dxa"/>
            <w:hideMark/>
          </w:tcPr>
          <w:p w14:paraId="638D645D" w14:textId="77777777" w:rsidR="00A8507C" w:rsidRPr="00DF384E" w:rsidRDefault="00A8507C">
            <w:pPr>
              <w:rPr>
                <w:b/>
                <w:bCs/>
                <w:sz w:val="18"/>
                <w:szCs w:val="18"/>
                <w:lang w:val="bg-BG"/>
              </w:rPr>
            </w:pPr>
            <w:r w:rsidRPr="00DF384E">
              <w:rPr>
                <w:b/>
                <w:bCs/>
                <w:sz w:val="18"/>
                <w:szCs w:val="18"/>
                <w:lang w:val="bg-BG"/>
              </w:rPr>
              <w:t>Общо разходи по бюджета на Сметната палата</w:t>
            </w:r>
          </w:p>
        </w:tc>
        <w:tc>
          <w:tcPr>
            <w:tcW w:w="1239" w:type="dxa"/>
            <w:hideMark/>
          </w:tcPr>
          <w:p w14:paraId="42501E86" w14:textId="6729E11A" w:rsidR="00A8507C" w:rsidRPr="00DF384E" w:rsidRDefault="00A8507C" w:rsidP="00C338A8">
            <w:pPr>
              <w:rPr>
                <w:b/>
                <w:bCs/>
                <w:sz w:val="18"/>
                <w:szCs w:val="18"/>
                <w:lang w:val="bg-BG"/>
              </w:rPr>
            </w:pPr>
            <w:r w:rsidRPr="00DF384E">
              <w:rPr>
                <w:b/>
                <w:bCs/>
                <w:sz w:val="18"/>
                <w:szCs w:val="18"/>
                <w:lang w:val="bg-BG"/>
              </w:rPr>
              <w:t> </w:t>
            </w:r>
            <w:r w:rsidR="00C338A8" w:rsidRPr="00DF384E">
              <w:rPr>
                <w:b/>
                <w:bCs/>
                <w:sz w:val="18"/>
                <w:szCs w:val="18"/>
                <w:lang w:val="bg-BG"/>
              </w:rPr>
              <w:t>23</w:t>
            </w:r>
            <w:r w:rsidR="005F69E7" w:rsidRPr="00DF384E">
              <w:rPr>
                <w:b/>
                <w:bCs/>
                <w:sz w:val="18"/>
                <w:szCs w:val="18"/>
                <w:lang w:val="bg-BG"/>
              </w:rPr>
              <w:t> </w:t>
            </w:r>
            <w:r w:rsidR="00C338A8" w:rsidRPr="00DF384E">
              <w:rPr>
                <w:b/>
                <w:bCs/>
                <w:sz w:val="18"/>
                <w:szCs w:val="18"/>
                <w:lang w:val="bg-BG"/>
              </w:rPr>
              <w:t>538</w:t>
            </w:r>
            <w:r w:rsidR="005F69E7" w:rsidRPr="00DF384E">
              <w:rPr>
                <w:b/>
                <w:bCs/>
                <w:sz w:val="18"/>
                <w:szCs w:val="18"/>
                <w:lang w:val="bg-BG"/>
              </w:rPr>
              <w:t xml:space="preserve"> </w:t>
            </w:r>
            <w:r w:rsidR="00C338A8" w:rsidRPr="00DF384E">
              <w:rPr>
                <w:b/>
                <w:bCs/>
                <w:sz w:val="18"/>
                <w:szCs w:val="18"/>
                <w:lang w:val="bg-BG"/>
              </w:rPr>
              <w:t>800</w:t>
            </w:r>
          </w:p>
        </w:tc>
        <w:tc>
          <w:tcPr>
            <w:tcW w:w="1131" w:type="dxa"/>
            <w:hideMark/>
          </w:tcPr>
          <w:p w14:paraId="16AFD33F" w14:textId="366C0FB7" w:rsidR="00A8507C" w:rsidRPr="00DF384E" w:rsidRDefault="00C338A8" w:rsidP="00565BFB">
            <w:pPr>
              <w:rPr>
                <w:b/>
                <w:bCs/>
                <w:sz w:val="18"/>
                <w:szCs w:val="18"/>
                <w:lang w:val="bg-BG"/>
              </w:rPr>
            </w:pPr>
            <w:r w:rsidRPr="00DF384E">
              <w:rPr>
                <w:b/>
                <w:bCs/>
                <w:sz w:val="18"/>
                <w:szCs w:val="18"/>
                <w:lang w:val="bg-BG"/>
              </w:rPr>
              <w:t>23</w:t>
            </w:r>
            <w:r w:rsidR="005F69E7" w:rsidRPr="00DF384E">
              <w:rPr>
                <w:b/>
                <w:bCs/>
                <w:sz w:val="18"/>
                <w:szCs w:val="18"/>
                <w:lang w:val="bg-BG"/>
              </w:rPr>
              <w:t> </w:t>
            </w:r>
            <w:r w:rsidRPr="00DF384E">
              <w:rPr>
                <w:b/>
                <w:bCs/>
                <w:sz w:val="18"/>
                <w:szCs w:val="18"/>
                <w:lang w:val="bg-BG"/>
              </w:rPr>
              <w:t>5</w:t>
            </w:r>
            <w:r w:rsidR="00565BFB" w:rsidRPr="00DF384E">
              <w:rPr>
                <w:b/>
                <w:bCs/>
                <w:sz w:val="18"/>
                <w:szCs w:val="18"/>
                <w:lang w:val="bg-BG"/>
              </w:rPr>
              <w:t>56</w:t>
            </w:r>
            <w:r w:rsidR="005F69E7" w:rsidRPr="00DF384E">
              <w:rPr>
                <w:b/>
                <w:bCs/>
                <w:sz w:val="18"/>
                <w:szCs w:val="18"/>
                <w:lang w:val="bg-BG"/>
              </w:rPr>
              <w:t xml:space="preserve"> </w:t>
            </w:r>
            <w:r w:rsidR="00565BFB" w:rsidRPr="00DF384E">
              <w:rPr>
                <w:b/>
                <w:bCs/>
                <w:sz w:val="18"/>
                <w:szCs w:val="18"/>
                <w:lang w:val="bg-BG"/>
              </w:rPr>
              <w:t>311</w:t>
            </w:r>
            <w:r w:rsidR="00A8507C" w:rsidRPr="00DF384E">
              <w:rPr>
                <w:b/>
                <w:bCs/>
                <w:sz w:val="18"/>
                <w:szCs w:val="18"/>
                <w:lang w:val="bg-BG"/>
              </w:rPr>
              <w:t> </w:t>
            </w:r>
          </w:p>
        </w:tc>
        <w:tc>
          <w:tcPr>
            <w:tcW w:w="1197" w:type="dxa"/>
            <w:hideMark/>
          </w:tcPr>
          <w:p w14:paraId="7247E62F" w14:textId="6F1E4F92" w:rsidR="00A8507C" w:rsidRPr="00DF384E" w:rsidRDefault="00A8507C" w:rsidP="00565BFB">
            <w:pPr>
              <w:rPr>
                <w:b/>
                <w:bCs/>
                <w:sz w:val="18"/>
                <w:szCs w:val="18"/>
                <w:lang w:val="bg-BG"/>
              </w:rPr>
            </w:pPr>
            <w:r w:rsidRPr="00DF384E">
              <w:rPr>
                <w:b/>
                <w:bCs/>
                <w:sz w:val="18"/>
                <w:szCs w:val="18"/>
                <w:lang w:val="bg-BG"/>
              </w:rPr>
              <w:t> </w:t>
            </w:r>
            <w:r w:rsidR="00565BFB" w:rsidRPr="00DF384E">
              <w:rPr>
                <w:b/>
                <w:bCs/>
                <w:sz w:val="18"/>
                <w:szCs w:val="18"/>
                <w:lang w:val="bg-BG"/>
              </w:rPr>
              <w:t>22 425 537</w:t>
            </w:r>
          </w:p>
        </w:tc>
      </w:tr>
      <w:tr w:rsidR="00C338A8" w:rsidRPr="00DF384E" w14:paraId="6D016194" w14:textId="77777777" w:rsidTr="003A5124">
        <w:trPr>
          <w:trHeight w:val="435"/>
        </w:trPr>
        <w:tc>
          <w:tcPr>
            <w:tcW w:w="1939" w:type="dxa"/>
            <w:hideMark/>
          </w:tcPr>
          <w:p w14:paraId="5331F6C0" w14:textId="77777777" w:rsidR="00C338A8" w:rsidRPr="00DF384E" w:rsidRDefault="00C338A8" w:rsidP="00C338A8">
            <w:pPr>
              <w:rPr>
                <w:b/>
                <w:bCs/>
                <w:sz w:val="18"/>
                <w:szCs w:val="18"/>
                <w:lang w:val="bg-BG"/>
              </w:rPr>
            </w:pPr>
            <w:r w:rsidRPr="00DF384E">
              <w:rPr>
                <w:b/>
                <w:bCs/>
                <w:sz w:val="18"/>
                <w:szCs w:val="18"/>
                <w:lang w:val="bg-BG"/>
              </w:rPr>
              <w:t>0500.01.00</w:t>
            </w:r>
          </w:p>
        </w:tc>
        <w:tc>
          <w:tcPr>
            <w:tcW w:w="3817" w:type="dxa"/>
            <w:hideMark/>
          </w:tcPr>
          <w:p w14:paraId="3ED40502" w14:textId="77777777" w:rsidR="00C338A8" w:rsidRPr="00DF384E" w:rsidRDefault="00C338A8" w:rsidP="00C338A8">
            <w:pPr>
              <w:rPr>
                <w:b/>
                <w:bCs/>
                <w:sz w:val="18"/>
                <w:szCs w:val="18"/>
                <w:lang w:val="bg-BG"/>
              </w:rPr>
            </w:pPr>
            <w:r w:rsidRPr="00DF384E">
              <w:rPr>
                <w:b/>
                <w:bCs/>
                <w:sz w:val="18"/>
                <w:szCs w:val="18"/>
                <w:lang w:val="bg-BG"/>
              </w:rPr>
              <w:t>Функционална област "Контрол по изпълнението на бюджета и управлението на публичните средства и дейности"</w:t>
            </w:r>
          </w:p>
        </w:tc>
        <w:tc>
          <w:tcPr>
            <w:tcW w:w="1239" w:type="dxa"/>
            <w:hideMark/>
          </w:tcPr>
          <w:p w14:paraId="66D0EEB9" w14:textId="7E7E5324" w:rsidR="00C338A8" w:rsidRPr="00DF384E" w:rsidRDefault="00C338A8" w:rsidP="00C338A8">
            <w:pPr>
              <w:rPr>
                <w:b/>
                <w:bCs/>
                <w:sz w:val="18"/>
                <w:szCs w:val="18"/>
                <w:lang w:val="bg-BG"/>
              </w:rPr>
            </w:pPr>
            <w:r w:rsidRPr="00DF384E">
              <w:rPr>
                <w:b/>
                <w:bCs/>
                <w:sz w:val="18"/>
                <w:szCs w:val="18"/>
                <w:lang w:val="bg-BG"/>
              </w:rPr>
              <w:t> 23</w:t>
            </w:r>
            <w:r w:rsidR="005F69E7" w:rsidRPr="00DF384E">
              <w:rPr>
                <w:b/>
                <w:bCs/>
                <w:sz w:val="18"/>
                <w:szCs w:val="18"/>
                <w:lang w:val="bg-BG"/>
              </w:rPr>
              <w:t> </w:t>
            </w:r>
            <w:r w:rsidRPr="00DF384E">
              <w:rPr>
                <w:b/>
                <w:bCs/>
                <w:sz w:val="18"/>
                <w:szCs w:val="18"/>
                <w:lang w:val="bg-BG"/>
              </w:rPr>
              <w:t>538</w:t>
            </w:r>
            <w:r w:rsidR="005F69E7" w:rsidRPr="00DF384E">
              <w:rPr>
                <w:b/>
                <w:bCs/>
                <w:sz w:val="18"/>
                <w:szCs w:val="18"/>
                <w:lang w:val="bg-BG"/>
              </w:rPr>
              <w:t xml:space="preserve"> </w:t>
            </w:r>
            <w:r w:rsidRPr="00DF384E">
              <w:rPr>
                <w:b/>
                <w:bCs/>
                <w:sz w:val="18"/>
                <w:szCs w:val="18"/>
                <w:lang w:val="bg-BG"/>
              </w:rPr>
              <w:t>800</w:t>
            </w:r>
          </w:p>
        </w:tc>
        <w:tc>
          <w:tcPr>
            <w:tcW w:w="1131" w:type="dxa"/>
            <w:hideMark/>
          </w:tcPr>
          <w:p w14:paraId="7863169B" w14:textId="73ADC450" w:rsidR="00C338A8" w:rsidRPr="00DF384E" w:rsidRDefault="00565BFB" w:rsidP="00C338A8">
            <w:pPr>
              <w:rPr>
                <w:b/>
                <w:bCs/>
                <w:sz w:val="18"/>
                <w:szCs w:val="18"/>
                <w:lang w:val="bg-BG"/>
              </w:rPr>
            </w:pPr>
            <w:r w:rsidRPr="00DF384E">
              <w:rPr>
                <w:b/>
                <w:bCs/>
                <w:sz w:val="18"/>
                <w:szCs w:val="18"/>
                <w:lang w:val="bg-BG"/>
              </w:rPr>
              <w:t>23 556 311 </w:t>
            </w:r>
          </w:p>
        </w:tc>
        <w:tc>
          <w:tcPr>
            <w:tcW w:w="1197" w:type="dxa"/>
            <w:hideMark/>
          </w:tcPr>
          <w:p w14:paraId="0C672BA0" w14:textId="2F288893" w:rsidR="00C338A8" w:rsidRPr="00DF384E" w:rsidRDefault="00C338A8" w:rsidP="00C338A8">
            <w:pPr>
              <w:rPr>
                <w:b/>
                <w:bCs/>
                <w:sz w:val="18"/>
                <w:szCs w:val="18"/>
                <w:lang w:val="bg-BG"/>
              </w:rPr>
            </w:pPr>
            <w:r w:rsidRPr="00DF384E">
              <w:rPr>
                <w:b/>
                <w:bCs/>
                <w:sz w:val="18"/>
                <w:szCs w:val="18"/>
                <w:lang w:val="bg-BG"/>
              </w:rPr>
              <w:t> </w:t>
            </w:r>
            <w:r w:rsidR="00565BFB" w:rsidRPr="00DF384E">
              <w:rPr>
                <w:b/>
                <w:bCs/>
                <w:sz w:val="18"/>
                <w:szCs w:val="18"/>
                <w:lang w:val="bg-BG"/>
              </w:rPr>
              <w:t> 22 425 537</w:t>
            </w:r>
          </w:p>
        </w:tc>
      </w:tr>
      <w:tr w:rsidR="00C338A8" w:rsidRPr="00DF384E" w14:paraId="0F295D25" w14:textId="77777777" w:rsidTr="003A5124">
        <w:trPr>
          <w:trHeight w:val="690"/>
        </w:trPr>
        <w:tc>
          <w:tcPr>
            <w:tcW w:w="1939" w:type="dxa"/>
            <w:hideMark/>
          </w:tcPr>
          <w:p w14:paraId="69095D67" w14:textId="77777777" w:rsidR="00C338A8" w:rsidRPr="00DF384E" w:rsidRDefault="00C338A8" w:rsidP="00C338A8">
            <w:pPr>
              <w:rPr>
                <w:sz w:val="18"/>
                <w:szCs w:val="18"/>
                <w:lang w:val="bg-BG"/>
              </w:rPr>
            </w:pPr>
            <w:r w:rsidRPr="00DF384E">
              <w:rPr>
                <w:sz w:val="18"/>
                <w:szCs w:val="18"/>
                <w:lang w:val="bg-BG"/>
              </w:rPr>
              <w:t>0500.01.01</w:t>
            </w:r>
          </w:p>
        </w:tc>
        <w:tc>
          <w:tcPr>
            <w:tcW w:w="3817" w:type="dxa"/>
            <w:hideMark/>
          </w:tcPr>
          <w:p w14:paraId="27513553" w14:textId="77777777" w:rsidR="00C338A8" w:rsidRPr="00DF384E" w:rsidRDefault="00C338A8" w:rsidP="00C338A8">
            <w:pPr>
              <w:rPr>
                <w:sz w:val="18"/>
                <w:szCs w:val="18"/>
                <w:lang w:val="bg-BG"/>
              </w:rPr>
            </w:pPr>
            <w:r w:rsidRPr="00DF384E">
              <w:rPr>
                <w:sz w:val="18"/>
                <w:szCs w:val="18"/>
                <w:lang w:val="bg-BG"/>
              </w:rPr>
              <w:t xml:space="preserve">   Бюджетна програма  "Независим, ефективен и ефикасен одит, подпомагащ доброто управление и отчетността на публичните средства и дейности“</w:t>
            </w:r>
          </w:p>
        </w:tc>
        <w:tc>
          <w:tcPr>
            <w:tcW w:w="1239" w:type="dxa"/>
            <w:hideMark/>
          </w:tcPr>
          <w:p w14:paraId="7177831F" w14:textId="4389F285" w:rsidR="00C338A8" w:rsidRPr="00DF384E" w:rsidRDefault="00C338A8" w:rsidP="00C338A8">
            <w:pPr>
              <w:rPr>
                <w:sz w:val="18"/>
                <w:szCs w:val="18"/>
                <w:lang w:val="bg-BG"/>
              </w:rPr>
            </w:pPr>
            <w:r w:rsidRPr="00DF384E">
              <w:rPr>
                <w:b/>
                <w:bCs/>
                <w:sz w:val="18"/>
                <w:szCs w:val="18"/>
                <w:lang w:val="bg-BG"/>
              </w:rPr>
              <w:t> 23</w:t>
            </w:r>
            <w:r w:rsidR="005F69E7" w:rsidRPr="00DF384E">
              <w:rPr>
                <w:b/>
                <w:bCs/>
                <w:sz w:val="18"/>
                <w:szCs w:val="18"/>
                <w:lang w:val="bg-BG"/>
              </w:rPr>
              <w:t> </w:t>
            </w:r>
            <w:r w:rsidRPr="00DF384E">
              <w:rPr>
                <w:b/>
                <w:bCs/>
                <w:sz w:val="18"/>
                <w:szCs w:val="18"/>
                <w:lang w:val="bg-BG"/>
              </w:rPr>
              <w:t>538</w:t>
            </w:r>
            <w:r w:rsidR="005F69E7" w:rsidRPr="00DF384E">
              <w:rPr>
                <w:b/>
                <w:bCs/>
                <w:sz w:val="18"/>
                <w:szCs w:val="18"/>
                <w:lang w:val="bg-BG"/>
              </w:rPr>
              <w:t xml:space="preserve"> </w:t>
            </w:r>
            <w:r w:rsidRPr="00DF384E">
              <w:rPr>
                <w:b/>
                <w:bCs/>
                <w:sz w:val="18"/>
                <w:szCs w:val="18"/>
                <w:lang w:val="bg-BG"/>
              </w:rPr>
              <w:t>800</w:t>
            </w:r>
          </w:p>
        </w:tc>
        <w:tc>
          <w:tcPr>
            <w:tcW w:w="1131" w:type="dxa"/>
            <w:hideMark/>
          </w:tcPr>
          <w:p w14:paraId="10EE3187" w14:textId="48A5C8ED" w:rsidR="00C338A8" w:rsidRPr="00DF384E" w:rsidRDefault="00565BFB" w:rsidP="00C338A8">
            <w:pPr>
              <w:rPr>
                <w:sz w:val="18"/>
                <w:szCs w:val="18"/>
                <w:lang w:val="bg-BG"/>
              </w:rPr>
            </w:pPr>
            <w:r w:rsidRPr="00DF384E">
              <w:rPr>
                <w:b/>
                <w:bCs/>
                <w:sz w:val="18"/>
                <w:szCs w:val="18"/>
                <w:lang w:val="bg-BG"/>
              </w:rPr>
              <w:t>23 556 311 </w:t>
            </w:r>
          </w:p>
        </w:tc>
        <w:tc>
          <w:tcPr>
            <w:tcW w:w="1197" w:type="dxa"/>
            <w:hideMark/>
          </w:tcPr>
          <w:p w14:paraId="1CEEC5DC" w14:textId="100959B3" w:rsidR="00C338A8" w:rsidRPr="00DF384E" w:rsidRDefault="00C338A8" w:rsidP="00C338A8">
            <w:pPr>
              <w:rPr>
                <w:sz w:val="18"/>
                <w:szCs w:val="18"/>
                <w:lang w:val="bg-BG"/>
              </w:rPr>
            </w:pPr>
            <w:r w:rsidRPr="00DF384E">
              <w:rPr>
                <w:b/>
                <w:bCs/>
                <w:sz w:val="18"/>
                <w:szCs w:val="18"/>
                <w:lang w:val="bg-BG"/>
              </w:rPr>
              <w:t> </w:t>
            </w:r>
            <w:r w:rsidR="00565BFB" w:rsidRPr="00DF384E">
              <w:rPr>
                <w:b/>
                <w:bCs/>
                <w:sz w:val="18"/>
                <w:szCs w:val="18"/>
                <w:lang w:val="bg-BG"/>
              </w:rPr>
              <w:t> 22 425 537</w:t>
            </w:r>
          </w:p>
        </w:tc>
      </w:tr>
    </w:tbl>
    <w:p w14:paraId="00041B60" w14:textId="43C519D1" w:rsidR="00A8507C" w:rsidRPr="00DF384E" w:rsidRDefault="00A8507C" w:rsidP="00347C62">
      <w:pPr>
        <w:rPr>
          <w:sz w:val="23"/>
          <w:szCs w:val="23"/>
          <w:lang w:val="bg-BG"/>
        </w:rPr>
      </w:pPr>
    </w:p>
    <w:p w14:paraId="7B7C4016" w14:textId="77777777" w:rsidR="00871D23" w:rsidRPr="00DF384E" w:rsidRDefault="00871D23" w:rsidP="00347C62">
      <w:pPr>
        <w:rPr>
          <w:sz w:val="23"/>
          <w:szCs w:val="23"/>
          <w:lang w:val="bg-BG"/>
        </w:rPr>
      </w:pPr>
    </w:p>
    <w:p w14:paraId="389AED98" w14:textId="79D697B9" w:rsidR="00A17BBA" w:rsidRPr="00DF384E" w:rsidRDefault="00307980" w:rsidP="00A8507C">
      <w:pPr>
        <w:ind w:firstLine="360"/>
        <w:jc w:val="both"/>
        <w:rPr>
          <w:sz w:val="23"/>
          <w:szCs w:val="23"/>
          <w:lang w:val="bg-BG"/>
        </w:rPr>
      </w:pPr>
      <w:r w:rsidRPr="00DF384E">
        <w:rPr>
          <w:sz w:val="23"/>
          <w:szCs w:val="23"/>
          <w:lang w:val="bg-BG"/>
        </w:rPr>
        <w:t>Отчетените разходи по бюджета на Сметната палата  към 3</w:t>
      </w:r>
      <w:r w:rsidR="008D7BEA" w:rsidRPr="00DF384E">
        <w:rPr>
          <w:sz w:val="23"/>
          <w:szCs w:val="23"/>
          <w:lang w:val="bg-BG"/>
        </w:rPr>
        <w:t>1</w:t>
      </w:r>
      <w:r w:rsidRPr="00DF384E">
        <w:rPr>
          <w:sz w:val="23"/>
          <w:szCs w:val="23"/>
          <w:lang w:val="bg-BG"/>
        </w:rPr>
        <w:t>.</w:t>
      </w:r>
      <w:r w:rsidR="008D7BEA" w:rsidRPr="00DF384E">
        <w:rPr>
          <w:sz w:val="23"/>
          <w:szCs w:val="23"/>
          <w:lang w:val="bg-BG"/>
        </w:rPr>
        <w:t>12</w:t>
      </w:r>
      <w:r w:rsidRPr="00DF384E">
        <w:rPr>
          <w:sz w:val="23"/>
          <w:szCs w:val="23"/>
          <w:lang w:val="bg-BG"/>
        </w:rPr>
        <w:t>.202</w:t>
      </w:r>
      <w:r w:rsidR="00C338A8" w:rsidRPr="00DF384E">
        <w:rPr>
          <w:sz w:val="23"/>
          <w:szCs w:val="23"/>
          <w:lang w:val="bg-BG"/>
        </w:rPr>
        <w:t>2</w:t>
      </w:r>
      <w:r w:rsidRPr="00DF384E">
        <w:rPr>
          <w:sz w:val="23"/>
          <w:szCs w:val="23"/>
          <w:lang w:val="bg-BG"/>
        </w:rPr>
        <w:t xml:space="preserve"> г. са в размер на </w:t>
      </w:r>
      <w:r w:rsidR="00A8507C" w:rsidRPr="00DF384E">
        <w:rPr>
          <w:sz w:val="23"/>
          <w:szCs w:val="23"/>
          <w:lang w:val="bg-BG"/>
        </w:rPr>
        <w:t xml:space="preserve">        </w:t>
      </w:r>
      <w:r w:rsidR="008D7BEA" w:rsidRPr="00DF384E">
        <w:rPr>
          <w:sz w:val="23"/>
          <w:szCs w:val="23"/>
          <w:lang w:val="bg-BG"/>
        </w:rPr>
        <w:t>22</w:t>
      </w:r>
      <w:r w:rsidR="00A8507C" w:rsidRPr="00DF384E">
        <w:rPr>
          <w:sz w:val="23"/>
          <w:szCs w:val="23"/>
          <w:lang w:val="bg-BG"/>
        </w:rPr>
        <w:t> </w:t>
      </w:r>
      <w:r w:rsidR="008D7BEA" w:rsidRPr="00DF384E">
        <w:rPr>
          <w:sz w:val="23"/>
          <w:szCs w:val="23"/>
          <w:lang w:val="bg-BG"/>
        </w:rPr>
        <w:t>425</w:t>
      </w:r>
      <w:r w:rsidR="00A8507C" w:rsidRPr="00DF384E">
        <w:rPr>
          <w:sz w:val="23"/>
          <w:szCs w:val="23"/>
          <w:lang w:val="bg-BG"/>
        </w:rPr>
        <w:t xml:space="preserve"> </w:t>
      </w:r>
      <w:r w:rsidR="008D7BEA" w:rsidRPr="00DF384E">
        <w:rPr>
          <w:sz w:val="23"/>
          <w:szCs w:val="23"/>
          <w:lang w:val="bg-BG"/>
        </w:rPr>
        <w:t>537</w:t>
      </w:r>
      <w:r w:rsidRPr="00DF384E">
        <w:rPr>
          <w:sz w:val="23"/>
          <w:szCs w:val="23"/>
          <w:lang w:val="bg-BG"/>
        </w:rPr>
        <w:t xml:space="preserve"> лева, както следва:</w:t>
      </w:r>
    </w:p>
    <w:p w14:paraId="2A99B125" w14:textId="04EC416B" w:rsidR="00307980" w:rsidRPr="00DF384E" w:rsidRDefault="00307980" w:rsidP="00A8507C">
      <w:pPr>
        <w:pStyle w:val="ListParagraph"/>
        <w:numPr>
          <w:ilvl w:val="0"/>
          <w:numId w:val="1"/>
        </w:numPr>
        <w:jc w:val="both"/>
        <w:rPr>
          <w:lang w:val="bg-BG"/>
        </w:rPr>
      </w:pPr>
      <w:r w:rsidRPr="00DF384E">
        <w:rPr>
          <w:lang w:val="bg-BG"/>
        </w:rPr>
        <w:t xml:space="preserve">разходи за персонал в размер на </w:t>
      </w:r>
      <w:r w:rsidR="007B0DD9" w:rsidRPr="00DF384E">
        <w:rPr>
          <w:lang w:val="bg-BG"/>
        </w:rPr>
        <w:t>19</w:t>
      </w:r>
      <w:r w:rsidR="00D60B62">
        <w:t xml:space="preserve"> </w:t>
      </w:r>
      <w:r w:rsidR="00D60B62">
        <w:rPr>
          <w:lang w:val="bg-BG"/>
        </w:rPr>
        <w:t> </w:t>
      </w:r>
      <w:r w:rsidR="007B0DD9" w:rsidRPr="00DF384E">
        <w:rPr>
          <w:lang w:val="bg-BG"/>
        </w:rPr>
        <w:t>892</w:t>
      </w:r>
      <w:r w:rsidR="00D60B62">
        <w:t xml:space="preserve"> </w:t>
      </w:r>
      <w:r w:rsidR="007B0DD9" w:rsidRPr="00DF384E">
        <w:rPr>
          <w:lang w:val="bg-BG"/>
        </w:rPr>
        <w:t>786</w:t>
      </w:r>
      <w:r w:rsidRPr="00DF384E">
        <w:rPr>
          <w:lang w:val="bg-BG"/>
        </w:rPr>
        <w:t xml:space="preserve"> лв., включващи разходите за възнаграждение на персонала, нает по трудови правоотношения, разходи за възнаграждения на извънщатния персонал, обезщетения по Кодекса на труда и  задължителните осигурителни вноски за сметка на работодател.</w:t>
      </w:r>
    </w:p>
    <w:p w14:paraId="652DA05F" w14:textId="465B586F" w:rsidR="00A8507C" w:rsidRPr="00DF384E" w:rsidRDefault="00307980" w:rsidP="00C57F83">
      <w:pPr>
        <w:pStyle w:val="ListParagraph"/>
        <w:numPr>
          <w:ilvl w:val="0"/>
          <w:numId w:val="1"/>
        </w:numPr>
        <w:tabs>
          <w:tab w:val="left" w:pos="1080"/>
        </w:tabs>
        <w:jc w:val="both"/>
        <w:rPr>
          <w:rFonts w:eastAsia="Times New Roman" w:cs="Times New Roman"/>
          <w:szCs w:val="24"/>
          <w:lang w:val="bg-BG" w:eastAsia="bg-BG"/>
        </w:rPr>
      </w:pPr>
      <w:r w:rsidRPr="00DF384E">
        <w:rPr>
          <w:lang w:val="bg-BG"/>
        </w:rPr>
        <w:t xml:space="preserve">разходите за издръжка са в размер на </w:t>
      </w:r>
      <w:r w:rsidR="007B0DD9" w:rsidRPr="00DF384E">
        <w:rPr>
          <w:lang w:val="bg-BG"/>
        </w:rPr>
        <w:t>1 881</w:t>
      </w:r>
      <w:r w:rsidR="00C338A8" w:rsidRPr="00DF384E">
        <w:rPr>
          <w:lang w:val="bg-BG"/>
        </w:rPr>
        <w:t xml:space="preserve"> </w:t>
      </w:r>
      <w:r w:rsidR="00695C7C" w:rsidRPr="00DF384E">
        <w:rPr>
          <w:lang w:val="bg-BG"/>
        </w:rPr>
        <w:t>903</w:t>
      </w:r>
      <w:r w:rsidRPr="00DF384E">
        <w:rPr>
          <w:lang w:val="bg-BG"/>
        </w:rPr>
        <w:t xml:space="preserve"> лв. извършени за </w:t>
      </w:r>
      <w:r w:rsidRPr="00DF384E">
        <w:rPr>
          <w:rFonts w:eastAsia="Times New Roman" w:cs="Times New Roman"/>
          <w:szCs w:val="24"/>
          <w:lang w:val="bg-BG" w:eastAsia="bg-BG"/>
        </w:rPr>
        <w:t xml:space="preserve">обезпечаване на одитната и специфична дейност на изнесените работни места (ИРМ) и ЦУ на Сметната палата.  </w:t>
      </w:r>
      <w:r w:rsidR="007B0DD9" w:rsidRPr="00DF384E">
        <w:rPr>
          <w:rFonts w:eastAsia="Times New Roman" w:cs="Times New Roman"/>
          <w:szCs w:val="24"/>
          <w:lang w:val="bg-BG" w:eastAsia="bg-BG"/>
        </w:rPr>
        <w:t>В и</w:t>
      </w:r>
      <w:r w:rsidRPr="00DF384E">
        <w:rPr>
          <w:rFonts w:eastAsia="Times New Roman" w:cs="Times New Roman"/>
          <w:szCs w:val="24"/>
          <w:lang w:val="bg-BG" w:eastAsia="bg-BG"/>
        </w:rPr>
        <w:t xml:space="preserve">зпълнението най-голям дял имат разходите за външни услуги в размер на </w:t>
      </w:r>
      <w:r w:rsidR="00C338A8" w:rsidRPr="00DF384E">
        <w:rPr>
          <w:rFonts w:eastAsia="Times New Roman" w:cs="Times New Roman"/>
          <w:szCs w:val="24"/>
          <w:lang w:val="bg-BG" w:eastAsia="bg-BG"/>
        </w:rPr>
        <w:t>3</w:t>
      </w:r>
      <w:r w:rsidR="007B0DD9" w:rsidRPr="00DF384E">
        <w:rPr>
          <w:rFonts w:eastAsia="Times New Roman" w:cs="Times New Roman"/>
          <w:szCs w:val="24"/>
          <w:lang w:val="bg-BG" w:eastAsia="bg-BG"/>
        </w:rPr>
        <w:t>9</w:t>
      </w:r>
      <w:r w:rsidRPr="00DF384E">
        <w:rPr>
          <w:rFonts w:eastAsia="Times New Roman" w:cs="Times New Roman"/>
          <w:szCs w:val="24"/>
          <w:lang w:val="bg-BG" w:eastAsia="bg-BG"/>
        </w:rPr>
        <w:t>,</w:t>
      </w:r>
      <w:r w:rsidR="007B0DD9" w:rsidRPr="00DF384E">
        <w:rPr>
          <w:rFonts w:eastAsia="Times New Roman" w:cs="Times New Roman"/>
          <w:szCs w:val="24"/>
          <w:lang w:val="bg-BG" w:eastAsia="bg-BG"/>
        </w:rPr>
        <w:t xml:space="preserve">3 </w:t>
      </w:r>
      <w:r w:rsidRPr="00DF384E">
        <w:rPr>
          <w:rFonts w:eastAsia="Times New Roman" w:cs="Times New Roman"/>
          <w:szCs w:val="24"/>
          <w:lang w:val="bg-BG" w:eastAsia="bg-BG"/>
        </w:rPr>
        <w:t>на сто, в т.ч. са разходите за лицензионни такси за продукта за одитната дейност PENTANA</w:t>
      </w:r>
      <w:r w:rsidR="00C57F83" w:rsidRPr="00DF384E">
        <w:rPr>
          <w:rFonts w:eastAsia="Times New Roman" w:cs="Times New Roman"/>
          <w:szCs w:val="24"/>
          <w:lang w:val="bg-BG" w:eastAsia="bg-BG"/>
        </w:rPr>
        <w:t>, разходите за обучение и командировки</w:t>
      </w:r>
      <w:r w:rsidR="00C338A8" w:rsidRPr="00DF384E">
        <w:rPr>
          <w:rFonts w:eastAsia="Times New Roman" w:cs="Times New Roman"/>
          <w:szCs w:val="24"/>
          <w:lang w:val="bg-BG" w:eastAsia="bg-BG"/>
        </w:rPr>
        <w:t xml:space="preserve">. </w:t>
      </w:r>
      <w:r w:rsidR="00380FE7" w:rsidRPr="00DF384E">
        <w:rPr>
          <w:rFonts w:eastAsia="Times New Roman" w:cs="Times New Roman"/>
          <w:szCs w:val="24"/>
          <w:lang w:val="bg-BG" w:eastAsia="bg-BG"/>
        </w:rPr>
        <w:t>И</w:t>
      </w:r>
      <w:r w:rsidR="00A8507C" w:rsidRPr="00DF384E">
        <w:rPr>
          <w:rFonts w:eastAsia="Times New Roman" w:cs="Times New Roman"/>
          <w:szCs w:val="24"/>
          <w:lang w:val="bg-BG" w:eastAsia="bg-BG"/>
        </w:rPr>
        <w:t xml:space="preserve">зплатен </w:t>
      </w:r>
      <w:r w:rsidR="00380FE7" w:rsidRPr="00DF384E">
        <w:rPr>
          <w:rFonts w:eastAsia="Times New Roman" w:cs="Times New Roman"/>
          <w:szCs w:val="24"/>
          <w:lang w:val="bg-BG" w:eastAsia="bg-BG"/>
        </w:rPr>
        <w:t xml:space="preserve">е </w:t>
      </w:r>
      <w:r w:rsidR="00A8507C" w:rsidRPr="00DF384E">
        <w:rPr>
          <w:rFonts w:eastAsia="Times New Roman" w:cs="Times New Roman"/>
          <w:szCs w:val="24"/>
          <w:lang w:val="bg-BG" w:eastAsia="bg-BG"/>
        </w:rPr>
        <w:t xml:space="preserve">членски внос към  ИНТОСАЙ </w:t>
      </w:r>
      <w:r w:rsidR="00C338A8" w:rsidRPr="00DF384E">
        <w:rPr>
          <w:rFonts w:eastAsia="Times New Roman" w:cs="Times New Roman"/>
          <w:szCs w:val="24"/>
          <w:lang w:val="bg-BG" w:eastAsia="bg-BG"/>
        </w:rPr>
        <w:t xml:space="preserve">ЕВРОСАЙ и ИСАКА </w:t>
      </w:r>
      <w:r w:rsidR="00380FE7" w:rsidRPr="00DF384E">
        <w:rPr>
          <w:rFonts w:eastAsia="Times New Roman" w:cs="Times New Roman"/>
          <w:szCs w:val="24"/>
          <w:lang w:val="bg-BG" w:eastAsia="bg-BG"/>
        </w:rPr>
        <w:t xml:space="preserve">за 2714 лв. </w:t>
      </w:r>
      <w:r w:rsidR="00A8507C" w:rsidRPr="00DF384E">
        <w:rPr>
          <w:rFonts w:eastAsia="Times New Roman" w:cs="Times New Roman"/>
          <w:szCs w:val="24"/>
          <w:lang w:val="bg-BG" w:eastAsia="bg-BG"/>
        </w:rPr>
        <w:t>и 7</w:t>
      </w:r>
      <w:r w:rsidR="007B0DD9" w:rsidRPr="00DF384E">
        <w:rPr>
          <w:rFonts w:eastAsia="Times New Roman" w:cs="Times New Roman"/>
          <w:szCs w:val="24"/>
          <w:lang w:val="bg-BG" w:eastAsia="bg-BG"/>
        </w:rPr>
        <w:t>9</w:t>
      </w:r>
      <w:r w:rsidR="00A8507C" w:rsidRPr="00DF384E">
        <w:rPr>
          <w:rFonts w:eastAsia="Times New Roman" w:cs="Times New Roman"/>
          <w:szCs w:val="24"/>
          <w:lang w:val="bg-BG" w:eastAsia="bg-BG"/>
        </w:rPr>
        <w:t> </w:t>
      </w:r>
      <w:r w:rsidR="007B0DD9" w:rsidRPr="00DF384E">
        <w:rPr>
          <w:rFonts w:eastAsia="Times New Roman" w:cs="Times New Roman"/>
          <w:szCs w:val="24"/>
          <w:lang w:val="bg-BG" w:eastAsia="bg-BG"/>
        </w:rPr>
        <w:t>028</w:t>
      </w:r>
      <w:r w:rsidR="00A8507C" w:rsidRPr="00DF384E">
        <w:rPr>
          <w:rFonts w:eastAsia="Times New Roman" w:cs="Times New Roman"/>
          <w:szCs w:val="24"/>
          <w:lang w:val="bg-BG" w:eastAsia="bg-BG"/>
        </w:rPr>
        <w:t xml:space="preserve"> лв. </w:t>
      </w:r>
      <w:r w:rsidR="00380FE7" w:rsidRPr="00DF384E">
        <w:rPr>
          <w:rFonts w:eastAsia="Times New Roman" w:cs="Times New Roman"/>
          <w:szCs w:val="24"/>
          <w:lang w:val="bg-BG" w:eastAsia="bg-BG"/>
        </w:rPr>
        <w:t>с</w:t>
      </w:r>
      <w:r w:rsidR="00A8507C" w:rsidRPr="00DF384E">
        <w:rPr>
          <w:rFonts w:eastAsia="Times New Roman" w:cs="Times New Roman"/>
          <w:szCs w:val="24"/>
          <w:lang w:val="bg-BG" w:eastAsia="bg-BG"/>
        </w:rPr>
        <w:t>а платени</w:t>
      </w:r>
      <w:r w:rsidR="00380FE7" w:rsidRPr="00DF384E">
        <w:rPr>
          <w:rFonts w:eastAsia="Times New Roman" w:cs="Times New Roman"/>
          <w:szCs w:val="24"/>
          <w:lang w:val="bg-BG" w:eastAsia="bg-BG"/>
        </w:rPr>
        <w:t>те</w:t>
      </w:r>
      <w:r w:rsidR="00A8507C" w:rsidRPr="00DF384E">
        <w:rPr>
          <w:rFonts w:eastAsia="Times New Roman" w:cs="Times New Roman"/>
          <w:szCs w:val="24"/>
          <w:lang w:val="bg-BG" w:eastAsia="bg-BG"/>
        </w:rPr>
        <w:t xml:space="preserve"> данъци и такси.</w:t>
      </w:r>
    </w:p>
    <w:p w14:paraId="5BF30612" w14:textId="6A0CA194" w:rsidR="007B0DD9" w:rsidRDefault="00C338A8" w:rsidP="00CA26FE">
      <w:pPr>
        <w:pStyle w:val="NoSpacing"/>
        <w:ind w:firstLine="720"/>
        <w:jc w:val="both"/>
      </w:pPr>
      <w:r w:rsidRPr="00DF384E">
        <w:t xml:space="preserve">В изпълнението на капиталовите разходи са отчетени </w:t>
      </w:r>
      <w:r w:rsidR="007B0DD9" w:rsidRPr="00DF384E">
        <w:t>569 106</w:t>
      </w:r>
      <w:r w:rsidRPr="00DF384E">
        <w:t xml:space="preserve"> лв. </w:t>
      </w:r>
      <w:r w:rsidR="007B0DD9" w:rsidRPr="00DF384E">
        <w:t>за закупу</w:t>
      </w:r>
      <w:r w:rsidR="00CA26FE" w:rsidRPr="00DF384E">
        <w:t>ване</w:t>
      </w:r>
      <w:r w:rsidR="00C61399" w:rsidRPr="00DF384E">
        <w:t xml:space="preserve"> н</w:t>
      </w:r>
      <w:r w:rsidR="007B0DD9" w:rsidRPr="00DF384E">
        <w:t>а</w:t>
      </w:r>
      <w:r w:rsidR="00C61399" w:rsidRPr="00DF384E">
        <w:t>:</w:t>
      </w:r>
      <w:r w:rsidR="007B0DD9" w:rsidRPr="00DF384E">
        <w:t xml:space="preserve"> преносими компютри за  99 696 лв.;</w:t>
      </w:r>
      <w:r w:rsidR="00CA26FE" w:rsidRPr="00DF384E">
        <w:t xml:space="preserve"> </w:t>
      </w:r>
      <w:r w:rsidR="007B0DD9" w:rsidRPr="00DF384E">
        <w:t>дисков масив</w:t>
      </w:r>
      <w:r w:rsidR="00C61399" w:rsidRPr="00DF384E">
        <w:t xml:space="preserve"> </w:t>
      </w:r>
      <w:r w:rsidR="007B0DD9" w:rsidRPr="00DF384E">
        <w:t xml:space="preserve">за  68 220 лв.; </w:t>
      </w:r>
      <w:proofErr w:type="spellStart"/>
      <w:r w:rsidR="007B0DD9" w:rsidRPr="00DF384E">
        <w:t>вед</w:t>
      </w:r>
      <w:r w:rsidR="00CA26FE" w:rsidRPr="00DF384E">
        <w:t>е</w:t>
      </w:r>
      <w:r w:rsidR="007B0DD9" w:rsidRPr="00DF384E">
        <w:t>оконферентна</w:t>
      </w:r>
      <w:proofErr w:type="spellEnd"/>
      <w:r w:rsidR="007B0DD9" w:rsidRPr="00DF384E">
        <w:t xml:space="preserve">  система </w:t>
      </w:r>
      <w:r w:rsidR="009A6E5E">
        <w:t xml:space="preserve">за </w:t>
      </w:r>
      <w:r w:rsidR="007B0DD9" w:rsidRPr="00DF384E">
        <w:t>зала 4-ти етаж за 30 000 лв.; защитна стена и антиспам устройство</w:t>
      </w:r>
      <w:r w:rsidR="00CA26FE" w:rsidRPr="00DF384E">
        <w:t xml:space="preserve"> за </w:t>
      </w:r>
      <w:r w:rsidR="007B0DD9" w:rsidRPr="00DF384E">
        <w:t>57 606 лв.</w:t>
      </w:r>
      <w:r w:rsidR="00CA26FE" w:rsidRPr="00DF384E">
        <w:t xml:space="preserve">; </w:t>
      </w:r>
      <w:proofErr w:type="spellStart"/>
      <w:r w:rsidR="00CA26FE" w:rsidRPr="00DF384E">
        <w:t>пожа</w:t>
      </w:r>
      <w:r w:rsidR="007B0DD9" w:rsidRPr="00DF384E">
        <w:t>роизвестителна</w:t>
      </w:r>
      <w:proofErr w:type="spellEnd"/>
      <w:r w:rsidR="007B0DD9" w:rsidRPr="00DF384E">
        <w:t xml:space="preserve"> система</w:t>
      </w:r>
      <w:r w:rsidR="00CA26FE" w:rsidRPr="00DF384E">
        <w:t xml:space="preserve"> за</w:t>
      </w:r>
      <w:r w:rsidR="007B0DD9" w:rsidRPr="00DF384E">
        <w:t xml:space="preserve"> 41 652 лв.;</w:t>
      </w:r>
      <w:r w:rsidR="00CA26FE" w:rsidRPr="00DF384E">
        <w:t xml:space="preserve"> кл</w:t>
      </w:r>
      <w:r w:rsidR="007B0DD9" w:rsidRPr="00DF384E">
        <w:t xml:space="preserve">иматици за </w:t>
      </w:r>
      <w:r w:rsidR="00F77DF8">
        <w:t>изнесените работни места на Сметната палата</w:t>
      </w:r>
      <w:r w:rsidR="007B0DD9" w:rsidRPr="00DF384E">
        <w:t xml:space="preserve"> </w:t>
      </w:r>
      <w:r w:rsidR="00CA26FE" w:rsidRPr="00DF384E">
        <w:t>за</w:t>
      </w:r>
      <w:r w:rsidR="007B0DD9" w:rsidRPr="00DF384E">
        <w:t xml:space="preserve"> 3 930 лв.</w:t>
      </w:r>
      <w:r w:rsidR="00CA26FE" w:rsidRPr="00DF384E">
        <w:t>;</w:t>
      </w:r>
      <w:r w:rsidR="007B0DD9" w:rsidRPr="00DF384E">
        <w:t xml:space="preserve"> кабелна инсталация за нова компютърна система</w:t>
      </w:r>
      <w:r w:rsidR="00CA26FE" w:rsidRPr="00DF384E">
        <w:t xml:space="preserve"> за 112 505 лв.; МФ</w:t>
      </w:r>
      <w:r w:rsidR="007B0DD9" w:rsidRPr="00DF384E">
        <w:t>У</w:t>
      </w:r>
      <w:r w:rsidR="00CA26FE" w:rsidRPr="00DF384E">
        <w:t xml:space="preserve"> </w:t>
      </w:r>
      <w:r w:rsidR="003864CD" w:rsidRPr="00DF384E">
        <w:t xml:space="preserve">2 броя </w:t>
      </w:r>
      <w:r w:rsidR="00CA26FE" w:rsidRPr="00DF384E">
        <w:t>за</w:t>
      </w:r>
      <w:r w:rsidR="007B0DD9" w:rsidRPr="00DF384E">
        <w:t xml:space="preserve"> 5 856 лв.</w:t>
      </w:r>
      <w:r w:rsidR="003864CD" w:rsidRPr="00DF384E">
        <w:t>;</w:t>
      </w:r>
      <w:r w:rsidR="00CA26FE" w:rsidRPr="00DF384E">
        <w:t xml:space="preserve"> извършен</w:t>
      </w:r>
      <w:r w:rsidR="007B0DD9" w:rsidRPr="00DF384E">
        <w:t xml:space="preserve"> редизайн на вътрешен портал</w:t>
      </w:r>
      <w:r w:rsidR="00CA26FE" w:rsidRPr="00DF384E">
        <w:t xml:space="preserve"> за</w:t>
      </w:r>
      <w:r w:rsidR="007B0DD9" w:rsidRPr="00DF384E">
        <w:t xml:space="preserve"> 12 967 лв.; </w:t>
      </w:r>
      <w:r w:rsidR="003864CD" w:rsidRPr="00DF384E">
        <w:t>надграждане на</w:t>
      </w:r>
      <w:r w:rsidR="007B0DD9" w:rsidRPr="00DF384E">
        <w:t xml:space="preserve"> АИС на А</w:t>
      </w:r>
      <w:r w:rsidR="003864CD" w:rsidRPr="00DF384E">
        <w:t xml:space="preserve">дминистративно наказателната дейност </w:t>
      </w:r>
      <w:r w:rsidR="00CA26FE" w:rsidRPr="00DF384E">
        <w:t>за</w:t>
      </w:r>
      <w:r w:rsidR="007B0DD9" w:rsidRPr="00DF384E">
        <w:t xml:space="preserve"> 25 560 лв.</w:t>
      </w:r>
      <w:r w:rsidR="00CA26FE" w:rsidRPr="00DF384E">
        <w:t xml:space="preserve"> и с</w:t>
      </w:r>
      <w:r w:rsidR="007B0DD9" w:rsidRPr="00DF384E">
        <w:t>истема за интеграционно IT управление</w:t>
      </w:r>
      <w:r w:rsidR="00CA26FE" w:rsidRPr="00DF384E">
        <w:t xml:space="preserve"> за</w:t>
      </w:r>
      <w:r w:rsidR="007B0DD9" w:rsidRPr="00DF384E">
        <w:t xml:space="preserve"> 82 740 лв.</w:t>
      </w:r>
    </w:p>
    <w:p w14:paraId="019F97A4" w14:textId="77777777" w:rsidR="00F77DF8" w:rsidRPr="00DF384E" w:rsidRDefault="00F77DF8" w:rsidP="00CA26FE">
      <w:pPr>
        <w:pStyle w:val="NoSpacing"/>
        <w:ind w:firstLine="720"/>
        <w:jc w:val="both"/>
      </w:pPr>
    </w:p>
    <w:p w14:paraId="153CD954" w14:textId="77777777" w:rsidR="007B0DD9" w:rsidRPr="00DF384E" w:rsidRDefault="007B0DD9" w:rsidP="007B0DD9">
      <w:pPr>
        <w:pStyle w:val="NoSpacing"/>
        <w:ind w:firstLine="708"/>
        <w:jc w:val="both"/>
      </w:pPr>
    </w:p>
    <w:p w14:paraId="67AE485D" w14:textId="77777777" w:rsidR="009A6E5E" w:rsidRDefault="00F54AC0" w:rsidP="009A6E5E">
      <w:pPr>
        <w:ind w:firstLine="720"/>
        <w:jc w:val="both"/>
        <w:rPr>
          <w:rFonts w:eastAsia="Times New Roman" w:cs="Times New Roman"/>
          <w:b/>
          <w:szCs w:val="24"/>
          <w:lang w:val="bg-BG" w:eastAsia="bg-BG"/>
        </w:rPr>
      </w:pPr>
      <w:r w:rsidRPr="009A6E5E">
        <w:rPr>
          <w:rFonts w:eastAsia="Times New Roman" w:cs="Times New Roman"/>
          <w:b/>
          <w:szCs w:val="24"/>
          <w:lang w:val="bg-BG" w:eastAsia="bg-BG"/>
        </w:rPr>
        <w:t>Ф</w:t>
      </w:r>
      <w:r w:rsidR="00501B28" w:rsidRPr="009A6E5E">
        <w:rPr>
          <w:rFonts w:eastAsia="Times New Roman" w:cs="Times New Roman"/>
          <w:b/>
          <w:szCs w:val="24"/>
          <w:lang w:val="bg-BG" w:eastAsia="bg-BG"/>
        </w:rPr>
        <w:t>инансиране на консолидираните разходи</w:t>
      </w:r>
      <w:r w:rsidR="005F2E60" w:rsidRPr="009A6E5E">
        <w:rPr>
          <w:rFonts w:eastAsia="Times New Roman" w:cs="Times New Roman"/>
          <w:b/>
          <w:szCs w:val="24"/>
          <w:lang w:val="bg-BG" w:eastAsia="bg-BG"/>
        </w:rPr>
        <w:t>.</w:t>
      </w:r>
      <w:r w:rsidR="00501B28" w:rsidRPr="00DF384E">
        <w:rPr>
          <w:rFonts w:eastAsia="Times New Roman" w:cs="Times New Roman"/>
          <w:b/>
          <w:szCs w:val="24"/>
          <w:lang w:val="bg-BG" w:eastAsia="bg-BG"/>
        </w:rPr>
        <w:t xml:space="preserve">                 </w:t>
      </w:r>
    </w:p>
    <w:p w14:paraId="7B4FD389" w14:textId="7260D96E" w:rsidR="00F54AC0" w:rsidRPr="00DF384E" w:rsidRDefault="009A6E5E" w:rsidP="009A6E5E">
      <w:pPr>
        <w:ind w:firstLine="720"/>
        <w:jc w:val="both"/>
        <w:rPr>
          <w:rFonts w:eastAsia="Times New Roman" w:cs="Times New Roman"/>
          <w:i/>
          <w:sz w:val="18"/>
          <w:szCs w:val="18"/>
          <w:lang w:val="bg-BG" w:eastAsia="bg-BG"/>
        </w:rPr>
      </w:pPr>
      <w:r>
        <w:rPr>
          <w:rFonts w:eastAsia="Times New Roman" w:cs="Times New Roman"/>
          <w:b/>
          <w:szCs w:val="24"/>
          <w:lang w:val="bg-BG" w:eastAsia="bg-BG"/>
        </w:rPr>
        <w:t xml:space="preserve">                                                                                                </w:t>
      </w:r>
      <w:r w:rsidR="00501B28" w:rsidRPr="00DF384E">
        <w:rPr>
          <w:rFonts w:eastAsia="Times New Roman" w:cs="Times New Roman"/>
          <w:b/>
          <w:szCs w:val="24"/>
          <w:lang w:val="bg-BG" w:eastAsia="bg-BG"/>
        </w:rPr>
        <w:t xml:space="preserve">       </w:t>
      </w:r>
      <w:r w:rsidR="00F37F59" w:rsidRPr="00DF384E">
        <w:rPr>
          <w:rFonts w:eastAsia="Times New Roman" w:cs="Times New Roman"/>
          <w:szCs w:val="24"/>
          <w:lang w:val="bg-BG" w:eastAsia="bg-BG"/>
        </w:rPr>
        <w:t xml:space="preserve">               </w:t>
      </w:r>
      <w:r w:rsidR="00F37F59" w:rsidRPr="00DF384E">
        <w:rPr>
          <w:rFonts w:eastAsia="Times New Roman" w:cs="Times New Roman"/>
          <w:i/>
          <w:sz w:val="18"/>
          <w:szCs w:val="18"/>
          <w:lang w:val="bg-BG" w:eastAsia="bg-BG"/>
        </w:rPr>
        <w:t>Приложение № 3</w:t>
      </w:r>
    </w:p>
    <w:tbl>
      <w:tblPr>
        <w:tblStyle w:val="TableGrid"/>
        <w:tblW w:w="0" w:type="auto"/>
        <w:tblLook w:val="04A0" w:firstRow="1" w:lastRow="0" w:firstColumn="1" w:lastColumn="0" w:noHBand="0" w:noVBand="1"/>
      </w:tblPr>
      <w:tblGrid>
        <w:gridCol w:w="5949"/>
        <w:gridCol w:w="1134"/>
        <w:gridCol w:w="1134"/>
        <w:gridCol w:w="1106"/>
      </w:tblGrid>
      <w:tr w:rsidR="00F37F59" w:rsidRPr="00DF384E" w14:paraId="5C5DE4F7" w14:textId="77777777" w:rsidTr="005F69E7">
        <w:trPr>
          <w:trHeight w:val="300"/>
        </w:trPr>
        <w:tc>
          <w:tcPr>
            <w:tcW w:w="5949" w:type="dxa"/>
            <w:hideMark/>
          </w:tcPr>
          <w:p w14:paraId="4073168C" w14:textId="77777777" w:rsidR="00F37F59" w:rsidRPr="00DF384E" w:rsidRDefault="00F37F59" w:rsidP="00F37F59">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Финансиране на консолидираните разходи, обхванати в програмния бюджет</w:t>
            </w:r>
          </w:p>
        </w:tc>
        <w:tc>
          <w:tcPr>
            <w:tcW w:w="1134" w:type="dxa"/>
            <w:vMerge w:val="restart"/>
            <w:hideMark/>
          </w:tcPr>
          <w:p w14:paraId="1A34C25E" w14:textId="77777777" w:rsidR="00F37F59" w:rsidRPr="00DF384E" w:rsidRDefault="00F37F59" w:rsidP="00F37F59">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Закон</w:t>
            </w:r>
          </w:p>
        </w:tc>
        <w:tc>
          <w:tcPr>
            <w:tcW w:w="1134" w:type="dxa"/>
            <w:vMerge w:val="restart"/>
            <w:hideMark/>
          </w:tcPr>
          <w:p w14:paraId="75114AE4" w14:textId="77777777" w:rsidR="00F37F59" w:rsidRPr="00DF384E" w:rsidRDefault="00F37F59" w:rsidP="00F37F59">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Уточнен план</w:t>
            </w:r>
          </w:p>
        </w:tc>
        <w:tc>
          <w:tcPr>
            <w:tcW w:w="1106" w:type="dxa"/>
            <w:vMerge w:val="restart"/>
            <w:hideMark/>
          </w:tcPr>
          <w:p w14:paraId="3372F641" w14:textId="77777777" w:rsidR="00F37F59" w:rsidRPr="00DF384E" w:rsidRDefault="00F37F59" w:rsidP="00F37F59">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Отчет</w:t>
            </w:r>
          </w:p>
        </w:tc>
      </w:tr>
      <w:tr w:rsidR="00F37F59" w:rsidRPr="00DF384E" w14:paraId="718FE20D" w14:textId="77777777" w:rsidTr="005F69E7">
        <w:trPr>
          <w:trHeight w:val="315"/>
        </w:trPr>
        <w:tc>
          <w:tcPr>
            <w:tcW w:w="5949" w:type="dxa"/>
            <w:hideMark/>
          </w:tcPr>
          <w:p w14:paraId="1925D144" w14:textId="77777777" w:rsidR="00F37F59" w:rsidRPr="00DF384E" w:rsidRDefault="00F37F59" w:rsidP="00F37F59">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(в лева)</w:t>
            </w:r>
          </w:p>
        </w:tc>
        <w:tc>
          <w:tcPr>
            <w:tcW w:w="1134" w:type="dxa"/>
            <w:vMerge/>
            <w:hideMark/>
          </w:tcPr>
          <w:p w14:paraId="5AD9E901" w14:textId="77777777" w:rsidR="00F37F59" w:rsidRPr="00DF384E" w:rsidRDefault="00F37F59" w:rsidP="00F37F59">
            <w:pPr>
              <w:jc w:val="both"/>
              <w:rPr>
                <w:rFonts w:eastAsia="Times New Roman" w:cs="Times New Roman"/>
                <w:b/>
                <w:bCs/>
                <w:i/>
                <w:sz w:val="18"/>
                <w:szCs w:val="18"/>
                <w:lang w:val="bg-BG" w:eastAsia="bg-BG"/>
              </w:rPr>
            </w:pPr>
          </w:p>
        </w:tc>
        <w:tc>
          <w:tcPr>
            <w:tcW w:w="1134" w:type="dxa"/>
            <w:vMerge/>
            <w:hideMark/>
          </w:tcPr>
          <w:p w14:paraId="74CCBA41" w14:textId="77777777" w:rsidR="00F37F59" w:rsidRPr="00DF384E" w:rsidRDefault="00F37F59" w:rsidP="00F37F59">
            <w:pPr>
              <w:jc w:val="both"/>
              <w:rPr>
                <w:rFonts w:eastAsia="Times New Roman" w:cs="Times New Roman"/>
                <w:b/>
                <w:bCs/>
                <w:i/>
                <w:sz w:val="18"/>
                <w:szCs w:val="18"/>
                <w:lang w:val="bg-BG" w:eastAsia="bg-BG"/>
              </w:rPr>
            </w:pPr>
          </w:p>
        </w:tc>
        <w:tc>
          <w:tcPr>
            <w:tcW w:w="1106" w:type="dxa"/>
            <w:vMerge/>
            <w:hideMark/>
          </w:tcPr>
          <w:p w14:paraId="6D124938" w14:textId="77777777" w:rsidR="00F37F59" w:rsidRPr="00DF384E" w:rsidRDefault="00F37F59" w:rsidP="00F37F59">
            <w:pPr>
              <w:jc w:val="both"/>
              <w:rPr>
                <w:rFonts w:eastAsia="Times New Roman" w:cs="Times New Roman"/>
                <w:b/>
                <w:bCs/>
                <w:i/>
                <w:sz w:val="18"/>
                <w:szCs w:val="18"/>
                <w:lang w:val="bg-BG" w:eastAsia="bg-BG"/>
              </w:rPr>
            </w:pPr>
          </w:p>
        </w:tc>
      </w:tr>
      <w:tr w:rsidR="00F37F59" w:rsidRPr="00DF384E" w14:paraId="3A3D008B" w14:textId="77777777" w:rsidTr="005F69E7">
        <w:trPr>
          <w:trHeight w:val="315"/>
        </w:trPr>
        <w:tc>
          <w:tcPr>
            <w:tcW w:w="5949" w:type="dxa"/>
            <w:hideMark/>
          </w:tcPr>
          <w:p w14:paraId="37DFFE8A" w14:textId="77777777" w:rsidR="00F37F59" w:rsidRPr="00DF384E" w:rsidRDefault="00F37F59">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Общо консолидирани разходи:</w:t>
            </w:r>
          </w:p>
        </w:tc>
        <w:tc>
          <w:tcPr>
            <w:tcW w:w="1134" w:type="dxa"/>
            <w:hideMark/>
          </w:tcPr>
          <w:p w14:paraId="2734CAAD" w14:textId="7001C0BF" w:rsidR="00F37F59" w:rsidRPr="00DF384E" w:rsidRDefault="00E5471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23</w:t>
            </w:r>
            <w:r w:rsidR="005F69E7" w:rsidRPr="00DF384E">
              <w:rPr>
                <w:rFonts w:eastAsia="Times New Roman" w:cs="Times New Roman"/>
                <w:i/>
                <w:sz w:val="18"/>
                <w:szCs w:val="18"/>
                <w:lang w:val="bg-BG" w:eastAsia="bg-BG"/>
              </w:rPr>
              <w:t> </w:t>
            </w:r>
            <w:r w:rsidRPr="00DF384E">
              <w:rPr>
                <w:rFonts w:eastAsia="Times New Roman" w:cs="Times New Roman"/>
                <w:i/>
                <w:sz w:val="18"/>
                <w:szCs w:val="18"/>
                <w:lang w:val="bg-BG" w:eastAsia="bg-BG"/>
              </w:rPr>
              <w:t>538</w:t>
            </w:r>
            <w:r w:rsidR="005F69E7" w:rsidRPr="00DF384E">
              <w:rPr>
                <w:rFonts w:eastAsia="Times New Roman" w:cs="Times New Roman"/>
                <w:i/>
                <w:sz w:val="18"/>
                <w:szCs w:val="18"/>
                <w:lang w:val="bg-BG" w:eastAsia="bg-BG"/>
              </w:rPr>
              <w:t xml:space="preserve"> </w:t>
            </w:r>
            <w:r w:rsidRPr="00DF384E">
              <w:rPr>
                <w:rFonts w:eastAsia="Times New Roman" w:cs="Times New Roman"/>
                <w:i/>
                <w:sz w:val="18"/>
                <w:szCs w:val="18"/>
                <w:lang w:val="bg-BG" w:eastAsia="bg-BG"/>
              </w:rPr>
              <w:t>800</w:t>
            </w:r>
          </w:p>
        </w:tc>
        <w:tc>
          <w:tcPr>
            <w:tcW w:w="1134" w:type="dxa"/>
            <w:hideMark/>
          </w:tcPr>
          <w:p w14:paraId="2F5020D2" w14:textId="70CCCA06" w:rsidR="00F37F59" w:rsidRPr="00DF384E" w:rsidRDefault="00E54719" w:rsidP="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23</w:t>
            </w:r>
            <w:r w:rsidR="005F69E7" w:rsidRPr="00DF384E">
              <w:rPr>
                <w:rFonts w:eastAsia="Times New Roman" w:cs="Times New Roman"/>
                <w:i/>
                <w:sz w:val="18"/>
                <w:szCs w:val="18"/>
                <w:lang w:val="bg-BG" w:eastAsia="bg-BG"/>
              </w:rPr>
              <w:t> </w:t>
            </w:r>
            <w:r w:rsidRPr="00DF384E">
              <w:rPr>
                <w:rFonts w:eastAsia="Times New Roman" w:cs="Times New Roman"/>
                <w:i/>
                <w:sz w:val="18"/>
                <w:szCs w:val="18"/>
                <w:lang w:val="bg-BG" w:eastAsia="bg-BG"/>
              </w:rPr>
              <w:t>5</w:t>
            </w:r>
            <w:r w:rsidR="00CA26FE" w:rsidRPr="00DF384E">
              <w:rPr>
                <w:rFonts w:eastAsia="Times New Roman" w:cs="Times New Roman"/>
                <w:i/>
                <w:sz w:val="18"/>
                <w:szCs w:val="18"/>
                <w:lang w:val="bg-BG" w:eastAsia="bg-BG"/>
              </w:rPr>
              <w:t>56</w:t>
            </w:r>
            <w:r w:rsidR="005F69E7" w:rsidRPr="00DF384E">
              <w:rPr>
                <w:rFonts w:eastAsia="Times New Roman" w:cs="Times New Roman"/>
                <w:i/>
                <w:sz w:val="18"/>
                <w:szCs w:val="18"/>
                <w:lang w:val="bg-BG" w:eastAsia="bg-BG"/>
              </w:rPr>
              <w:t xml:space="preserve"> </w:t>
            </w:r>
            <w:r w:rsidR="00CA26FE" w:rsidRPr="00DF384E">
              <w:rPr>
                <w:rFonts w:eastAsia="Times New Roman" w:cs="Times New Roman"/>
                <w:i/>
                <w:sz w:val="18"/>
                <w:szCs w:val="18"/>
                <w:lang w:val="bg-BG" w:eastAsia="bg-BG"/>
              </w:rPr>
              <w:t>311</w:t>
            </w:r>
          </w:p>
        </w:tc>
        <w:tc>
          <w:tcPr>
            <w:tcW w:w="1106" w:type="dxa"/>
            <w:hideMark/>
          </w:tcPr>
          <w:p w14:paraId="3007E731" w14:textId="46C73199" w:rsidR="00F37F59" w:rsidRPr="00DF384E" w:rsidRDefault="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22 425 537</w:t>
            </w:r>
          </w:p>
        </w:tc>
      </w:tr>
      <w:tr w:rsidR="00CA26FE" w:rsidRPr="00DF384E" w14:paraId="36A3E6EB" w14:textId="77777777" w:rsidTr="005F69E7">
        <w:trPr>
          <w:trHeight w:val="315"/>
        </w:trPr>
        <w:tc>
          <w:tcPr>
            <w:tcW w:w="5949" w:type="dxa"/>
            <w:hideMark/>
          </w:tcPr>
          <w:p w14:paraId="514AA1BF" w14:textId="77777777" w:rsidR="00CA26FE" w:rsidRPr="00DF384E" w:rsidRDefault="00CA26FE" w:rsidP="00CA26FE">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Общо финансиране:</w:t>
            </w:r>
          </w:p>
        </w:tc>
        <w:tc>
          <w:tcPr>
            <w:tcW w:w="1134" w:type="dxa"/>
            <w:hideMark/>
          </w:tcPr>
          <w:p w14:paraId="372C00A4" w14:textId="2061EF53" w:rsidR="00CA26FE" w:rsidRPr="00DF384E" w:rsidRDefault="00CA26FE" w:rsidP="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23 538 800</w:t>
            </w:r>
          </w:p>
        </w:tc>
        <w:tc>
          <w:tcPr>
            <w:tcW w:w="1134" w:type="dxa"/>
            <w:hideMark/>
          </w:tcPr>
          <w:p w14:paraId="2E216EC4" w14:textId="2B7F3BBE" w:rsidR="00CA26FE" w:rsidRPr="00DF384E" w:rsidRDefault="00CA26FE" w:rsidP="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23 556 311</w:t>
            </w:r>
          </w:p>
        </w:tc>
        <w:tc>
          <w:tcPr>
            <w:tcW w:w="1106" w:type="dxa"/>
            <w:hideMark/>
          </w:tcPr>
          <w:p w14:paraId="53A33137" w14:textId="34EDF72D" w:rsidR="00CA26FE" w:rsidRPr="00DF384E" w:rsidRDefault="00CA26FE" w:rsidP="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22 425 537</w:t>
            </w:r>
          </w:p>
        </w:tc>
      </w:tr>
      <w:tr w:rsidR="00CA26FE" w:rsidRPr="00DF384E" w14:paraId="130C54CD" w14:textId="77777777" w:rsidTr="005F69E7">
        <w:trPr>
          <w:trHeight w:val="315"/>
        </w:trPr>
        <w:tc>
          <w:tcPr>
            <w:tcW w:w="5949" w:type="dxa"/>
            <w:hideMark/>
          </w:tcPr>
          <w:p w14:paraId="48DE9A57" w14:textId="77777777" w:rsidR="00CA26FE" w:rsidRPr="00DF384E" w:rsidRDefault="00CA26FE" w:rsidP="00CA26FE">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 xml:space="preserve">   Бюджет на ПРБ</w:t>
            </w:r>
          </w:p>
        </w:tc>
        <w:tc>
          <w:tcPr>
            <w:tcW w:w="1134" w:type="dxa"/>
            <w:hideMark/>
          </w:tcPr>
          <w:p w14:paraId="1ED3D4B3" w14:textId="2C35C55B" w:rsidR="00CA26FE" w:rsidRPr="00DF384E" w:rsidRDefault="00CA26FE" w:rsidP="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23 538 800</w:t>
            </w:r>
          </w:p>
        </w:tc>
        <w:tc>
          <w:tcPr>
            <w:tcW w:w="1134" w:type="dxa"/>
            <w:hideMark/>
          </w:tcPr>
          <w:p w14:paraId="3F938961" w14:textId="5DEEECE6" w:rsidR="00CA26FE" w:rsidRPr="00DF384E" w:rsidRDefault="00CA26FE" w:rsidP="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23 556 311</w:t>
            </w:r>
          </w:p>
        </w:tc>
        <w:tc>
          <w:tcPr>
            <w:tcW w:w="1106" w:type="dxa"/>
            <w:hideMark/>
          </w:tcPr>
          <w:p w14:paraId="1A0A2A7A" w14:textId="397C14FF" w:rsidR="00CA26FE" w:rsidRPr="00DF384E" w:rsidRDefault="00CA26FE" w:rsidP="00CA26FE">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22 425 537</w:t>
            </w:r>
          </w:p>
        </w:tc>
      </w:tr>
      <w:tr w:rsidR="00F37F59" w:rsidRPr="00DF384E" w14:paraId="1C5D3725" w14:textId="77777777" w:rsidTr="005F69E7">
        <w:trPr>
          <w:trHeight w:val="315"/>
        </w:trPr>
        <w:tc>
          <w:tcPr>
            <w:tcW w:w="5949" w:type="dxa"/>
            <w:hideMark/>
          </w:tcPr>
          <w:p w14:paraId="5B1E0514" w14:textId="77777777" w:rsidR="00F37F59" w:rsidRPr="00DF384E" w:rsidRDefault="00F37F59">
            <w:pPr>
              <w:jc w:val="both"/>
              <w:rPr>
                <w:rFonts w:eastAsia="Times New Roman" w:cs="Times New Roman"/>
                <w:b/>
                <w:bCs/>
                <w:i/>
                <w:sz w:val="18"/>
                <w:szCs w:val="18"/>
                <w:lang w:val="bg-BG" w:eastAsia="bg-BG"/>
              </w:rPr>
            </w:pPr>
            <w:r w:rsidRPr="00DF384E">
              <w:rPr>
                <w:rFonts w:eastAsia="Times New Roman" w:cs="Times New Roman"/>
                <w:b/>
                <w:bCs/>
                <w:i/>
                <w:sz w:val="18"/>
                <w:szCs w:val="18"/>
                <w:lang w:val="bg-BG" w:eastAsia="bg-BG"/>
              </w:rPr>
              <w:t xml:space="preserve">   Други бюджети и сметки за средства от ЕС, в т.ч. от:</w:t>
            </w:r>
          </w:p>
        </w:tc>
        <w:tc>
          <w:tcPr>
            <w:tcW w:w="1134" w:type="dxa"/>
            <w:hideMark/>
          </w:tcPr>
          <w:p w14:paraId="29B5AA7B"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34" w:type="dxa"/>
            <w:hideMark/>
          </w:tcPr>
          <w:p w14:paraId="3959FED6"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06" w:type="dxa"/>
            <w:hideMark/>
          </w:tcPr>
          <w:p w14:paraId="4C921C87"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r>
      <w:tr w:rsidR="00F37F59" w:rsidRPr="00DF384E" w14:paraId="53050465" w14:textId="77777777" w:rsidTr="005F69E7">
        <w:trPr>
          <w:trHeight w:val="315"/>
        </w:trPr>
        <w:tc>
          <w:tcPr>
            <w:tcW w:w="5949" w:type="dxa"/>
            <w:hideMark/>
          </w:tcPr>
          <w:p w14:paraId="3F194096" w14:textId="77777777" w:rsidR="00F37F59" w:rsidRPr="00DF384E" w:rsidRDefault="00F37F59" w:rsidP="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Централен бюджет, в т.ч.:</w:t>
            </w:r>
          </w:p>
        </w:tc>
        <w:tc>
          <w:tcPr>
            <w:tcW w:w="1134" w:type="dxa"/>
          </w:tcPr>
          <w:p w14:paraId="46CF9288" w14:textId="02BA7BB9" w:rsidR="00F37F59" w:rsidRPr="00DF384E" w:rsidRDefault="00F37F59">
            <w:pPr>
              <w:jc w:val="both"/>
              <w:rPr>
                <w:rFonts w:eastAsia="Times New Roman" w:cs="Times New Roman"/>
                <w:i/>
                <w:sz w:val="18"/>
                <w:szCs w:val="18"/>
                <w:lang w:val="bg-BG" w:eastAsia="bg-BG"/>
              </w:rPr>
            </w:pPr>
          </w:p>
        </w:tc>
        <w:tc>
          <w:tcPr>
            <w:tcW w:w="1134" w:type="dxa"/>
          </w:tcPr>
          <w:p w14:paraId="243555A8" w14:textId="2D8C8441" w:rsidR="00F37F59" w:rsidRPr="00DF384E" w:rsidRDefault="00F37F59">
            <w:pPr>
              <w:jc w:val="both"/>
              <w:rPr>
                <w:rFonts w:eastAsia="Times New Roman" w:cs="Times New Roman"/>
                <w:i/>
                <w:sz w:val="18"/>
                <w:szCs w:val="18"/>
                <w:lang w:val="bg-BG" w:eastAsia="bg-BG"/>
              </w:rPr>
            </w:pPr>
          </w:p>
        </w:tc>
        <w:tc>
          <w:tcPr>
            <w:tcW w:w="1106" w:type="dxa"/>
          </w:tcPr>
          <w:p w14:paraId="2D23D73D" w14:textId="2FE98B2A" w:rsidR="00F37F59" w:rsidRPr="00DF384E" w:rsidRDefault="00F37F59">
            <w:pPr>
              <w:jc w:val="both"/>
              <w:rPr>
                <w:rFonts w:eastAsia="Times New Roman" w:cs="Times New Roman"/>
                <w:i/>
                <w:sz w:val="18"/>
                <w:szCs w:val="18"/>
                <w:lang w:val="bg-BG" w:eastAsia="bg-BG"/>
              </w:rPr>
            </w:pPr>
          </w:p>
        </w:tc>
      </w:tr>
      <w:tr w:rsidR="00F37F59" w:rsidRPr="00DF384E" w14:paraId="3308B308" w14:textId="77777777" w:rsidTr="005F69E7">
        <w:trPr>
          <w:trHeight w:val="315"/>
        </w:trPr>
        <w:tc>
          <w:tcPr>
            <w:tcW w:w="5949" w:type="dxa"/>
            <w:hideMark/>
          </w:tcPr>
          <w:p w14:paraId="02866A3E"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xml:space="preserve">     Държавни инвестиционни заеми</w:t>
            </w:r>
          </w:p>
        </w:tc>
        <w:tc>
          <w:tcPr>
            <w:tcW w:w="1134" w:type="dxa"/>
            <w:hideMark/>
          </w:tcPr>
          <w:p w14:paraId="79A66DF0"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34" w:type="dxa"/>
            <w:hideMark/>
          </w:tcPr>
          <w:p w14:paraId="00D490D9"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06" w:type="dxa"/>
            <w:hideMark/>
          </w:tcPr>
          <w:p w14:paraId="75C57439"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r>
      <w:tr w:rsidR="00F37F59" w:rsidRPr="00DF384E" w14:paraId="6F7DC12C" w14:textId="77777777" w:rsidTr="005F69E7">
        <w:trPr>
          <w:trHeight w:val="315"/>
        </w:trPr>
        <w:tc>
          <w:tcPr>
            <w:tcW w:w="5949" w:type="dxa"/>
            <w:hideMark/>
          </w:tcPr>
          <w:p w14:paraId="6FC916BD" w14:textId="77777777" w:rsidR="00F37F59" w:rsidRPr="00DF384E" w:rsidRDefault="00F37F59" w:rsidP="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Сметки за средства от ЕС (ССЕС на НФ и на ДФЗ)</w:t>
            </w:r>
          </w:p>
        </w:tc>
        <w:tc>
          <w:tcPr>
            <w:tcW w:w="1134" w:type="dxa"/>
            <w:hideMark/>
          </w:tcPr>
          <w:p w14:paraId="107A52E4"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34" w:type="dxa"/>
            <w:hideMark/>
          </w:tcPr>
          <w:p w14:paraId="3FCA9C9E"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06" w:type="dxa"/>
            <w:hideMark/>
          </w:tcPr>
          <w:p w14:paraId="5AE71E2E"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r>
      <w:tr w:rsidR="00F37F59" w:rsidRPr="00DF384E" w14:paraId="06F2ADCE" w14:textId="77777777" w:rsidTr="005F69E7">
        <w:trPr>
          <w:trHeight w:val="315"/>
        </w:trPr>
        <w:tc>
          <w:tcPr>
            <w:tcW w:w="5949" w:type="dxa"/>
            <w:hideMark/>
          </w:tcPr>
          <w:p w14:paraId="4668957E" w14:textId="77777777" w:rsidR="00F37F59" w:rsidRPr="00DF384E" w:rsidRDefault="00F37F59" w:rsidP="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Други програми и инициативи, по които Република България е страна-партньор</w:t>
            </w:r>
          </w:p>
        </w:tc>
        <w:tc>
          <w:tcPr>
            <w:tcW w:w="1134" w:type="dxa"/>
            <w:hideMark/>
          </w:tcPr>
          <w:p w14:paraId="353BDAD1"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34" w:type="dxa"/>
            <w:hideMark/>
          </w:tcPr>
          <w:p w14:paraId="544647CF"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06" w:type="dxa"/>
            <w:hideMark/>
          </w:tcPr>
          <w:p w14:paraId="273DBFC5"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r>
      <w:tr w:rsidR="00F37F59" w:rsidRPr="00DF384E" w14:paraId="57B47003" w14:textId="77777777" w:rsidTr="005F69E7">
        <w:trPr>
          <w:trHeight w:val="315"/>
        </w:trPr>
        <w:tc>
          <w:tcPr>
            <w:tcW w:w="5949" w:type="dxa"/>
            <w:hideMark/>
          </w:tcPr>
          <w:p w14:paraId="27026505" w14:textId="77777777" w:rsidR="00F37F59" w:rsidRPr="00DF384E" w:rsidRDefault="00F37F59" w:rsidP="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Други програми и други донори по бюджета на ПРБ</w:t>
            </w:r>
          </w:p>
        </w:tc>
        <w:tc>
          <w:tcPr>
            <w:tcW w:w="1134" w:type="dxa"/>
            <w:hideMark/>
          </w:tcPr>
          <w:p w14:paraId="21EA389A"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34" w:type="dxa"/>
            <w:hideMark/>
          </w:tcPr>
          <w:p w14:paraId="318A1FDF"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06" w:type="dxa"/>
            <w:hideMark/>
          </w:tcPr>
          <w:p w14:paraId="1AF58322"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r>
      <w:tr w:rsidR="00F37F59" w:rsidRPr="00DF384E" w14:paraId="4E5522CE" w14:textId="77777777" w:rsidTr="005F69E7">
        <w:trPr>
          <w:trHeight w:val="315"/>
        </w:trPr>
        <w:tc>
          <w:tcPr>
            <w:tcW w:w="5949" w:type="dxa"/>
            <w:hideMark/>
          </w:tcPr>
          <w:p w14:paraId="403A19ED" w14:textId="77777777" w:rsidR="00F37F59" w:rsidRPr="00DF384E" w:rsidRDefault="00F37F59" w:rsidP="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Други бюджетни организации, включени в консолидираната фискална програма</w:t>
            </w:r>
          </w:p>
        </w:tc>
        <w:tc>
          <w:tcPr>
            <w:tcW w:w="1134" w:type="dxa"/>
            <w:hideMark/>
          </w:tcPr>
          <w:p w14:paraId="10017616"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34" w:type="dxa"/>
            <w:hideMark/>
          </w:tcPr>
          <w:p w14:paraId="231BED6E"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06" w:type="dxa"/>
            <w:hideMark/>
          </w:tcPr>
          <w:p w14:paraId="01705AB9"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r>
      <w:tr w:rsidR="00F37F59" w:rsidRPr="00DF384E" w14:paraId="35382FE5" w14:textId="77777777" w:rsidTr="005F69E7">
        <w:trPr>
          <w:trHeight w:val="315"/>
        </w:trPr>
        <w:tc>
          <w:tcPr>
            <w:tcW w:w="5949" w:type="dxa"/>
            <w:hideMark/>
          </w:tcPr>
          <w:p w14:paraId="33250A23" w14:textId="77777777" w:rsidR="00F37F59" w:rsidRPr="00DF384E" w:rsidRDefault="00F37F59" w:rsidP="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Други, в т.ч. предоставени трансфери за други бюджети за сметка на планирани разходи по бюджета на ПРБ</w:t>
            </w:r>
          </w:p>
        </w:tc>
        <w:tc>
          <w:tcPr>
            <w:tcW w:w="1134" w:type="dxa"/>
            <w:hideMark/>
          </w:tcPr>
          <w:p w14:paraId="2F02A2BA"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34" w:type="dxa"/>
            <w:hideMark/>
          </w:tcPr>
          <w:p w14:paraId="13299463"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c>
          <w:tcPr>
            <w:tcW w:w="1106" w:type="dxa"/>
            <w:hideMark/>
          </w:tcPr>
          <w:p w14:paraId="3D2E5323" w14:textId="77777777" w:rsidR="00F37F59" w:rsidRPr="00DF384E" w:rsidRDefault="00F37F59">
            <w:pPr>
              <w:jc w:val="both"/>
              <w:rPr>
                <w:rFonts w:eastAsia="Times New Roman" w:cs="Times New Roman"/>
                <w:i/>
                <w:sz w:val="18"/>
                <w:szCs w:val="18"/>
                <w:lang w:val="bg-BG" w:eastAsia="bg-BG"/>
              </w:rPr>
            </w:pPr>
            <w:r w:rsidRPr="00DF384E">
              <w:rPr>
                <w:rFonts w:eastAsia="Times New Roman" w:cs="Times New Roman"/>
                <w:i/>
                <w:sz w:val="18"/>
                <w:szCs w:val="18"/>
                <w:lang w:val="bg-BG" w:eastAsia="bg-BG"/>
              </w:rPr>
              <w:t> </w:t>
            </w:r>
          </w:p>
        </w:tc>
      </w:tr>
    </w:tbl>
    <w:p w14:paraId="33856F36" w14:textId="77777777" w:rsidR="009A6E5E" w:rsidRDefault="005E2F89" w:rsidP="009A6E5E">
      <w:pPr>
        <w:ind w:firstLine="720"/>
        <w:jc w:val="both"/>
        <w:rPr>
          <w:b/>
          <w:lang w:val="bg-BG"/>
        </w:rPr>
      </w:pPr>
      <w:r w:rsidRPr="009A6E5E">
        <w:rPr>
          <w:b/>
          <w:lang w:val="bg-BG"/>
        </w:rPr>
        <w:t>Отчет на разходите по бюджетните програми с разпределение по ведомствени и администрирани разходи</w:t>
      </w:r>
      <w:r w:rsidR="009A6E5E">
        <w:rPr>
          <w:b/>
          <w:lang w:val="bg-BG"/>
        </w:rPr>
        <w:t>.</w:t>
      </w:r>
      <w:r w:rsidRPr="009A6E5E">
        <w:rPr>
          <w:b/>
          <w:lang w:val="bg-BG"/>
        </w:rPr>
        <w:t xml:space="preserve">                                                                                   </w:t>
      </w:r>
    </w:p>
    <w:p w14:paraId="4F5FD638" w14:textId="5E4C57C6" w:rsidR="005E2F89" w:rsidRPr="00DF384E" w:rsidRDefault="009A6E5E" w:rsidP="009A6E5E">
      <w:pPr>
        <w:ind w:firstLine="720"/>
        <w:jc w:val="both"/>
        <w:rPr>
          <w:i/>
          <w:sz w:val="18"/>
          <w:szCs w:val="18"/>
          <w:lang w:val="bg-BG"/>
        </w:rPr>
      </w:pPr>
      <w:r>
        <w:rPr>
          <w:b/>
          <w:lang w:val="bg-BG"/>
        </w:rPr>
        <w:t xml:space="preserve">                                                                                                                      </w:t>
      </w:r>
      <w:r w:rsidR="005E2F89" w:rsidRPr="009A6E5E">
        <w:rPr>
          <w:b/>
          <w:lang w:val="bg-BG"/>
        </w:rPr>
        <w:t xml:space="preserve">  </w:t>
      </w:r>
      <w:r w:rsidR="005E2F89" w:rsidRPr="00DF384E">
        <w:rPr>
          <w:i/>
          <w:sz w:val="18"/>
          <w:szCs w:val="18"/>
          <w:lang w:val="bg-BG"/>
        </w:rPr>
        <w:t>Приложение № 7</w:t>
      </w:r>
    </w:p>
    <w:tbl>
      <w:tblPr>
        <w:tblW w:w="9540" w:type="dxa"/>
        <w:tblInd w:w="-10" w:type="dxa"/>
        <w:tblLook w:val="04A0" w:firstRow="1" w:lastRow="0" w:firstColumn="1" w:lastColumn="0" w:noHBand="0" w:noVBand="1"/>
      </w:tblPr>
      <w:tblGrid>
        <w:gridCol w:w="960"/>
        <w:gridCol w:w="5700"/>
        <w:gridCol w:w="960"/>
        <w:gridCol w:w="960"/>
        <w:gridCol w:w="960"/>
      </w:tblGrid>
      <w:tr w:rsidR="005E2F89" w:rsidRPr="00DF384E" w14:paraId="4290F0FC" w14:textId="77777777" w:rsidTr="005161FA">
        <w:trPr>
          <w:trHeight w:val="63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2AA9EEFF" w14:textId="77777777" w:rsidR="005E2F89" w:rsidRPr="00DF384E" w:rsidRDefault="005E2F89" w:rsidP="005161FA">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w:t>
            </w:r>
          </w:p>
        </w:tc>
        <w:tc>
          <w:tcPr>
            <w:tcW w:w="5700" w:type="dxa"/>
            <w:tcBorders>
              <w:top w:val="single" w:sz="8" w:space="0" w:color="auto"/>
              <w:left w:val="nil"/>
              <w:bottom w:val="nil"/>
              <w:right w:val="single" w:sz="8" w:space="0" w:color="auto"/>
            </w:tcBorders>
            <w:shd w:val="clear" w:color="000000" w:fill="E6E6E6"/>
            <w:vAlign w:val="center"/>
            <w:hideMark/>
          </w:tcPr>
          <w:p w14:paraId="54427F82" w14:textId="77777777" w:rsidR="005E2F89" w:rsidRPr="00DF384E" w:rsidRDefault="005E2F89" w:rsidP="005161FA">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0500.01.01 Бюджетна програма "Независим ефективен и ефикасен одит, подпомагащ доброто управление и отчетността на публичните средства и дейности“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6227406" w14:textId="77777777" w:rsidR="005E2F89" w:rsidRPr="00DF384E" w:rsidRDefault="005E2F89" w:rsidP="005161FA">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2C9BCD5" w14:textId="77777777" w:rsidR="005E2F89" w:rsidRPr="00DF384E" w:rsidRDefault="005E2F89" w:rsidP="005161FA">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505E0920" w14:textId="77777777" w:rsidR="005E2F89" w:rsidRPr="00DF384E" w:rsidRDefault="005E2F89" w:rsidP="005161FA">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Отчет</w:t>
            </w:r>
          </w:p>
        </w:tc>
      </w:tr>
      <w:tr w:rsidR="005E2F89" w:rsidRPr="00DF384E" w14:paraId="625AEB4D" w14:textId="77777777" w:rsidTr="005161FA">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79BDA7" w14:textId="77777777" w:rsidR="005E2F89" w:rsidRPr="00DF384E" w:rsidRDefault="005E2F89" w:rsidP="005161FA">
            <w:pPr>
              <w:spacing w:after="0" w:line="240" w:lineRule="auto"/>
              <w:rPr>
                <w:rFonts w:eastAsia="Times New Roman" w:cs="Times New Roman"/>
                <w:b/>
                <w:bCs/>
                <w:color w:val="000000"/>
                <w:sz w:val="16"/>
                <w:szCs w:val="16"/>
                <w:lang w:val="bg-BG"/>
              </w:rPr>
            </w:pPr>
          </w:p>
        </w:tc>
        <w:tc>
          <w:tcPr>
            <w:tcW w:w="5700" w:type="dxa"/>
            <w:tcBorders>
              <w:top w:val="nil"/>
              <w:left w:val="nil"/>
              <w:bottom w:val="single" w:sz="8" w:space="0" w:color="auto"/>
              <w:right w:val="single" w:sz="8" w:space="0" w:color="auto"/>
            </w:tcBorders>
            <w:shd w:val="clear" w:color="000000" w:fill="E6E6E6"/>
            <w:noWrap/>
            <w:vAlign w:val="center"/>
            <w:hideMark/>
          </w:tcPr>
          <w:p w14:paraId="526D7BCB" w14:textId="77777777" w:rsidR="005E2F89" w:rsidRPr="00DF384E" w:rsidRDefault="005E2F89" w:rsidP="005161FA">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D330991" w14:textId="77777777" w:rsidR="005E2F89" w:rsidRPr="00DF384E" w:rsidRDefault="005E2F89" w:rsidP="005161FA">
            <w:pPr>
              <w:spacing w:after="0" w:line="240" w:lineRule="auto"/>
              <w:rPr>
                <w:rFonts w:eastAsia="Times New Roman" w:cs="Times New Roman"/>
                <w:b/>
                <w:bCs/>
                <w:color w:val="000000"/>
                <w:sz w:val="16"/>
                <w:szCs w:val="16"/>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A02CBF4" w14:textId="77777777" w:rsidR="005E2F89" w:rsidRPr="00DF384E" w:rsidRDefault="005E2F89" w:rsidP="005161FA">
            <w:pPr>
              <w:spacing w:after="0" w:line="240" w:lineRule="auto"/>
              <w:rPr>
                <w:rFonts w:eastAsia="Times New Roman" w:cs="Times New Roman"/>
                <w:b/>
                <w:bCs/>
                <w:color w:val="000000"/>
                <w:sz w:val="16"/>
                <w:szCs w:val="16"/>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8572609" w14:textId="77777777" w:rsidR="005E2F89" w:rsidRPr="00DF384E" w:rsidRDefault="005E2F89" w:rsidP="005161FA">
            <w:pPr>
              <w:spacing w:after="0" w:line="240" w:lineRule="auto"/>
              <w:rPr>
                <w:rFonts w:eastAsia="Times New Roman" w:cs="Times New Roman"/>
                <w:b/>
                <w:bCs/>
                <w:color w:val="000000"/>
                <w:sz w:val="16"/>
                <w:szCs w:val="16"/>
                <w:lang w:val="bg-BG"/>
              </w:rPr>
            </w:pPr>
          </w:p>
        </w:tc>
      </w:tr>
      <w:tr w:rsidR="005E2F89" w:rsidRPr="00DF384E" w14:paraId="3292770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501E67A" w14:textId="77777777" w:rsidR="005E2F89" w:rsidRPr="00DF384E" w:rsidRDefault="005E2F89" w:rsidP="005161FA">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І.</w:t>
            </w:r>
          </w:p>
        </w:tc>
        <w:tc>
          <w:tcPr>
            <w:tcW w:w="5700" w:type="dxa"/>
            <w:tcBorders>
              <w:top w:val="nil"/>
              <w:left w:val="nil"/>
              <w:bottom w:val="single" w:sz="8" w:space="0" w:color="auto"/>
              <w:right w:val="single" w:sz="8" w:space="0" w:color="auto"/>
            </w:tcBorders>
            <w:shd w:val="clear" w:color="000000" w:fill="E6E6E6"/>
            <w:noWrap/>
            <w:vAlign w:val="center"/>
            <w:hideMark/>
          </w:tcPr>
          <w:p w14:paraId="44F3B9AD" w14:textId="77777777" w:rsidR="005E2F89" w:rsidRPr="00DF384E" w:rsidRDefault="005E2F89" w:rsidP="005161FA">
            <w:pPr>
              <w:spacing w:after="0" w:line="240" w:lineRule="auto"/>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5526F624" w14:textId="278B73E2" w:rsidR="005E2F89" w:rsidRPr="00DF384E" w:rsidRDefault="00E5471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52BDAA2E" w14:textId="15D1624A" w:rsidR="005E2F89" w:rsidRPr="00DF384E" w:rsidRDefault="00E54719" w:rsidP="00CA26FE">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235</w:t>
            </w:r>
            <w:r w:rsidR="00CA26FE" w:rsidRPr="00DF384E">
              <w:rPr>
                <w:rFonts w:eastAsia="Times New Roman" w:cs="Times New Roman"/>
                <w:b/>
                <w:bCs/>
                <w:color w:val="000000"/>
                <w:sz w:val="16"/>
                <w:szCs w:val="16"/>
                <w:lang w:val="bg-BG"/>
              </w:rPr>
              <w:t>56311</w:t>
            </w:r>
          </w:p>
        </w:tc>
        <w:tc>
          <w:tcPr>
            <w:tcW w:w="960" w:type="dxa"/>
            <w:tcBorders>
              <w:top w:val="nil"/>
              <w:left w:val="nil"/>
              <w:bottom w:val="single" w:sz="8" w:space="0" w:color="auto"/>
              <w:right w:val="single" w:sz="8" w:space="0" w:color="auto"/>
            </w:tcBorders>
            <w:shd w:val="clear" w:color="000000" w:fill="E6E6E6"/>
            <w:noWrap/>
            <w:vAlign w:val="center"/>
            <w:hideMark/>
          </w:tcPr>
          <w:p w14:paraId="51367E27" w14:textId="15C5847F" w:rsidR="005E2F89" w:rsidRPr="00DF384E" w:rsidRDefault="00CA26FE"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22425537</w:t>
            </w:r>
          </w:p>
        </w:tc>
      </w:tr>
      <w:tr w:rsidR="005E2F89" w:rsidRPr="00DF384E" w14:paraId="4E9E9E6F"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7ED5815" w14:textId="77777777" w:rsidR="005E2F89" w:rsidRPr="00DF384E" w:rsidRDefault="005E2F89" w:rsidP="005161FA">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lastRenderedPageBreak/>
              <w:t> </w:t>
            </w:r>
          </w:p>
        </w:tc>
        <w:tc>
          <w:tcPr>
            <w:tcW w:w="5700" w:type="dxa"/>
            <w:tcBorders>
              <w:top w:val="nil"/>
              <w:left w:val="nil"/>
              <w:bottom w:val="single" w:sz="8" w:space="0" w:color="auto"/>
              <w:right w:val="single" w:sz="8" w:space="0" w:color="auto"/>
            </w:tcBorders>
            <w:shd w:val="clear" w:color="auto" w:fill="auto"/>
            <w:noWrap/>
            <w:vAlign w:val="center"/>
            <w:hideMark/>
          </w:tcPr>
          <w:p w14:paraId="2758DFDE" w14:textId="77777777" w:rsidR="005E2F89" w:rsidRPr="00DF384E" w:rsidRDefault="005E2F89" w:rsidP="005161FA">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17911102" w14:textId="1EE1EB7A" w:rsidR="005E2F89" w:rsidRPr="00DF384E" w:rsidRDefault="00E5471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20130800</w:t>
            </w:r>
          </w:p>
        </w:tc>
        <w:tc>
          <w:tcPr>
            <w:tcW w:w="960" w:type="dxa"/>
            <w:tcBorders>
              <w:top w:val="nil"/>
              <w:left w:val="nil"/>
              <w:bottom w:val="single" w:sz="8" w:space="0" w:color="auto"/>
              <w:right w:val="single" w:sz="8" w:space="0" w:color="auto"/>
            </w:tcBorders>
            <w:shd w:val="clear" w:color="auto" w:fill="auto"/>
            <w:noWrap/>
            <w:vAlign w:val="center"/>
            <w:hideMark/>
          </w:tcPr>
          <w:p w14:paraId="33462689" w14:textId="46EA9684" w:rsidR="005E2F89" w:rsidRPr="00DF384E" w:rsidRDefault="00E54719"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20</w:t>
            </w:r>
            <w:r w:rsidR="00CA26FE" w:rsidRPr="00DF384E">
              <w:rPr>
                <w:rFonts w:eastAsia="Times New Roman" w:cs="Times New Roman"/>
                <w:color w:val="000000"/>
                <w:sz w:val="16"/>
                <w:szCs w:val="16"/>
                <w:lang w:val="bg-BG"/>
              </w:rPr>
              <w:t>380</w:t>
            </w:r>
            <w:r w:rsidRPr="00DF384E">
              <w:rPr>
                <w:rFonts w:eastAsia="Times New Roman" w:cs="Times New Roman"/>
                <w:color w:val="000000"/>
                <w:sz w:val="16"/>
                <w:szCs w:val="16"/>
                <w:lang w:val="bg-BG"/>
              </w:rPr>
              <w:t>800</w:t>
            </w:r>
          </w:p>
        </w:tc>
        <w:tc>
          <w:tcPr>
            <w:tcW w:w="960" w:type="dxa"/>
            <w:tcBorders>
              <w:top w:val="nil"/>
              <w:left w:val="nil"/>
              <w:bottom w:val="single" w:sz="8" w:space="0" w:color="auto"/>
              <w:right w:val="single" w:sz="8" w:space="0" w:color="auto"/>
            </w:tcBorders>
            <w:shd w:val="clear" w:color="auto" w:fill="auto"/>
            <w:noWrap/>
            <w:vAlign w:val="center"/>
            <w:hideMark/>
          </w:tcPr>
          <w:p w14:paraId="25412113" w14:textId="51309BFA" w:rsidR="005E2F89" w:rsidRPr="00DF384E" w:rsidRDefault="00CA26FE" w:rsidP="00CA26FE">
            <w:pPr>
              <w:spacing w:after="0" w:line="240" w:lineRule="auto"/>
              <w:jc w:val="center"/>
              <w:rPr>
                <w:rFonts w:eastAsia="Times New Roman" w:cs="Times New Roman"/>
                <w:color w:val="000000"/>
                <w:sz w:val="16"/>
                <w:szCs w:val="16"/>
                <w:lang w:val="bg-BG"/>
              </w:rPr>
            </w:pPr>
            <w:r w:rsidRPr="00DF384E">
              <w:rPr>
                <w:rFonts w:eastAsia="Times New Roman" w:cs="Times New Roman"/>
                <w:color w:val="000000"/>
                <w:sz w:val="16"/>
                <w:szCs w:val="16"/>
                <w:lang w:val="bg-BG"/>
              </w:rPr>
              <w:t>19892786</w:t>
            </w:r>
          </w:p>
        </w:tc>
      </w:tr>
      <w:tr w:rsidR="005E2F89" w:rsidRPr="00DF384E" w14:paraId="6E192E1E"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30DB92" w14:textId="77777777" w:rsidR="005E2F89" w:rsidRPr="00DF384E" w:rsidRDefault="005E2F89" w:rsidP="005161FA">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B644250" w14:textId="77777777" w:rsidR="005E2F89" w:rsidRPr="00DF384E" w:rsidRDefault="005E2F89" w:rsidP="005161FA">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050BB79" w14:textId="6FE01A86" w:rsidR="005E2F89" w:rsidRPr="00DF384E" w:rsidRDefault="00E5471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2484000</w:t>
            </w:r>
          </w:p>
        </w:tc>
        <w:tc>
          <w:tcPr>
            <w:tcW w:w="960" w:type="dxa"/>
            <w:tcBorders>
              <w:top w:val="nil"/>
              <w:left w:val="nil"/>
              <w:bottom w:val="single" w:sz="8" w:space="0" w:color="auto"/>
              <w:right w:val="single" w:sz="8" w:space="0" w:color="auto"/>
            </w:tcBorders>
            <w:shd w:val="clear" w:color="auto" w:fill="auto"/>
            <w:noWrap/>
            <w:vAlign w:val="center"/>
            <w:hideMark/>
          </w:tcPr>
          <w:p w14:paraId="5434E493" w14:textId="25EF81C2" w:rsidR="005E2F89" w:rsidRPr="00DF384E" w:rsidRDefault="00CA26FE"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2251511</w:t>
            </w:r>
          </w:p>
        </w:tc>
        <w:tc>
          <w:tcPr>
            <w:tcW w:w="960" w:type="dxa"/>
            <w:tcBorders>
              <w:top w:val="nil"/>
              <w:left w:val="nil"/>
              <w:bottom w:val="single" w:sz="8" w:space="0" w:color="auto"/>
              <w:right w:val="single" w:sz="8" w:space="0" w:color="auto"/>
            </w:tcBorders>
            <w:shd w:val="clear" w:color="auto" w:fill="auto"/>
            <w:noWrap/>
            <w:vAlign w:val="center"/>
            <w:hideMark/>
          </w:tcPr>
          <w:p w14:paraId="0C31D085" w14:textId="3E5C7652" w:rsidR="005E2F89" w:rsidRPr="00DF384E" w:rsidRDefault="00CA26FE"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1963645</w:t>
            </w:r>
          </w:p>
        </w:tc>
      </w:tr>
      <w:tr w:rsidR="005E2F89" w:rsidRPr="00DF384E" w14:paraId="7EDCE504"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0B30C1" w14:textId="77777777" w:rsidR="005E2F89" w:rsidRPr="00DF384E" w:rsidRDefault="005E2F89" w:rsidP="005161FA">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35A3FB1" w14:textId="77777777" w:rsidR="005E2F89" w:rsidRPr="00DF384E" w:rsidRDefault="005E2F89" w:rsidP="005161FA">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84A5281"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764BD33C" w14:textId="236CF5D1" w:rsidR="005E2F89" w:rsidRPr="00DF384E" w:rsidRDefault="00E5471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55F3A3B9" w14:textId="7E43BFBD" w:rsidR="005E2F89" w:rsidRPr="00DF384E" w:rsidRDefault="00CA26FE"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569106</w:t>
            </w:r>
          </w:p>
        </w:tc>
      </w:tr>
      <w:tr w:rsidR="005E2F89" w:rsidRPr="00DF384E" w14:paraId="23AC452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7B4AD178" w14:textId="77777777" w:rsidR="005E2F89" w:rsidRPr="00DF384E" w:rsidRDefault="005E2F89" w:rsidP="005161FA">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1</w:t>
            </w:r>
          </w:p>
        </w:tc>
        <w:tc>
          <w:tcPr>
            <w:tcW w:w="5700" w:type="dxa"/>
            <w:tcBorders>
              <w:top w:val="nil"/>
              <w:left w:val="nil"/>
              <w:bottom w:val="single" w:sz="8" w:space="0" w:color="auto"/>
              <w:right w:val="single" w:sz="8" w:space="0" w:color="auto"/>
            </w:tcBorders>
            <w:shd w:val="clear" w:color="000000" w:fill="E6E6E6"/>
            <w:noWrap/>
            <w:vAlign w:val="center"/>
            <w:hideMark/>
          </w:tcPr>
          <w:p w14:paraId="0052F517" w14:textId="77777777" w:rsidR="005E2F89" w:rsidRPr="00DF384E" w:rsidRDefault="005E2F89" w:rsidP="005161FA">
            <w:pPr>
              <w:spacing w:after="0" w:line="240" w:lineRule="auto"/>
              <w:ind w:firstLineChars="300" w:firstLine="480"/>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99116A6"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E1EA6FD"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8F9011C"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r>
      <w:tr w:rsidR="00CA26FE" w:rsidRPr="00DF384E" w14:paraId="5864DB94"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E5F7A5" w14:textId="77777777" w:rsidR="00CA26FE" w:rsidRPr="00DF384E" w:rsidRDefault="00CA26FE" w:rsidP="00CA26FE">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B5A4A8B" w14:textId="77777777" w:rsidR="00CA26FE" w:rsidRPr="00DF384E" w:rsidRDefault="00CA26FE" w:rsidP="00CA26FE">
            <w:pPr>
              <w:spacing w:after="0" w:line="240" w:lineRule="auto"/>
              <w:ind w:firstLineChars="300" w:firstLine="480"/>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1EAB7A4" w14:textId="16EA523A" w:rsidR="00CA26FE" w:rsidRPr="00DF384E" w:rsidRDefault="00CA26FE"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20130800</w:t>
            </w:r>
          </w:p>
        </w:tc>
        <w:tc>
          <w:tcPr>
            <w:tcW w:w="960" w:type="dxa"/>
            <w:tcBorders>
              <w:top w:val="nil"/>
              <w:left w:val="nil"/>
              <w:bottom w:val="single" w:sz="8" w:space="0" w:color="auto"/>
              <w:right w:val="single" w:sz="8" w:space="0" w:color="auto"/>
            </w:tcBorders>
            <w:shd w:val="clear" w:color="auto" w:fill="auto"/>
            <w:noWrap/>
            <w:vAlign w:val="center"/>
            <w:hideMark/>
          </w:tcPr>
          <w:p w14:paraId="2493B11F" w14:textId="729C8F4F" w:rsidR="00CA26FE" w:rsidRPr="00DF384E" w:rsidRDefault="00CA26FE"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20380800</w:t>
            </w:r>
          </w:p>
        </w:tc>
        <w:tc>
          <w:tcPr>
            <w:tcW w:w="960" w:type="dxa"/>
            <w:tcBorders>
              <w:top w:val="nil"/>
              <w:left w:val="nil"/>
              <w:bottom w:val="single" w:sz="8" w:space="0" w:color="auto"/>
              <w:right w:val="single" w:sz="8" w:space="0" w:color="auto"/>
            </w:tcBorders>
            <w:shd w:val="clear" w:color="auto" w:fill="auto"/>
            <w:noWrap/>
            <w:vAlign w:val="center"/>
            <w:hideMark/>
          </w:tcPr>
          <w:p w14:paraId="50FEC1FD" w14:textId="1F878495" w:rsidR="00CA26FE" w:rsidRPr="00DF384E" w:rsidRDefault="00CA26FE"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19892786</w:t>
            </w:r>
          </w:p>
        </w:tc>
      </w:tr>
      <w:tr w:rsidR="00CA26FE" w:rsidRPr="00DF384E" w14:paraId="49B79A3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48A059" w14:textId="77777777" w:rsidR="00CA26FE" w:rsidRPr="00DF384E" w:rsidRDefault="00CA26FE" w:rsidP="00CA26FE">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D3C392A" w14:textId="77777777" w:rsidR="00CA26FE" w:rsidRPr="00DF384E" w:rsidRDefault="00CA26FE" w:rsidP="00CA26FE">
            <w:pPr>
              <w:spacing w:after="0" w:line="240" w:lineRule="auto"/>
              <w:ind w:firstLineChars="300" w:firstLine="480"/>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3A6A015C" w14:textId="1278F2F0" w:rsidR="00CA26FE" w:rsidRPr="00DF384E" w:rsidRDefault="00CA26FE"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2484000</w:t>
            </w:r>
          </w:p>
        </w:tc>
        <w:tc>
          <w:tcPr>
            <w:tcW w:w="960" w:type="dxa"/>
            <w:tcBorders>
              <w:top w:val="nil"/>
              <w:left w:val="nil"/>
              <w:bottom w:val="single" w:sz="8" w:space="0" w:color="auto"/>
              <w:right w:val="single" w:sz="8" w:space="0" w:color="auto"/>
            </w:tcBorders>
            <w:shd w:val="clear" w:color="auto" w:fill="auto"/>
            <w:noWrap/>
            <w:vAlign w:val="center"/>
            <w:hideMark/>
          </w:tcPr>
          <w:p w14:paraId="0FC2FF11" w14:textId="6C4784BB" w:rsidR="00CA26FE" w:rsidRPr="00DF384E" w:rsidRDefault="00CA26FE"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2251511</w:t>
            </w:r>
          </w:p>
        </w:tc>
        <w:tc>
          <w:tcPr>
            <w:tcW w:w="960" w:type="dxa"/>
            <w:tcBorders>
              <w:top w:val="nil"/>
              <w:left w:val="nil"/>
              <w:bottom w:val="single" w:sz="8" w:space="0" w:color="auto"/>
              <w:right w:val="single" w:sz="8" w:space="0" w:color="auto"/>
            </w:tcBorders>
            <w:shd w:val="clear" w:color="auto" w:fill="auto"/>
            <w:noWrap/>
            <w:vAlign w:val="center"/>
            <w:hideMark/>
          </w:tcPr>
          <w:p w14:paraId="46BFDE15" w14:textId="774E921C" w:rsidR="00CA26FE" w:rsidRPr="00DF384E" w:rsidRDefault="00CA26FE"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1963645</w:t>
            </w:r>
          </w:p>
        </w:tc>
      </w:tr>
      <w:tr w:rsidR="00E54719" w:rsidRPr="00DF384E" w14:paraId="6AEFEDB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A491AB" w14:textId="77777777" w:rsidR="00E54719" w:rsidRPr="00DF384E" w:rsidRDefault="00E54719" w:rsidP="00E54719">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7B75047D" w14:textId="77777777" w:rsidR="00E54719" w:rsidRPr="00DF384E" w:rsidRDefault="00E54719" w:rsidP="00E54719">
            <w:pPr>
              <w:spacing w:after="0" w:line="240" w:lineRule="auto"/>
              <w:ind w:firstLineChars="300" w:firstLine="480"/>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533A3887" w14:textId="3BFE8BE1" w:rsidR="00E54719" w:rsidRPr="00DF384E" w:rsidRDefault="00E54719" w:rsidP="00E54719">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7B977C77" w14:textId="1DA6D6A0" w:rsidR="00E54719" w:rsidRPr="00DF384E" w:rsidRDefault="00E54719" w:rsidP="00E54719">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7D8ED0DF" w14:textId="59FDB3EC" w:rsidR="00E54719" w:rsidRPr="00DF384E" w:rsidRDefault="00CA26FE" w:rsidP="00E54719">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569106</w:t>
            </w:r>
          </w:p>
        </w:tc>
      </w:tr>
      <w:tr w:rsidR="005E2F89" w:rsidRPr="00DF384E" w14:paraId="11EF1306"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17FD602" w14:textId="77777777" w:rsidR="005E2F89" w:rsidRPr="00DF384E" w:rsidRDefault="005E2F89" w:rsidP="005161FA">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w:t>
            </w:r>
          </w:p>
        </w:tc>
        <w:tc>
          <w:tcPr>
            <w:tcW w:w="5700" w:type="dxa"/>
            <w:tcBorders>
              <w:top w:val="nil"/>
              <w:left w:val="nil"/>
              <w:bottom w:val="single" w:sz="8" w:space="0" w:color="auto"/>
              <w:right w:val="single" w:sz="8" w:space="0" w:color="auto"/>
            </w:tcBorders>
            <w:shd w:val="clear" w:color="000000" w:fill="E6E6E6"/>
            <w:noWrap/>
            <w:vAlign w:val="center"/>
            <w:hideMark/>
          </w:tcPr>
          <w:p w14:paraId="7041D1AE" w14:textId="77777777" w:rsidR="005E2F89" w:rsidRPr="00DF384E" w:rsidRDefault="005E2F89" w:rsidP="005161FA">
            <w:pPr>
              <w:spacing w:after="0" w:line="240" w:lineRule="auto"/>
              <w:ind w:firstLineChars="300" w:firstLine="480"/>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281600F1"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6F2ED36C"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7271C713"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r>
      <w:tr w:rsidR="005E2F89" w:rsidRPr="00DF384E" w14:paraId="29759E93"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B98F0B" w14:textId="77777777" w:rsidR="005E2F89" w:rsidRPr="00DF384E" w:rsidRDefault="005E2F89" w:rsidP="005161FA">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38B165E0" w14:textId="77777777" w:rsidR="005E2F89" w:rsidRPr="00DF384E" w:rsidRDefault="005E2F89" w:rsidP="005161FA">
            <w:pPr>
              <w:spacing w:after="0" w:line="240" w:lineRule="auto"/>
              <w:ind w:firstLineChars="300" w:firstLine="480"/>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89E03CB"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10425D0"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72B76B4"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r>
      <w:tr w:rsidR="005E2F89" w:rsidRPr="00DF384E" w14:paraId="38C9608C"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51364F" w14:textId="77777777" w:rsidR="005E2F89" w:rsidRPr="00DF384E" w:rsidRDefault="005E2F89" w:rsidP="005161FA">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69D446C" w14:textId="77777777" w:rsidR="005E2F89" w:rsidRPr="00DF384E" w:rsidRDefault="005E2F89" w:rsidP="005161FA">
            <w:pPr>
              <w:spacing w:after="0" w:line="240" w:lineRule="auto"/>
              <w:ind w:firstLineChars="300" w:firstLine="480"/>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3A56C744"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E2741FD"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31B48EC"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r>
      <w:tr w:rsidR="005E2F89" w:rsidRPr="00DF384E" w14:paraId="60918F9B"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89BA65" w14:textId="77777777" w:rsidR="005E2F89" w:rsidRPr="00DF384E" w:rsidRDefault="005E2F89" w:rsidP="005161FA">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5EC07EDE" w14:textId="77777777" w:rsidR="005E2F89" w:rsidRPr="00DF384E" w:rsidRDefault="005E2F89" w:rsidP="005161FA">
            <w:pPr>
              <w:spacing w:after="0" w:line="240" w:lineRule="auto"/>
              <w:ind w:firstLineChars="300" w:firstLine="480"/>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9D0041C"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C3A6A81"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814C9E1" w14:textId="77777777" w:rsidR="005E2F89" w:rsidRPr="00DF384E" w:rsidRDefault="005E2F89" w:rsidP="005161FA">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r>
      <w:tr w:rsidR="005E2F89" w:rsidRPr="00DF384E" w14:paraId="58BD2E55"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4B3F2977" w14:textId="77777777" w:rsidR="005E2F89" w:rsidRPr="00DF384E" w:rsidRDefault="005E2F89" w:rsidP="005161FA">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ІІ.</w:t>
            </w:r>
          </w:p>
        </w:tc>
        <w:tc>
          <w:tcPr>
            <w:tcW w:w="5700" w:type="dxa"/>
            <w:tcBorders>
              <w:top w:val="nil"/>
              <w:left w:val="nil"/>
              <w:bottom w:val="single" w:sz="8" w:space="0" w:color="auto"/>
              <w:right w:val="single" w:sz="8" w:space="0" w:color="auto"/>
            </w:tcBorders>
            <w:shd w:val="clear" w:color="000000" w:fill="E6E6E6"/>
            <w:noWrap/>
            <w:vAlign w:val="center"/>
            <w:hideMark/>
          </w:tcPr>
          <w:p w14:paraId="5126933F" w14:textId="77777777" w:rsidR="005E2F89" w:rsidRPr="00DF384E" w:rsidRDefault="005E2F89" w:rsidP="005161FA">
            <w:pPr>
              <w:spacing w:after="0" w:line="240" w:lineRule="auto"/>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4FEBA9A2"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ED78C36"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4E2ABDB9"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r>
      <w:tr w:rsidR="005E2F89" w:rsidRPr="00DF384E" w14:paraId="525D5372"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CA761B2" w14:textId="77777777" w:rsidR="005E2F89" w:rsidRPr="00DF384E" w:rsidRDefault="005E2F89" w:rsidP="005161FA">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ІІІ.</w:t>
            </w:r>
          </w:p>
        </w:tc>
        <w:tc>
          <w:tcPr>
            <w:tcW w:w="5700" w:type="dxa"/>
            <w:tcBorders>
              <w:top w:val="nil"/>
              <w:left w:val="nil"/>
              <w:bottom w:val="single" w:sz="8" w:space="0" w:color="auto"/>
              <w:right w:val="single" w:sz="8" w:space="0" w:color="auto"/>
            </w:tcBorders>
            <w:shd w:val="clear" w:color="000000" w:fill="E6E6E6"/>
            <w:noWrap/>
            <w:vAlign w:val="center"/>
            <w:hideMark/>
          </w:tcPr>
          <w:p w14:paraId="6C5BDC4D" w14:textId="77777777" w:rsidR="005E2F89" w:rsidRPr="00DF384E" w:rsidRDefault="005E2F89" w:rsidP="005161FA">
            <w:pPr>
              <w:spacing w:after="0" w:line="240" w:lineRule="auto"/>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B1F72E1"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2086F3C9"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74433BE2" w14:textId="77777777" w:rsidR="005E2F89" w:rsidRPr="00DF384E" w:rsidRDefault="005E2F89" w:rsidP="005161FA">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r>
      <w:tr w:rsidR="00110A5B" w:rsidRPr="00DF384E" w14:paraId="6C727AC9" w14:textId="77777777" w:rsidTr="00110A5B">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118CBAA8" w14:textId="04C2F993" w:rsidR="00110A5B" w:rsidRPr="00DF384E" w:rsidRDefault="00110A5B" w:rsidP="00110A5B">
            <w:pPr>
              <w:spacing w:after="0" w:line="240" w:lineRule="auto"/>
              <w:jc w:val="both"/>
              <w:rPr>
                <w:rFonts w:eastAsia="Times New Roman" w:cs="Times New Roman"/>
                <w:color w:val="000000"/>
                <w:sz w:val="16"/>
                <w:szCs w:val="16"/>
                <w:lang w:val="bg-BG"/>
              </w:rPr>
            </w:pPr>
          </w:p>
        </w:tc>
        <w:tc>
          <w:tcPr>
            <w:tcW w:w="5700" w:type="dxa"/>
            <w:tcBorders>
              <w:top w:val="nil"/>
              <w:left w:val="nil"/>
              <w:bottom w:val="single" w:sz="8" w:space="0" w:color="auto"/>
              <w:right w:val="single" w:sz="8" w:space="0" w:color="auto"/>
            </w:tcBorders>
            <w:shd w:val="clear" w:color="auto" w:fill="auto"/>
            <w:noWrap/>
            <w:vAlign w:val="center"/>
            <w:hideMark/>
          </w:tcPr>
          <w:p w14:paraId="5EE17AD3" w14:textId="101D7C92" w:rsidR="00110A5B" w:rsidRPr="00DF384E" w:rsidRDefault="00110A5B" w:rsidP="00110A5B">
            <w:pPr>
              <w:spacing w:after="0" w:line="240" w:lineRule="auto"/>
              <w:ind w:firstLineChars="200" w:firstLine="320"/>
              <w:rPr>
                <w:rFonts w:eastAsia="Times New Roman" w:cs="Times New Roman"/>
                <w:color w:val="000000"/>
                <w:sz w:val="16"/>
                <w:szCs w:val="16"/>
                <w:lang w:val="bg-BG"/>
              </w:rPr>
            </w:pPr>
          </w:p>
        </w:tc>
        <w:tc>
          <w:tcPr>
            <w:tcW w:w="960" w:type="dxa"/>
            <w:tcBorders>
              <w:top w:val="nil"/>
              <w:left w:val="nil"/>
              <w:bottom w:val="single" w:sz="8" w:space="0" w:color="auto"/>
              <w:right w:val="single" w:sz="8" w:space="0" w:color="auto"/>
            </w:tcBorders>
            <w:shd w:val="clear" w:color="auto" w:fill="auto"/>
            <w:noWrap/>
            <w:vAlign w:val="center"/>
            <w:hideMark/>
          </w:tcPr>
          <w:p w14:paraId="0B31C88C" w14:textId="5EC03E28"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FE758D0"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946CEA6"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r>
      <w:tr w:rsidR="00110A5B" w:rsidRPr="00DF384E" w14:paraId="3B2D676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7EDD71F8" w14:textId="77777777" w:rsidR="00110A5B" w:rsidRPr="00DF384E" w:rsidRDefault="00110A5B" w:rsidP="00110A5B">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106A282A" w14:textId="77777777" w:rsidR="00110A5B" w:rsidRPr="00DF384E" w:rsidRDefault="00110A5B" w:rsidP="00110A5B">
            <w:pPr>
              <w:spacing w:after="0" w:line="240" w:lineRule="auto"/>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53938A7B" w14:textId="77777777" w:rsidR="00110A5B" w:rsidRPr="00DF384E" w:rsidRDefault="00110A5B" w:rsidP="00110A5B">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5E346580" w14:textId="77777777" w:rsidR="00110A5B" w:rsidRPr="00DF384E" w:rsidRDefault="00110A5B" w:rsidP="00110A5B">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B26D105" w14:textId="77777777" w:rsidR="00110A5B" w:rsidRPr="00DF384E" w:rsidRDefault="00110A5B" w:rsidP="00110A5B">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r>
      <w:tr w:rsidR="00110A5B" w:rsidRPr="00DF384E" w14:paraId="4928AE3E"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E502A1" w14:textId="77777777" w:rsidR="00110A5B" w:rsidRPr="00DF384E" w:rsidRDefault="00110A5B" w:rsidP="00110A5B">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7A2D261" w14:textId="77777777" w:rsidR="00110A5B" w:rsidRPr="00DF384E" w:rsidRDefault="00110A5B" w:rsidP="00110A5B">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C6D7855"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EAE04FB"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502028D"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r>
      <w:tr w:rsidR="00E54719" w:rsidRPr="00DF384E" w14:paraId="74D968C0"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8B16441" w14:textId="77777777" w:rsidR="00E54719" w:rsidRPr="00DF384E" w:rsidRDefault="00E54719" w:rsidP="00E54719">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085FE264" w14:textId="77777777" w:rsidR="00E54719" w:rsidRPr="00DF384E" w:rsidRDefault="00E54719" w:rsidP="00E54719">
            <w:pPr>
              <w:spacing w:after="0" w:line="240" w:lineRule="auto"/>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617CC276" w14:textId="70FBC4F6" w:rsidR="00E54719" w:rsidRPr="00DF384E" w:rsidRDefault="00E54719" w:rsidP="00E54719">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0A3D022F" w14:textId="3F159A99" w:rsidR="00E54719" w:rsidRPr="00DF384E" w:rsidRDefault="00E54719" w:rsidP="00CA26FE">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23</w:t>
            </w:r>
            <w:r w:rsidR="00CA26FE" w:rsidRPr="00DF384E">
              <w:rPr>
                <w:rFonts w:eastAsia="Times New Roman" w:cs="Times New Roman"/>
                <w:b/>
                <w:bCs/>
                <w:color w:val="000000"/>
                <w:sz w:val="16"/>
                <w:szCs w:val="16"/>
                <w:lang w:val="bg-BG"/>
              </w:rPr>
              <w:t>556311</w:t>
            </w:r>
          </w:p>
        </w:tc>
        <w:tc>
          <w:tcPr>
            <w:tcW w:w="960" w:type="dxa"/>
            <w:tcBorders>
              <w:top w:val="nil"/>
              <w:left w:val="nil"/>
              <w:bottom w:val="single" w:sz="8" w:space="0" w:color="auto"/>
              <w:right w:val="single" w:sz="8" w:space="0" w:color="auto"/>
            </w:tcBorders>
            <w:shd w:val="clear" w:color="000000" w:fill="E6E6E6"/>
            <w:noWrap/>
            <w:vAlign w:val="center"/>
            <w:hideMark/>
          </w:tcPr>
          <w:p w14:paraId="61898C54" w14:textId="7C0F986F" w:rsidR="00E54719" w:rsidRPr="00DF384E" w:rsidRDefault="00CA26FE" w:rsidP="00E54719">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22425537</w:t>
            </w:r>
          </w:p>
        </w:tc>
      </w:tr>
      <w:tr w:rsidR="00110A5B" w:rsidRPr="00DF384E" w14:paraId="1428376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947FB7" w14:textId="77777777" w:rsidR="00110A5B" w:rsidRPr="00DF384E" w:rsidRDefault="00110A5B" w:rsidP="00110A5B">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2F473F7" w14:textId="77777777" w:rsidR="00110A5B" w:rsidRPr="00DF384E" w:rsidRDefault="00110A5B" w:rsidP="00110A5B">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7116E18"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2B984BB"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225EDFF"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r>
      <w:tr w:rsidR="00E54719" w:rsidRPr="00DF384E" w14:paraId="76E7D1E3"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5E2A6F0" w14:textId="77777777" w:rsidR="00E54719" w:rsidRPr="00DF384E" w:rsidRDefault="00E54719" w:rsidP="00E54719">
            <w:pPr>
              <w:spacing w:after="0" w:line="240" w:lineRule="auto"/>
              <w:jc w:val="both"/>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432B1F54" w14:textId="77777777" w:rsidR="00E54719" w:rsidRPr="00DF384E" w:rsidRDefault="00E54719" w:rsidP="00E54719">
            <w:pPr>
              <w:spacing w:after="0" w:line="240" w:lineRule="auto"/>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685DA0B2" w14:textId="3DD824B3" w:rsidR="00E54719" w:rsidRPr="00DF384E" w:rsidRDefault="00E54719" w:rsidP="00E54719">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6AEABBEE" w14:textId="62A2EF13" w:rsidR="00E54719" w:rsidRPr="00DF384E" w:rsidRDefault="00CA26FE" w:rsidP="00CA26FE">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23556311</w:t>
            </w:r>
          </w:p>
        </w:tc>
        <w:tc>
          <w:tcPr>
            <w:tcW w:w="960" w:type="dxa"/>
            <w:tcBorders>
              <w:top w:val="nil"/>
              <w:left w:val="nil"/>
              <w:bottom w:val="single" w:sz="8" w:space="0" w:color="auto"/>
              <w:right w:val="single" w:sz="8" w:space="0" w:color="auto"/>
            </w:tcBorders>
            <w:shd w:val="clear" w:color="000000" w:fill="E6E6E6"/>
            <w:noWrap/>
            <w:vAlign w:val="center"/>
            <w:hideMark/>
          </w:tcPr>
          <w:p w14:paraId="4A388F8C" w14:textId="292C6582" w:rsidR="00E54719" w:rsidRPr="00DF384E" w:rsidRDefault="00CA26FE" w:rsidP="00E54719">
            <w:pPr>
              <w:spacing w:after="0" w:line="240" w:lineRule="auto"/>
              <w:jc w:val="right"/>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22425537</w:t>
            </w:r>
          </w:p>
        </w:tc>
      </w:tr>
      <w:tr w:rsidR="00110A5B" w:rsidRPr="00DF384E" w14:paraId="6F009C6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6BDE1D" w14:textId="77777777" w:rsidR="00110A5B" w:rsidRPr="00DF384E" w:rsidRDefault="00110A5B" w:rsidP="00110A5B">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334C0B2" w14:textId="77777777" w:rsidR="00110A5B" w:rsidRPr="00DF384E" w:rsidRDefault="00110A5B" w:rsidP="00110A5B">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9D15569"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540</w:t>
            </w:r>
          </w:p>
        </w:tc>
        <w:tc>
          <w:tcPr>
            <w:tcW w:w="960" w:type="dxa"/>
            <w:tcBorders>
              <w:top w:val="nil"/>
              <w:left w:val="nil"/>
              <w:bottom w:val="single" w:sz="8" w:space="0" w:color="auto"/>
              <w:right w:val="single" w:sz="8" w:space="0" w:color="auto"/>
            </w:tcBorders>
            <w:shd w:val="clear" w:color="auto" w:fill="auto"/>
            <w:noWrap/>
            <w:vAlign w:val="center"/>
            <w:hideMark/>
          </w:tcPr>
          <w:p w14:paraId="6EC69ACC"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540</w:t>
            </w:r>
          </w:p>
        </w:tc>
        <w:tc>
          <w:tcPr>
            <w:tcW w:w="960" w:type="dxa"/>
            <w:tcBorders>
              <w:top w:val="nil"/>
              <w:left w:val="nil"/>
              <w:bottom w:val="single" w:sz="8" w:space="0" w:color="auto"/>
              <w:right w:val="single" w:sz="8" w:space="0" w:color="auto"/>
            </w:tcBorders>
            <w:shd w:val="clear" w:color="auto" w:fill="auto"/>
            <w:noWrap/>
            <w:vAlign w:val="center"/>
            <w:hideMark/>
          </w:tcPr>
          <w:p w14:paraId="542D757A" w14:textId="32CB060C" w:rsidR="00110A5B" w:rsidRPr="00DF384E" w:rsidRDefault="00110A5B" w:rsidP="00CA26FE">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4</w:t>
            </w:r>
            <w:r w:rsidR="00CA26FE" w:rsidRPr="00DF384E">
              <w:rPr>
                <w:rFonts w:eastAsia="Times New Roman" w:cs="Times New Roman"/>
                <w:color w:val="000000"/>
                <w:sz w:val="16"/>
                <w:szCs w:val="16"/>
                <w:lang w:val="bg-BG"/>
              </w:rPr>
              <w:t>0</w:t>
            </w:r>
            <w:r w:rsidR="00E54719" w:rsidRPr="00DF384E">
              <w:rPr>
                <w:rFonts w:eastAsia="Times New Roman" w:cs="Times New Roman"/>
                <w:color w:val="000000"/>
                <w:sz w:val="16"/>
                <w:szCs w:val="16"/>
                <w:lang w:val="bg-BG"/>
              </w:rPr>
              <w:t>1</w:t>
            </w:r>
          </w:p>
        </w:tc>
      </w:tr>
      <w:tr w:rsidR="00110A5B" w:rsidRPr="00DF384E" w14:paraId="3275B959"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7D7936" w14:textId="77777777" w:rsidR="00110A5B" w:rsidRPr="00DF384E" w:rsidRDefault="00110A5B" w:rsidP="00110A5B">
            <w:pPr>
              <w:spacing w:after="0" w:line="240" w:lineRule="auto"/>
              <w:jc w:val="both"/>
              <w:rPr>
                <w:rFonts w:eastAsia="Times New Roman" w:cs="Times New Roman"/>
                <w:color w:val="000000"/>
                <w:sz w:val="16"/>
                <w:szCs w:val="16"/>
                <w:lang w:val="bg-BG"/>
              </w:rPr>
            </w:pPr>
            <w:r w:rsidRPr="00DF384E">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399FB2E8" w14:textId="77777777" w:rsidR="00110A5B" w:rsidRPr="00DF384E" w:rsidRDefault="00110A5B" w:rsidP="00110A5B">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3E9F4127"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38</w:t>
            </w:r>
          </w:p>
        </w:tc>
        <w:tc>
          <w:tcPr>
            <w:tcW w:w="960" w:type="dxa"/>
            <w:tcBorders>
              <w:top w:val="nil"/>
              <w:left w:val="nil"/>
              <w:bottom w:val="single" w:sz="8" w:space="0" w:color="auto"/>
              <w:right w:val="single" w:sz="8" w:space="0" w:color="auto"/>
            </w:tcBorders>
            <w:shd w:val="clear" w:color="auto" w:fill="auto"/>
            <w:noWrap/>
            <w:vAlign w:val="center"/>
            <w:hideMark/>
          </w:tcPr>
          <w:p w14:paraId="7E934AF5" w14:textId="77777777" w:rsidR="00110A5B" w:rsidRPr="00DF384E" w:rsidRDefault="00110A5B" w:rsidP="00110A5B">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38</w:t>
            </w:r>
          </w:p>
        </w:tc>
        <w:tc>
          <w:tcPr>
            <w:tcW w:w="960" w:type="dxa"/>
            <w:tcBorders>
              <w:top w:val="nil"/>
              <w:left w:val="nil"/>
              <w:bottom w:val="single" w:sz="8" w:space="0" w:color="auto"/>
              <w:right w:val="single" w:sz="8" w:space="0" w:color="auto"/>
            </w:tcBorders>
            <w:shd w:val="clear" w:color="auto" w:fill="auto"/>
            <w:noWrap/>
            <w:vAlign w:val="center"/>
            <w:hideMark/>
          </w:tcPr>
          <w:p w14:paraId="73AF9861" w14:textId="54ECF467" w:rsidR="00110A5B" w:rsidRPr="00DF384E" w:rsidRDefault="00110A5B" w:rsidP="001E27F5">
            <w:pPr>
              <w:spacing w:after="0" w:line="240" w:lineRule="auto"/>
              <w:jc w:val="right"/>
              <w:rPr>
                <w:rFonts w:eastAsia="Times New Roman" w:cs="Times New Roman"/>
                <w:color w:val="000000"/>
                <w:sz w:val="16"/>
                <w:szCs w:val="16"/>
                <w:lang w:val="bg-BG"/>
              </w:rPr>
            </w:pPr>
            <w:r w:rsidRPr="00DF384E">
              <w:rPr>
                <w:rFonts w:eastAsia="Times New Roman" w:cs="Times New Roman"/>
                <w:color w:val="000000"/>
                <w:sz w:val="16"/>
                <w:szCs w:val="16"/>
                <w:lang w:val="bg-BG"/>
              </w:rPr>
              <w:t>3</w:t>
            </w:r>
            <w:r w:rsidR="001E27F5" w:rsidRPr="00DF384E">
              <w:rPr>
                <w:rFonts w:eastAsia="Times New Roman" w:cs="Times New Roman"/>
                <w:color w:val="000000"/>
                <w:sz w:val="16"/>
                <w:szCs w:val="16"/>
                <w:lang w:val="bg-BG"/>
              </w:rPr>
              <w:t>5</w:t>
            </w:r>
          </w:p>
        </w:tc>
      </w:tr>
    </w:tbl>
    <w:p w14:paraId="24A355D4" w14:textId="77777777" w:rsidR="00B73B3D" w:rsidRPr="00DF384E" w:rsidRDefault="00B73B3D" w:rsidP="00F54AC0">
      <w:pPr>
        <w:pStyle w:val="ListParagraph"/>
        <w:ind w:left="0"/>
        <w:jc w:val="both"/>
        <w:rPr>
          <w:b/>
          <w:bCs/>
          <w:i/>
          <w:sz w:val="23"/>
          <w:szCs w:val="23"/>
          <w:lang w:val="bg-BG"/>
        </w:rPr>
      </w:pPr>
    </w:p>
    <w:p w14:paraId="190191AE" w14:textId="77777777" w:rsidR="009A6E5E" w:rsidRDefault="009A6E5E" w:rsidP="009A6E5E">
      <w:pPr>
        <w:tabs>
          <w:tab w:val="left" w:pos="567"/>
          <w:tab w:val="left" w:pos="851"/>
          <w:tab w:val="left" w:pos="1134"/>
        </w:tabs>
        <w:spacing w:before="120" w:after="200" w:line="276" w:lineRule="auto"/>
        <w:jc w:val="both"/>
        <w:rPr>
          <w:bCs/>
          <w:sz w:val="23"/>
          <w:szCs w:val="23"/>
          <w:lang w:val="bg-BG"/>
        </w:rPr>
      </w:pPr>
      <w:r>
        <w:rPr>
          <w:b/>
          <w:bCs/>
          <w:sz w:val="23"/>
          <w:szCs w:val="23"/>
          <w:lang w:val="bg-BG"/>
        </w:rPr>
        <w:tab/>
      </w:r>
      <w:r w:rsidR="00C57F83" w:rsidRPr="009A6E5E">
        <w:rPr>
          <w:b/>
          <w:bCs/>
          <w:sz w:val="23"/>
          <w:szCs w:val="23"/>
          <w:lang w:val="bg-BG"/>
        </w:rPr>
        <w:t>П</w:t>
      </w:r>
      <w:r w:rsidR="00501B28" w:rsidRPr="009A6E5E">
        <w:rPr>
          <w:b/>
          <w:bCs/>
          <w:sz w:val="23"/>
          <w:szCs w:val="23"/>
          <w:lang w:val="bg-BG"/>
        </w:rPr>
        <w:t>реглед на настъпилите през отчетния период промени на показателите по бюджета</w:t>
      </w:r>
      <w:r w:rsidR="005F2E60" w:rsidRPr="009A6E5E">
        <w:rPr>
          <w:b/>
          <w:bCs/>
          <w:i/>
          <w:sz w:val="23"/>
          <w:szCs w:val="23"/>
          <w:lang w:val="bg-BG"/>
        </w:rPr>
        <w:t>.</w:t>
      </w:r>
      <w:r w:rsidR="00501B28" w:rsidRPr="009A6E5E">
        <w:rPr>
          <w:b/>
          <w:bCs/>
          <w:i/>
          <w:sz w:val="23"/>
          <w:szCs w:val="23"/>
          <w:lang w:val="bg-BG"/>
        </w:rPr>
        <w:t xml:space="preserve"> </w:t>
      </w:r>
      <w:r w:rsidR="00501B28" w:rsidRPr="009A6E5E">
        <w:rPr>
          <w:b/>
          <w:bCs/>
          <w:sz w:val="23"/>
          <w:szCs w:val="23"/>
          <w:lang w:val="bg-BG"/>
        </w:rPr>
        <w:tab/>
      </w:r>
      <w:r w:rsidR="003864CD" w:rsidRPr="00DF384E">
        <w:rPr>
          <w:bCs/>
          <w:sz w:val="23"/>
          <w:szCs w:val="23"/>
          <w:lang w:val="bg-BG"/>
        </w:rPr>
        <w:tab/>
      </w:r>
    </w:p>
    <w:p w14:paraId="397AC1C6" w14:textId="6C3E81D9" w:rsidR="003864CD" w:rsidRPr="00DF384E" w:rsidRDefault="009A6E5E" w:rsidP="009A6E5E">
      <w:pPr>
        <w:tabs>
          <w:tab w:val="left" w:pos="567"/>
          <w:tab w:val="left" w:pos="851"/>
          <w:tab w:val="left" w:pos="1134"/>
        </w:tabs>
        <w:spacing w:before="120" w:after="200" w:line="276" w:lineRule="auto"/>
        <w:jc w:val="both"/>
        <w:rPr>
          <w:bCs/>
          <w:sz w:val="23"/>
          <w:szCs w:val="23"/>
          <w:lang w:val="bg-BG"/>
        </w:rPr>
      </w:pPr>
      <w:r>
        <w:rPr>
          <w:bCs/>
          <w:sz w:val="23"/>
          <w:szCs w:val="23"/>
          <w:lang w:val="bg-BG"/>
        </w:rPr>
        <w:tab/>
      </w:r>
      <w:r w:rsidR="00E54719" w:rsidRPr="00DF384E">
        <w:rPr>
          <w:bCs/>
          <w:sz w:val="23"/>
          <w:szCs w:val="23"/>
          <w:lang w:val="bg-BG"/>
        </w:rPr>
        <w:t xml:space="preserve">През отчетният период </w:t>
      </w:r>
      <w:r w:rsidR="003864CD" w:rsidRPr="00DF384E">
        <w:rPr>
          <w:bCs/>
          <w:sz w:val="23"/>
          <w:szCs w:val="23"/>
          <w:lang w:val="bg-BG"/>
        </w:rPr>
        <w:t>има извършени две корекции по бюджета на Сметната палата:</w:t>
      </w:r>
    </w:p>
    <w:p w14:paraId="6CCCA627" w14:textId="7B575116" w:rsidR="003864CD" w:rsidRPr="00DF384E" w:rsidRDefault="003864CD" w:rsidP="003864CD">
      <w:pPr>
        <w:pStyle w:val="ListParagraph"/>
        <w:tabs>
          <w:tab w:val="left" w:pos="567"/>
          <w:tab w:val="left" w:pos="851"/>
          <w:tab w:val="left" w:pos="1134"/>
        </w:tabs>
        <w:spacing w:before="120" w:after="200" w:line="276" w:lineRule="auto"/>
        <w:ind w:left="0"/>
        <w:jc w:val="both"/>
        <w:rPr>
          <w:rFonts w:eastAsia="Calibri" w:cs="Times New Roman"/>
          <w:bCs/>
          <w:szCs w:val="24"/>
          <w:lang w:val="bg-BG" w:eastAsia="bg-BG"/>
        </w:rPr>
      </w:pPr>
      <w:r w:rsidRPr="00DF384E">
        <w:rPr>
          <w:bCs/>
          <w:sz w:val="23"/>
          <w:szCs w:val="23"/>
          <w:lang w:val="bg-BG"/>
        </w:rPr>
        <w:t xml:space="preserve">          - </w:t>
      </w:r>
      <w:r w:rsidRPr="00DF384E">
        <w:rPr>
          <w:rFonts w:eastAsia="Times New Roman" w:cs="Times New Roman"/>
          <w:szCs w:val="24"/>
          <w:lang w:val="bg-BG" w:eastAsia="bg-BG"/>
        </w:rPr>
        <w:t>н</w:t>
      </w:r>
      <w:r w:rsidRPr="00DF384E">
        <w:rPr>
          <w:rFonts w:eastAsia="Calibri" w:cs="Times New Roman"/>
          <w:bCs/>
          <w:szCs w:val="24"/>
          <w:lang w:val="bg-BG" w:eastAsia="bg-BG"/>
        </w:rPr>
        <w:t>а основание чл. 109, ал. 5 от Закона за публичните финанси, чл. 6, ал. 4 от ПМС № 31/17.03.2022 г. за изпълнението на държавния бюджет на Република България за 2022 г. и в изпълнение на разпоредбите на Постановление № 241 от 4 август 2022 г. на Министерския съвет за приемане на план-сметка за разходите/трансферите по подготовката и произвеждането на изборите за народни представители на 2 октомври 2022 г. бюджета на Сметната палата е увеличен с 17 511 лв. в издръжката за закупуване на 8 комплекта тонери за МФУ и за изработка на 150 брошури за изборите.</w:t>
      </w:r>
    </w:p>
    <w:p w14:paraId="020F1511" w14:textId="3ABFD09A" w:rsidR="003864CD" w:rsidRDefault="003864CD" w:rsidP="003864CD">
      <w:pPr>
        <w:numPr>
          <w:ilvl w:val="0"/>
          <w:numId w:val="4"/>
        </w:numPr>
        <w:tabs>
          <w:tab w:val="left" w:pos="284"/>
          <w:tab w:val="left" w:pos="567"/>
          <w:tab w:val="left" w:pos="851"/>
          <w:tab w:val="left" w:pos="1134"/>
        </w:tabs>
        <w:spacing w:before="120" w:after="200" w:line="276" w:lineRule="auto"/>
        <w:ind w:left="0" w:firstLine="567"/>
        <w:contextualSpacing/>
        <w:jc w:val="both"/>
        <w:rPr>
          <w:rFonts w:eastAsia="Calibri" w:cs="Times New Roman"/>
          <w:bCs/>
          <w:szCs w:val="24"/>
          <w:lang w:val="bg-BG"/>
        </w:rPr>
      </w:pPr>
      <w:r w:rsidRPr="00DF384E">
        <w:rPr>
          <w:rFonts w:eastAsia="Calibri" w:cs="Times New Roman"/>
          <w:bCs/>
          <w:szCs w:val="24"/>
          <w:lang w:val="bg-BG"/>
        </w:rPr>
        <w:t>на основание чл. 110, ал. 3  от Закона за публичните финанси (ЗПФ) и във връзка с чл. 77, ал. 5 от Закона за държавния бюджет на Република България (ЗДБРБ) за 2022 г. и чл. 36 от Постановление на Министерския съвет (ПМС) № 31 от 17.03.2022 г. за изпълнението на държавния бюджет на Република България за 2022 г., в изпълнение на решение на събранието на пълномощниците от 14.04.2022 г., разходите в размер на 250 000 лв. за социално-битово и културно обслужване на персонала с характер на възнаграждения са планирани в издръжката, но са отчетени като възнаграждения.</w:t>
      </w:r>
    </w:p>
    <w:p w14:paraId="6BB2764A" w14:textId="3508402B" w:rsidR="009A6E5E" w:rsidRDefault="009A6E5E" w:rsidP="009A6E5E">
      <w:pPr>
        <w:tabs>
          <w:tab w:val="left" w:pos="284"/>
          <w:tab w:val="left" w:pos="567"/>
          <w:tab w:val="left" w:pos="851"/>
          <w:tab w:val="left" w:pos="1134"/>
        </w:tabs>
        <w:spacing w:before="120" w:after="200" w:line="276" w:lineRule="auto"/>
        <w:ind w:left="567"/>
        <w:contextualSpacing/>
        <w:jc w:val="both"/>
        <w:rPr>
          <w:rFonts w:eastAsia="Calibri" w:cs="Times New Roman"/>
          <w:bCs/>
          <w:szCs w:val="24"/>
          <w:lang w:val="bg-BG"/>
        </w:rPr>
      </w:pPr>
    </w:p>
    <w:p w14:paraId="18927F79" w14:textId="4731143B" w:rsidR="009A6E5E" w:rsidRDefault="009A6E5E" w:rsidP="009A6E5E">
      <w:pPr>
        <w:tabs>
          <w:tab w:val="left" w:pos="284"/>
          <w:tab w:val="left" w:pos="567"/>
          <w:tab w:val="left" w:pos="851"/>
          <w:tab w:val="left" w:pos="1134"/>
        </w:tabs>
        <w:spacing w:before="120" w:after="200" w:line="276" w:lineRule="auto"/>
        <w:ind w:left="567"/>
        <w:contextualSpacing/>
        <w:jc w:val="both"/>
        <w:rPr>
          <w:rFonts w:eastAsia="Calibri" w:cs="Times New Roman"/>
          <w:bCs/>
          <w:szCs w:val="24"/>
          <w:lang w:val="bg-BG"/>
        </w:rPr>
      </w:pPr>
    </w:p>
    <w:p w14:paraId="40E1FC04" w14:textId="388E0477" w:rsidR="009A6E5E" w:rsidRDefault="009A6E5E" w:rsidP="009A6E5E">
      <w:pPr>
        <w:tabs>
          <w:tab w:val="left" w:pos="284"/>
          <w:tab w:val="left" w:pos="567"/>
          <w:tab w:val="left" w:pos="851"/>
          <w:tab w:val="left" w:pos="1134"/>
        </w:tabs>
        <w:spacing w:before="120" w:after="200" w:line="276" w:lineRule="auto"/>
        <w:ind w:left="567"/>
        <w:contextualSpacing/>
        <w:jc w:val="both"/>
        <w:rPr>
          <w:rFonts w:eastAsia="Calibri" w:cs="Times New Roman"/>
          <w:bCs/>
          <w:szCs w:val="24"/>
          <w:lang w:val="bg-BG"/>
        </w:rPr>
      </w:pPr>
    </w:p>
    <w:p w14:paraId="3B4E08FF" w14:textId="3BBBE838" w:rsidR="009A6E5E" w:rsidRDefault="009A6E5E" w:rsidP="009A6E5E">
      <w:pPr>
        <w:tabs>
          <w:tab w:val="left" w:pos="284"/>
          <w:tab w:val="left" w:pos="567"/>
          <w:tab w:val="left" w:pos="851"/>
          <w:tab w:val="left" w:pos="1134"/>
        </w:tabs>
        <w:spacing w:before="120" w:after="200" w:line="276" w:lineRule="auto"/>
        <w:ind w:left="567"/>
        <w:contextualSpacing/>
        <w:jc w:val="both"/>
        <w:rPr>
          <w:rFonts w:eastAsia="Calibri" w:cs="Times New Roman"/>
          <w:bCs/>
          <w:szCs w:val="24"/>
          <w:lang w:val="bg-BG"/>
        </w:rPr>
      </w:pPr>
    </w:p>
    <w:p w14:paraId="32C86E0F" w14:textId="4E32F463" w:rsidR="009A6E5E" w:rsidRDefault="009A6E5E" w:rsidP="009A6E5E">
      <w:pPr>
        <w:tabs>
          <w:tab w:val="left" w:pos="284"/>
          <w:tab w:val="left" w:pos="567"/>
          <w:tab w:val="left" w:pos="851"/>
          <w:tab w:val="left" w:pos="1134"/>
        </w:tabs>
        <w:spacing w:before="120" w:after="200" w:line="276" w:lineRule="auto"/>
        <w:ind w:left="567"/>
        <w:contextualSpacing/>
        <w:jc w:val="both"/>
        <w:rPr>
          <w:rFonts w:eastAsia="Calibri" w:cs="Times New Roman"/>
          <w:bCs/>
          <w:szCs w:val="24"/>
          <w:lang w:val="bg-BG"/>
        </w:rPr>
      </w:pPr>
    </w:p>
    <w:p w14:paraId="13D669FC" w14:textId="23ACB13B" w:rsidR="009A6E5E" w:rsidRDefault="009A6E5E" w:rsidP="009A6E5E">
      <w:pPr>
        <w:tabs>
          <w:tab w:val="left" w:pos="284"/>
          <w:tab w:val="left" w:pos="567"/>
          <w:tab w:val="left" w:pos="851"/>
          <w:tab w:val="left" w:pos="1134"/>
        </w:tabs>
        <w:spacing w:before="120" w:after="200" w:line="276" w:lineRule="auto"/>
        <w:ind w:left="567"/>
        <w:contextualSpacing/>
        <w:jc w:val="both"/>
        <w:rPr>
          <w:rFonts w:eastAsia="Calibri" w:cs="Times New Roman"/>
          <w:bCs/>
          <w:szCs w:val="24"/>
          <w:lang w:val="bg-BG"/>
        </w:rPr>
      </w:pPr>
    </w:p>
    <w:p w14:paraId="68BFA119" w14:textId="77777777" w:rsidR="009A6E5E" w:rsidRPr="009A6E5E" w:rsidRDefault="009A6E5E" w:rsidP="009A6E5E">
      <w:pPr>
        <w:tabs>
          <w:tab w:val="left" w:pos="284"/>
          <w:tab w:val="left" w:pos="567"/>
          <w:tab w:val="left" w:pos="851"/>
          <w:tab w:val="left" w:pos="1134"/>
        </w:tabs>
        <w:spacing w:before="120" w:after="200" w:line="276" w:lineRule="auto"/>
        <w:ind w:left="567"/>
        <w:contextualSpacing/>
        <w:jc w:val="both"/>
        <w:rPr>
          <w:rFonts w:eastAsia="Calibri" w:cs="Times New Roman"/>
          <w:bCs/>
          <w:szCs w:val="24"/>
        </w:rPr>
      </w:pPr>
    </w:p>
    <w:p w14:paraId="17D1DECD" w14:textId="68F44859" w:rsidR="00C57F83" w:rsidRPr="00DF384E" w:rsidRDefault="00501B28" w:rsidP="00F54AC0">
      <w:pPr>
        <w:pStyle w:val="ListParagraph"/>
        <w:ind w:left="0"/>
        <w:jc w:val="both"/>
        <w:rPr>
          <w:b/>
          <w:bCs/>
          <w:sz w:val="23"/>
          <w:szCs w:val="23"/>
          <w:lang w:val="bg-BG"/>
        </w:rPr>
      </w:pPr>
      <w:r w:rsidRPr="00DF384E">
        <w:rPr>
          <w:bCs/>
          <w:sz w:val="23"/>
          <w:szCs w:val="23"/>
          <w:lang w:val="bg-BG"/>
        </w:rPr>
        <w:tab/>
      </w:r>
      <w:r w:rsidRPr="00DF384E">
        <w:rPr>
          <w:b/>
          <w:bCs/>
          <w:sz w:val="23"/>
          <w:szCs w:val="23"/>
          <w:lang w:val="bg-BG"/>
        </w:rPr>
        <w:tab/>
      </w:r>
      <w:r w:rsidRPr="00DF384E">
        <w:rPr>
          <w:b/>
          <w:bCs/>
          <w:sz w:val="23"/>
          <w:szCs w:val="23"/>
          <w:lang w:val="bg-BG"/>
        </w:rPr>
        <w:tab/>
        <w:t xml:space="preserve">   </w:t>
      </w:r>
      <w:r w:rsidR="00F54AC0" w:rsidRPr="00DF384E">
        <w:rPr>
          <w:b/>
          <w:bCs/>
          <w:sz w:val="23"/>
          <w:szCs w:val="23"/>
          <w:lang w:val="bg-BG"/>
        </w:rPr>
        <w:t xml:space="preserve">                                                                       </w:t>
      </w:r>
      <w:r w:rsidR="00E54719" w:rsidRPr="00DF384E">
        <w:rPr>
          <w:b/>
          <w:bCs/>
          <w:sz w:val="23"/>
          <w:szCs w:val="23"/>
          <w:lang w:val="bg-BG"/>
        </w:rPr>
        <w:t xml:space="preserve">                         </w:t>
      </w:r>
      <w:r w:rsidR="00F54AC0" w:rsidRPr="00DF384E">
        <w:rPr>
          <w:b/>
          <w:bCs/>
          <w:sz w:val="23"/>
          <w:szCs w:val="23"/>
          <w:lang w:val="bg-BG"/>
        </w:rPr>
        <w:t xml:space="preserve">  </w:t>
      </w:r>
      <w:r w:rsidR="00F54AC0" w:rsidRPr="00DF384E">
        <w:rPr>
          <w:bCs/>
          <w:i/>
          <w:sz w:val="18"/>
          <w:szCs w:val="18"/>
          <w:lang w:val="bg-BG"/>
        </w:rPr>
        <w:t>Приложение № 4</w:t>
      </w:r>
    </w:p>
    <w:tbl>
      <w:tblPr>
        <w:tblW w:w="9493"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ook w:val="04A0" w:firstRow="1" w:lastRow="0" w:firstColumn="1" w:lastColumn="0" w:noHBand="0" w:noVBand="1"/>
      </w:tblPr>
      <w:tblGrid>
        <w:gridCol w:w="1472"/>
        <w:gridCol w:w="1619"/>
        <w:gridCol w:w="1532"/>
        <w:gridCol w:w="1676"/>
        <w:gridCol w:w="1794"/>
        <w:gridCol w:w="1400"/>
      </w:tblGrid>
      <w:tr w:rsidR="003864CD" w:rsidRPr="00DF384E" w14:paraId="11D82513" w14:textId="77777777" w:rsidTr="00A32B45">
        <w:trPr>
          <w:trHeight w:val="1455"/>
        </w:trPr>
        <w:tc>
          <w:tcPr>
            <w:tcW w:w="1472" w:type="dxa"/>
            <w:shd w:val="clear" w:color="000000" w:fill="D9D9D9"/>
            <w:vAlign w:val="center"/>
            <w:hideMark/>
          </w:tcPr>
          <w:p w14:paraId="695D274D" w14:textId="77777777" w:rsidR="00C57F83" w:rsidRPr="00DF384E" w:rsidRDefault="00C57F83" w:rsidP="00C57F83">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Наименование на акта</w:t>
            </w:r>
          </w:p>
        </w:tc>
        <w:tc>
          <w:tcPr>
            <w:tcW w:w="1619" w:type="dxa"/>
            <w:shd w:val="clear" w:color="000000" w:fill="D9D9D9"/>
            <w:vAlign w:val="center"/>
            <w:hideMark/>
          </w:tcPr>
          <w:p w14:paraId="35B9A418" w14:textId="77777777" w:rsidR="00C57F83" w:rsidRPr="00DF384E" w:rsidRDefault="00C57F83" w:rsidP="00C57F83">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Нормативно основание</w:t>
            </w:r>
          </w:p>
        </w:tc>
        <w:tc>
          <w:tcPr>
            <w:tcW w:w="1532" w:type="dxa"/>
            <w:shd w:val="clear" w:color="000000" w:fill="D9D9D9"/>
            <w:vAlign w:val="center"/>
            <w:hideMark/>
          </w:tcPr>
          <w:p w14:paraId="2DD8EE82" w14:textId="77777777" w:rsidR="00C57F83" w:rsidRPr="00DF384E" w:rsidRDefault="00C57F83" w:rsidP="00C57F83">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Мотиви</w:t>
            </w:r>
          </w:p>
        </w:tc>
        <w:tc>
          <w:tcPr>
            <w:tcW w:w="1676" w:type="dxa"/>
            <w:shd w:val="clear" w:color="000000" w:fill="D9D9D9"/>
            <w:vAlign w:val="center"/>
            <w:hideMark/>
          </w:tcPr>
          <w:p w14:paraId="7642B722" w14:textId="77777777" w:rsidR="00C57F83" w:rsidRPr="00DF384E" w:rsidRDefault="00C57F83" w:rsidP="00C57F83">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Наименование на бюджетните програми</w:t>
            </w:r>
          </w:p>
        </w:tc>
        <w:tc>
          <w:tcPr>
            <w:tcW w:w="1794" w:type="dxa"/>
            <w:shd w:val="clear" w:color="000000" w:fill="D9D9D9"/>
            <w:vAlign w:val="center"/>
            <w:hideMark/>
          </w:tcPr>
          <w:p w14:paraId="78787F3F" w14:textId="77777777" w:rsidR="00C57F83" w:rsidRPr="00DF384E" w:rsidRDefault="00C57F83" w:rsidP="00C57F83">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Ефект върху бюджета (увеличение / намаление на разходите по програми)</w:t>
            </w:r>
          </w:p>
        </w:tc>
        <w:tc>
          <w:tcPr>
            <w:tcW w:w="1400" w:type="dxa"/>
            <w:shd w:val="clear" w:color="000000" w:fill="D9D9D9"/>
            <w:vAlign w:val="center"/>
            <w:hideMark/>
          </w:tcPr>
          <w:p w14:paraId="41B6834E" w14:textId="77777777" w:rsidR="00C57F83" w:rsidRPr="00DF384E" w:rsidRDefault="00C57F83" w:rsidP="00C57F83">
            <w:pPr>
              <w:spacing w:after="0" w:line="240" w:lineRule="auto"/>
              <w:jc w:val="center"/>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Влияние върху показателите за изпълнение</w:t>
            </w:r>
          </w:p>
        </w:tc>
      </w:tr>
      <w:tr w:rsidR="003864CD" w:rsidRPr="00DF384E" w14:paraId="0D9CA8D8" w14:textId="77777777" w:rsidTr="00A32B45">
        <w:trPr>
          <w:trHeight w:val="423"/>
        </w:trPr>
        <w:tc>
          <w:tcPr>
            <w:tcW w:w="1472" w:type="dxa"/>
            <w:shd w:val="clear" w:color="auto" w:fill="auto"/>
            <w:vAlign w:val="center"/>
          </w:tcPr>
          <w:p w14:paraId="523F4D3D" w14:textId="77777777" w:rsidR="00A32B45" w:rsidRPr="00DF384E" w:rsidRDefault="003864CD" w:rsidP="00A32B45">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 xml:space="preserve">ПМС  </w:t>
            </w:r>
          </w:p>
          <w:p w14:paraId="2C13064C" w14:textId="553D8977" w:rsidR="00C57F83" w:rsidRPr="00DF384E" w:rsidRDefault="003864CD" w:rsidP="00A32B45">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w:t>
            </w:r>
            <w:r w:rsidR="00A32B45" w:rsidRPr="00DF384E">
              <w:rPr>
                <w:rFonts w:eastAsia="Times New Roman" w:cs="Times New Roman"/>
                <w:color w:val="000000"/>
                <w:sz w:val="20"/>
                <w:szCs w:val="20"/>
                <w:lang w:val="bg-BG"/>
              </w:rPr>
              <w:t xml:space="preserve"> 241</w:t>
            </w:r>
            <w:r w:rsidRPr="00DF384E">
              <w:rPr>
                <w:rFonts w:eastAsia="Times New Roman" w:cs="Times New Roman"/>
                <w:color w:val="000000"/>
                <w:sz w:val="20"/>
                <w:szCs w:val="20"/>
                <w:lang w:val="bg-BG"/>
              </w:rPr>
              <w:t>/</w:t>
            </w:r>
            <w:r w:rsidR="00A32B45" w:rsidRPr="00DF384E">
              <w:rPr>
                <w:rFonts w:eastAsia="Times New Roman" w:cs="Times New Roman"/>
                <w:color w:val="000000"/>
                <w:sz w:val="20"/>
                <w:szCs w:val="20"/>
                <w:lang w:val="bg-BG"/>
              </w:rPr>
              <w:t>04</w:t>
            </w:r>
            <w:r w:rsidRPr="00DF384E">
              <w:rPr>
                <w:rFonts w:eastAsia="Times New Roman" w:cs="Times New Roman"/>
                <w:color w:val="000000"/>
                <w:sz w:val="20"/>
                <w:szCs w:val="20"/>
                <w:lang w:val="bg-BG"/>
              </w:rPr>
              <w:t>.0</w:t>
            </w:r>
            <w:r w:rsidR="00A32B45" w:rsidRPr="00DF384E">
              <w:rPr>
                <w:rFonts w:eastAsia="Times New Roman" w:cs="Times New Roman"/>
                <w:color w:val="000000"/>
                <w:sz w:val="20"/>
                <w:szCs w:val="20"/>
                <w:lang w:val="bg-BG"/>
              </w:rPr>
              <w:t>8</w:t>
            </w:r>
            <w:r w:rsidRPr="00DF384E">
              <w:rPr>
                <w:rFonts w:eastAsia="Times New Roman" w:cs="Times New Roman"/>
                <w:color w:val="000000"/>
                <w:sz w:val="20"/>
                <w:szCs w:val="20"/>
                <w:lang w:val="bg-BG"/>
              </w:rPr>
              <w:t>.2022 г.</w:t>
            </w:r>
          </w:p>
        </w:tc>
        <w:tc>
          <w:tcPr>
            <w:tcW w:w="1619" w:type="dxa"/>
            <w:shd w:val="clear" w:color="auto" w:fill="auto"/>
            <w:vAlign w:val="center"/>
          </w:tcPr>
          <w:p w14:paraId="70E55485" w14:textId="4AD112D5" w:rsidR="00C57F83" w:rsidRPr="00DF384E" w:rsidRDefault="003864CD" w:rsidP="005F69E7">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Чл. 109, ал.5 от ЗПФ</w:t>
            </w:r>
          </w:p>
        </w:tc>
        <w:tc>
          <w:tcPr>
            <w:tcW w:w="1532" w:type="dxa"/>
            <w:shd w:val="clear" w:color="auto" w:fill="auto"/>
            <w:vAlign w:val="center"/>
          </w:tcPr>
          <w:p w14:paraId="28E85406" w14:textId="6F2E2389" w:rsidR="00C57F83" w:rsidRPr="00DF384E" w:rsidRDefault="003864CD" w:rsidP="005F69E7">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План-сметка за изборите</w:t>
            </w:r>
          </w:p>
        </w:tc>
        <w:tc>
          <w:tcPr>
            <w:tcW w:w="1676" w:type="dxa"/>
            <w:shd w:val="clear" w:color="auto" w:fill="auto"/>
            <w:vAlign w:val="center"/>
          </w:tcPr>
          <w:p w14:paraId="73EC3E9F" w14:textId="13EC87D2" w:rsidR="00C57F83" w:rsidRPr="00DF384E" w:rsidRDefault="003864CD" w:rsidP="005F69E7">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16"/>
                <w:szCs w:val="16"/>
                <w:lang w:val="bg-BG"/>
              </w:rPr>
              <w:t>Бюджетна програма  "Независим, ефективен и ефикасен одит, подпомагащ доброто управление и отчетността на публичните средства и дейности“</w:t>
            </w:r>
          </w:p>
        </w:tc>
        <w:tc>
          <w:tcPr>
            <w:tcW w:w="1794" w:type="dxa"/>
            <w:shd w:val="clear" w:color="auto" w:fill="auto"/>
            <w:vAlign w:val="center"/>
          </w:tcPr>
          <w:p w14:paraId="492B4ECD" w14:textId="1F858164" w:rsidR="00C57F83" w:rsidRPr="00DF384E" w:rsidRDefault="003864CD" w:rsidP="00021D9F">
            <w:pPr>
              <w:spacing w:after="0" w:line="240" w:lineRule="auto"/>
              <w:jc w:val="center"/>
              <w:rPr>
                <w:rFonts w:eastAsia="Times New Roman" w:cs="Times New Roman"/>
                <w:color w:val="000000"/>
                <w:sz w:val="16"/>
                <w:szCs w:val="16"/>
                <w:lang w:val="bg-BG"/>
              </w:rPr>
            </w:pPr>
            <w:r w:rsidRPr="00DF384E">
              <w:rPr>
                <w:rFonts w:eastAsia="Times New Roman" w:cs="Times New Roman"/>
                <w:color w:val="000000"/>
                <w:sz w:val="16"/>
                <w:szCs w:val="16"/>
                <w:lang w:val="bg-BG"/>
              </w:rPr>
              <w:t>Увеличение със 17 511 лв.</w:t>
            </w:r>
            <w:r w:rsidR="00E74EF4" w:rsidRPr="00DF384E">
              <w:rPr>
                <w:rFonts w:eastAsia="Times New Roman" w:cs="Times New Roman"/>
                <w:color w:val="000000"/>
                <w:sz w:val="16"/>
                <w:szCs w:val="16"/>
                <w:lang w:val="bg-BG"/>
              </w:rPr>
              <w:t xml:space="preserve"> на разходите за издр</w:t>
            </w:r>
            <w:r w:rsidR="00021D9F" w:rsidRPr="00DF384E">
              <w:rPr>
                <w:rFonts w:eastAsia="Times New Roman" w:cs="Times New Roman"/>
                <w:color w:val="000000"/>
                <w:sz w:val="16"/>
                <w:szCs w:val="16"/>
                <w:lang w:val="bg-BG"/>
              </w:rPr>
              <w:t>ъ</w:t>
            </w:r>
            <w:r w:rsidR="00E74EF4" w:rsidRPr="00DF384E">
              <w:rPr>
                <w:rFonts w:eastAsia="Times New Roman" w:cs="Times New Roman"/>
                <w:color w:val="000000"/>
                <w:sz w:val="16"/>
                <w:szCs w:val="16"/>
                <w:lang w:val="bg-BG"/>
              </w:rPr>
              <w:t>жка</w:t>
            </w:r>
          </w:p>
        </w:tc>
        <w:tc>
          <w:tcPr>
            <w:tcW w:w="1400" w:type="dxa"/>
            <w:shd w:val="clear" w:color="auto" w:fill="auto"/>
            <w:vAlign w:val="center"/>
          </w:tcPr>
          <w:p w14:paraId="1D7ADDD3" w14:textId="40AE584B" w:rsidR="00C57F83" w:rsidRPr="00DF384E" w:rsidRDefault="00E54719" w:rsidP="005F69E7">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w:t>
            </w:r>
          </w:p>
        </w:tc>
      </w:tr>
      <w:tr w:rsidR="00A32B45" w:rsidRPr="00DF384E" w14:paraId="624EAFBF" w14:textId="77777777" w:rsidTr="00A32B45">
        <w:trPr>
          <w:trHeight w:val="423"/>
        </w:trPr>
        <w:tc>
          <w:tcPr>
            <w:tcW w:w="1472" w:type="dxa"/>
            <w:shd w:val="clear" w:color="auto" w:fill="auto"/>
            <w:vAlign w:val="center"/>
          </w:tcPr>
          <w:p w14:paraId="505FD720" w14:textId="2938D9F5" w:rsidR="00A32B45" w:rsidRPr="00DF384E" w:rsidRDefault="00A32B45" w:rsidP="00A32B45">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Чл. 77 от ЗДБРБ и чл. 36 от ПМС № 31/17.03.2022 г.</w:t>
            </w:r>
          </w:p>
        </w:tc>
        <w:tc>
          <w:tcPr>
            <w:tcW w:w="1619" w:type="dxa"/>
            <w:shd w:val="clear" w:color="auto" w:fill="auto"/>
            <w:vAlign w:val="center"/>
          </w:tcPr>
          <w:p w14:paraId="07CCC4D0" w14:textId="68E6678A" w:rsidR="00A32B45" w:rsidRPr="00DF384E" w:rsidRDefault="00A32B45" w:rsidP="00A32B45">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Чл. 110, ал.3 от ЗПФ</w:t>
            </w:r>
          </w:p>
        </w:tc>
        <w:tc>
          <w:tcPr>
            <w:tcW w:w="1532" w:type="dxa"/>
            <w:shd w:val="clear" w:color="auto" w:fill="auto"/>
            <w:vAlign w:val="center"/>
          </w:tcPr>
          <w:p w14:paraId="55A71F67" w14:textId="36D5B6D6" w:rsidR="00A32B45" w:rsidRPr="00DF384E" w:rsidRDefault="00A32B45" w:rsidP="00A32B45">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СБКО</w:t>
            </w:r>
          </w:p>
        </w:tc>
        <w:tc>
          <w:tcPr>
            <w:tcW w:w="1676" w:type="dxa"/>
            <w:shd w:val="clear" w:color="auto" w:fill="auto"/>
            <w:vAlign w:val="center"/>
          </w:tcPr>
          <w:p w14:paraId="076C82F8" w14:textId="77777777" w:rsidR="00A32B45" w:rsidRPr="00DF384E" w:rsidRDefault="00A32B45" w:rsidP="00A32B45">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16"/>
                <w:szCs w:val="16"/>
                <w:lang w:val="bg-BG"/>
              </w:rPr>
              <w:t>Бюджетна програма  "Независим, ефективен и ефикасен одит, подпомагащ доброто управление и отчетността на публичните средства и дейности“</w:t>
            </w:r>
          </w:p>
        </w:tc>
        <w:tc>
          <w:tcPr>
            <w:tcW w:w="1794" w:type="dxa"/>
            <w:shd w:val="clear" w:color="auto" w:fill="auto"/>
            <w:vAlign w:val="center"/>
          </w:tcPr>
          <w:p w14:paraId="0B388495" w14:textId="77777777" w:rsidR="00A32B45" w:rsidRPr="00DF384E" w:rsidRDefault="00A32B45" w:rsidP="00A32B45">
            <w:pPr>
              <w:rPr>
                <w:color w:val="000000"/>
                <w:sz w:val="16"/>
                <w:szCs w:val="16"/>
                <w:lang w:val="bg-BG"/>
              </w:rPr>
            </w:pPr>
            <w:r w:rsidRPr="00DF384E">
              <w:rPr>
                <w:color w:val="000000"/>
                <w:sz w:val="16"/>
                <w:szCs w:val="16"/>
                <w:lang w:val="bg-BG"/>
              </w:rPr>
              <w:t>увеличение на разходите за персонал за сметка на намаление на издръжка с 250 000 лв.</w:t>
            </w:r>
          </w:p>
          <w:p w14:paraId="68E921AF" w14:textId="5DB1DB57" w:rsidR="00A32B45" w:rsidRPr="00DF384E" w:rsidRDefault="00A32B45" w:rsidP="00A32B45">
            <w:pPr>
              <w:spacing w:after="0" w:line="240" w:lineRule="auto"/>
              <w:jc w:val="center"/>
              <w:rPr>
                <w:rFonts w:eastAsia="Times New Roman" w:cs="Times New Roman"/>
                <w:color w:val="000000"/>
                <w:sz w:val="20"/>
                <w:szCs w:val="20"/>
                <w:lang w:val="bg-BG"/>
              </w:rPr>
            </w:pPr>
          </w:p>
        </w:tc>
        <w:tc>
          <w:tcPr>
            <w:tcW w:w="1400" w:type="dxa"/>
            <w:shd w:val="clear" w:color="auto" w:fill="auto"/>
            <w:vAlign w:val="center"/>
          </w:tcPr>
          <w:p w14:paraId="52BE1C40" w14:textId="77777777" w:rsidR="00A32B45" w:rsidRPr="00DF384E" w:rsidRDefault="00A32B45" w:rsidP="00A32B45">
            <w:pPr>
              <w:spacing w:after="0" w:line="240" w:lineRule="auto"/>
              <w:jc w:val="center"/>
              <w:rPr>
                <w:rFonts w:eastAsia="Times New Roman" w:cs="Times New Roman"/>
                <w:color w:val="000000"/>
                <w:sz w:val="20"/>
                <w:szCs w:val="20"/>
                <w:lang w:val="bg-BG"/>
              </w:rPr>
            </w:pPr>
            <w:r w:rsidRPr="00DF384E">
              <w:rPr>
                <w:rFonts w:eastAsia="Times New Roman" w:cs="Times New Roman"/>
                <w:color w:val="000000"/>
                <w:sz w:val="20"/>
                <w:szCs w:val="20"/>
                <w:lang w:val="bg-BG"/>
              </w:rPr>
              <w:t>-</w:t>
            </w:r>
          </w:p>
        </w:tc>
      </w:tr>
    </w:tbl>
    <w:p w14:paraId="696499FE" w14:textId="77777777" w:rsidR="00C57F83" w:rsidRPr="00DF384E" w:rsidRDefault="00C57F83" w:rsidP="00C57F83">
      <w:pPr>
        <w:pStyle w:val="ListParagraph"/>
        <w:ind w:left="0"/>
        <w:rPr>
          <w:sz w:val="16"/>
          <w:szCs w:val="16"/>
          <w:lang w:val="bg-BG"/>
        </w:rPr>
      </w:pPr>
    </w:p>
    <w:p w14:paraId="1FE3A6C6" w14:textId="77777777" w:rsidR="00383AC2" w:rsidRPr="00DF384E" w:rsidRDefault="00383AC2" w:rsidP="009A6E5E">
      <w:pPr>
        <w:pStyle w:val="ListParagraph"/>
        <w:ind w:left="0"/>
        <w:jc w:val="both"/>
        <w:rPr>
          <w:b/>
          <w:i/>
          <w:szCs w:val="24"/>
          <w:lang w:val="bg-BG"/>
        </w:rPr>
      </w:pPr>
    </w:p>
    <w:p w14:paraId="537491D8" w14:textId="52DDBE8A" w:rsidR="00F37F59" w:rsidRPr="009A6E5E" w:rsidRDefault="00413F4E" w:rsidP="009A6E5E">
      <w:pPr>
        <w:pStyle w:val="ListParagraph"/>
        <w:ind w:left="0" w:firstLine="720"/>
        <w:jc w:val="both"/>
        <w:rPr>
          <w:b/>
          <w:szCs w:val="24"/>
          <w:lang w:val="bg-BG"/>
        </w:rPr>
      </w:pPr>
      <w:r w:rsidRPr="009A6E5E">
        <w:rPr>
          <w:b/>
          <w:szCs w:val="24"/>
          <w:lang w:val="bg-BG"/>
        </w:rPr>
        <w:t>О</w:t>
      </w:r>
      <w:r w:rsidR="00501B28" w:rsidRPr="009A6E5E">
        <w:rPr>
          <w:b/>
          <w:szCs w:val="24"/>
          <w:lang w:val="bg-BG"/>
        </w:rPr>
        <w:t>тчет на показателите за изпълнението по бюджетна програма „</w:t>
      </w:r>
      <w:r w:rsidR="00501B28" w:rsidRPr="009A6E5E">
        <w:rPr>
          <w:rFonts w:eastAsia="Times New Roman" w:cs="Times New Roman"/>
          <w:b/>
          <w:bCs/>
          <w:color w:val="000000"/>
          <w:szCs w:val="24"/>
          <w:lang w:val="bg-BG"/>
        </w:rPr>
        <w:t>Независим ефективен и ефикасен одит, подпомагащ доброто управление и отчетността на публичните средства и дейности“</w:t>
      </w:r>
      <w:r w:rsidR="005F2E60" w:rsidRPr="009A6E5E">
        <w:rPr>
          <w:rFonts w:eastAsia="Times New Roman" w:cs="Times New Roman"/>
          <w:b/>
          <w:bCs/>
          <w:color w:val="000000"/>
          <w:szCs w:val="24"/>
          <w:lang w:val="bg-BG"/>
        </w:rPr>
        <w:t>.</w:t>
      </w:r>
    </w:p>
    <w:p w14:paraId="3A0BECE0" w14:textId="2B443B94" w:rsidR="00413F4E" w:rsidRPr="00DF384E" w:rsidRDefault="00F37F59" w:rsidP="009A6E5E">
      <w:pPr>
        <w:pStyle w:val="ListParagraph"/>
        <w:ind w:left="0"/>
        <w:jc w:val="both"/>
        <w:rPr>
          <w:i/>
          <w:sz w:val="18"/>
          <w:szCs w:val="18"/>
          <w:lang w:val="bg-BG"/>
        </w:rPr>
      </w:pPr>
      <w:r w:rsidRPr="00DF384E">
        <w:rPr>
          <w:b/>
          <w:szCs w:val="24"/>
          <w:lang w:val="bg-BG"/>
        </w:rPr>
        <w:t xml:space="preserve">                                                                                                                                     </w:t>
      </w:r>
      <w:proofErr w:type="spellStart"/>
      <w:r w:rsidRPr="00DF384E">
        <w:rPr>
          <w:i/>
          <w:sz w:val="18"/>
          <w:szCs w:val="18"/>
          <w:lang w:val="bg-BG"/>
        </w:rPr>
        <w:t>Прилож</w:t>
      </w:r>
      <w:r w:rsidR="003D1D7F" w:rsidRPr="00DF384E">
        <w:rPr>
          <w:i/>
          <w:sz w:val="18"/>
          <w:szCs w:val="18"/>
          <w:lang w:val="bg-BG"/>
        </w:rPr>
        <w:t>e</w:t>
      </w:r>
      <w:r w:rsidRPr="00DF384E">
        <w:rPr>
          <w:i/>
          <w:sz w:val="18"/>
          <w:szCs w:val="18"/>
          <w:lang w:val="bg-BG"/>
        </w:rPr>
        <w:t>ние</w:t>
      </w:r>
      <w:proofErr w:type="spellEnd"/>
      <w:r w:rsidRPr="00DF384E">
        <w:rPr>
          <w:i/>
          <w:sz w:val="18"/>
          <w:szCs w:val="18"/>
          <w:lang w:val="bg-BG"/>
        </w:rPr>
        <w:t xml:space="preserve"> № 6</w:t>
      </w:r>
    </w:p>
    <w:p w14:paraId="71A75B54" w14:textId="77777777" w:rsidR="00B73B3D" w:rsidRPr="00DF384E" w:rsidRDefault="00B73B3D" w:rsidP="00C57F83">
      <w:pPr>
        <w:pStyle w:val="ListParagraph"/>
        <w:ind w:left="0"/>
        <w:rPr>
          <w:b/>
          <w:szCs w:val="24"/>
          <w:lang w:val="bg-BG"/>
        </w:rPr>
      </w:pPr>
    </w:p>
    <w:tbl>
      <w:tblPr>
        <w:tblW w:w="9498" w:type="dxa"/>
        <w:tblInd w:w="-10" w:type="dxa"/>
        <w:tblLook w:val="04A0" w:firstRow="1" w:lastRow="0" w:firstColumn="1" w:lastColumn="0" w:noHBand="0" w:noVBand="1"/>
      </w:tblPr>
      <w:tblGrid>
        <w:gridCol w:w="6025"/>
        <w:gridCol w:w="995"/>
        <w:gridCol w:w="1060"/>
        <w:gridCol w:w="1418"/>
      </w:tblGrid>
      <w:tr w:rsidR="00E54719" w:rsidRPr="00DF384E" w14:paraId="2E5C7C79" w14:textId="77777777" w:rsidTr="009E5DAB">
        <w:trPr>
          <w:trHeight w:val="795"/>
        </w:trPr>
        <w:tc>
          <w:tcPr>
            <w:tcW w:w="6025" w:type="dxa"/>
            <w:tcBorders>
              <w:top w:val="single" w:sz="8" w:space="0" w:color="auto"/>
              <w:left w:val="single" w:sz="8" w:space="0" w:color="auto"/>
              <w:bottom w:val="nil"/>
              <w:right w:val="single" w:sz="8" w:space="0" w:color="auto"/>
            </w:tcBorders>
            <w:shd w:val="clear" w:color="auto" w:fill="auto"/>
            <w:hideMark/>
          </w:tcPr>
          <w:p w14:paraId="768B2C4E" w14:textId="42D8E544" w:rsidR="00E54719" w:rsidRPr="00DF384E" w:rsidRDefault="00E54719" w:rsidP="00E54719">
            <w:pPr>
              <w:spacing w:after="0" w:line="240" w:lineRule="auto"/>
              <w:jc w:val="center"/>
              <w:rPr>
                <w:rFonts w:eastAsia="Times New Roman" w:cs="Times New Roman"/>
                <w:b/>
                <w:bCs/>
                <w:color w:val="000000"/>
                <w:sz w:val="22"/>
                <w:lang w:val="bg-BG"/>
              </w:rPr>
            </w:pPr>
            <w:r w:rsidRPr="00DF384E">
              <w:rPr>
                <w:rFonts w:cs="Times New Roman"/>
                <w:sz w:val="22"/>
                <w:lang w:val="bg-BG"/>
              </w:rPr>
              <w:t xml:space="preserve">бюджетна програма 0500.01.01 Независим ефективен и ефикасен одит, подпомагащ доброто управление и отчетността на публичните средства и дейности" </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F51090C" w14:textId="77777777" w:rsidR="00E54719" w:rsidRPr="00DF384E" w:rsidRDefault="00E54719" w:rsidP="00E54719">
            <w:pPr>
              <w:spacing w:after="0" w:line="240" w:lineRule="auto"/>
              <w:jc w:val="center"/>
              <w:rPr>
                <w:rFonts w:eastAsia="Times New Roman" w:cs="Times New Roman"/>
                <w:b/>
                <w:bCs/>
                <w:color w:val="000000"/>
                <w:sz w:val="22"/>
                <w:lang w:val="bg-BG"/>
              </w:rPr>
            </w:pPr>
            <w:r w:rsidRPr="00DF384E">
              <w:rPr>
                <w:rFonts w:cs="Times New Roman"/>
                <w:sz w:val="22"/>
                <w:lang w:val="bg-BG"/>
              </w:rPr>
              <w:t>Мерна единица</w:t>
            </w:r>
          </w:p>
          <w:p w14:paraId="542FB1DB" w14:textId="0D3B8459" w:rsidR="00E54719" w:rsidRPr="00DF384E" w:rsidRDefault="00E54719" w:rsidP="00E54719">
            <w:pPr>
              <w:spacing w:after="0" w:line="240" w:lineRule="auto"/>
              <w:jc w:val="center"/>
              <w:rPr>
                <w:rFonts w:eastAsia="Times New Roman" w:cs="Times New Roman"/>
                <w:b/>
                <w:bCs/>
                <w:color w:val="000000"/>
                <w:sz w:val="22"/>
                <w:lang w:val="bg-BG"/>
              </w:rPr>
            </w:pPr>
          </w:p>
        </w:tc>
        <w:tc>
          <w:tcPr>
            <w:tcW w:w="106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D80B300" w14:textId="77777777" w:rsidR="00E54719" w:rsidRPr="00DF384E" w:rsidRDefault="00E54719" w:rsidP="00E54719">
            <w:pPr>
              <w:spacing w:after="0" w:line="240" w:lineRule="auto"/>
              <w:jc w:val="center"/>
              <w:rPr>
                <w:rFonts w:eastAsia="Times New Roman" w:cs="Times New Roman"/>
                <w:b/>
                <w:bCs/>
                <w:color w:val="000000"/>
                <w:sz w:val="22"/>
                <w:lang w:val="bg-BG"/>
              </w:rPr>
            </w:pPr>
            <w:r w:rsidRPr="00DF384E">
              <w:rPr>
                <w:rFonts w:cs="Times New Roman"/>
                <w:sz w:val="22"/>
                <w:lang w:val="bg-BG"/>
              </w:rPr>
              <w:t>Целева стойност</w:t>
            </w:r>
          </w:p>
          <w:p w14:paraId="44C712C6" w14:textId="22D4EC79" w:rsidR="00E54719" w:rsidRPr="00DF384E" w:rsidRDefault="00E54719" w:rsidP="00E54719">
            <w:pPr>
              <w:spacing w:after="0" w:line="240" w:lineRule="auto"/>
              <w:jc w:val="center"/>
              <w:rPr>
                <w:rFonts w:eastAsia="Times New Roman" w:cs="Times New Roman"/>
                <w:b/>
                <w:bCs/>
                <w:color w:val="000000"/>
                <w:sz w:val="22"/>
                <w:lang w:val="bg-BG"/>
              </w:rPr>
            </w:pP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32FFF0B" w14:textId="77777777" w:rsidR="00E54719" w:rsidRPr="00DF384E" w:rsidRDefault="00E54719" w:rsidP="00E54719">
            <w:pPr>
              <w:spacing w:after="0" w:line="240" w:lineRule="auto"/>
              <w:jc w:val="center"/>
              <w:rPr>
                <w:rFonts w:eastAsia="Times New Roman" w:cs="Times New Roman"/>
                <w:b/>
                <w:bCs/>
                <w:color w:val="000000"/>
                <w:sz w:val="22"/>
                <w:lang w:val="bg-BG"/>
              </w:rPr>
            </w:pPr>
            <w:r w:rsidRPr="00DF384E">
              <w:rPr>
                <w:rFonts w:cs="Times New Roman"/>
                <w:sz w:val="22"/>
                <w:lang w:val="bg-BG"/>
              </w:rPr>
              <w:t>Отчет</w:t>
            </w:r>
          </w:p>
          <w:p w14:paraId="24280535" w14:textId="2D5FE70F" w:rsidR="00E54719" w:rsidRPr="00DF384E" w:rsidRDefault="00E54719" w:rsidP="00E54719">
            <w:pPr>
              <w:spacing w:after="0" w:line="240" w:lineRule="auto"/>
              <w:jc w:val="center"/>
              <w:rPr>
                <w:rFonts w:eastAsia="Times New Roman" w:cs="Times New Roman"/>
                <w:b/>
                <w:bCs/>
                <w:color w:val="000000"/>
                <w:sz w:val="22"/>
                <w:lang w:val="bg-BG"/>
              </w:rPr>
            </w:pPr>
          </w:p>
        </w:tc>
      </w:tr>
      <w:tr w:rsidR="00E54719" w:rsidRPr="00DF384E" w14:paraId="2377CCC8"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2D200CF8" w14:textId="51AA4C3C" w:rsidR="00E54719" w:rsidRPr="00DF384E" w:rsidRDefault="00E54719" w:rsidP="00E54719">
            <w:pPr>
              <w:spacing w:after="0" w:line="240" w:lineRule="auto"/>
              <w:jc w:val="center"/>
              <w:rPr>
                <w:rFonts w:eastAsia="Times New Roman" w:cs="Times New Roman"/>
                <w:b/>
                <w:bCs/>
                <w:i/>
                <w:iCs/>
                <w:color w:val="000000"/>
                <w:sz w:val="22"/>
                <w:lang w:val="bg-BG"/>
              </w:rPr>
            </w:pPr>
            <w:r w:rsidRPr="00DF384E">
              <w:rPr>
                <w:rFonts w:cs="Times New Roman"/>
                <w:sz w:val="22"/>
                <w:lang w:val="bg-BG"/>
              </w:rPr>
              <w:t xml:space="preserve">Показатели за изпълнение </w:t>
            </w:r>
          </w:p>
        </w:tc>
        <w:tc>
          <w:tcPr>
            <w:tcW w:w="995" w:type="dxa"/>
            <w:vMerge/>
            <w:tcBorders>
              <w:top w:val="single" w:sz="8" w:space="0" w:color="auto"/>
              <w:left w:val="single" w:sz="8" w:space="0" w:color="auto"/>
              <w:bottom w:val="single" w:sz="8" w:space="0" w:color="000000"/>
              <w:right w:val="single" w:sz="8" w:space="0" w:color="auto"/>
            </w:tcBorders>
            <w:hideMark/>
          </w:tcPr>
          <w:p w14:paraId="419E45DC" w14:textId="77777777" w:rsidR="00E54719" w:rsidRPr="00DF384E" w:rsidRDefault="00E54719" w:rsidP="00E54719">
            <w:pPr>
              <w:spacing w:after="0" w:line="240" w:lineRule="auto"/>
              <w:rPr>
                <w:rFonts w:eastAsia="Times New Roman" w:cs="Times New Roman"/>
                <w:b/>
                <w:bCs/>
                <w:color w:val="000000"/>
                <w:sz w:val="22"/>
                <w:lang w:val="bg-BG"/>
              </w:rPr>
            </w:pPr>
          </w:p>
        </w:tc>
        <w:tc>
          <w:tcPr>
            <w:tcW w:w="1060" w:type="dxa"/>
            <w:vMerge/>
            <w:tcBorders>
              <w:top w:val="single" w:sz="8" w:space="0" w:color="auto"/>
              <w:left w:val="single" w:sz="8" w:space="0" w:color="auto"/>
              <w:bottom w:val="single" w:sz="8" w:space="0" w:color="000000"/>
              <w:right w:val="single" w:sz="8" w:space="0" w:color="auto"/>
            </w:tcBorders>
            <w:hideMark/>
          </w:tcPr>
          <w:p w14:paraId="6FEAD280" w14:textId="77777777" w:rsidR="00E54719" w:rsidRPr="00DF384E" w:rsidRDefault="00E54719" w:rsidP="00E54719">
            <w:pPr>
              <w:spacing w:after="0" w:line="240" w:lineRule="auto"/>
              <w:rPr>
                <w:rFonts w:eastAsia="Times New Roman" w:cs="Times New Roman"/>
                <w:b/>
                <w:bCs/>
                <w:color w:val="000000"/>
                <w:sz w:val="22"/>
                <w:lang w:val="bg-BG"/>
              </w:rPr>
            </w:pPr>
          </w:p>
        </w:tc>
        <w:tc>
          <w:tcPr>
            <w:tcW w:w="1418" w:type="dxa"/>
            <w:vMerge/>
            <w:tcBorders>
              <w:top w:val="single" w:sz="8" w:space="0" w:color="auto"/>
              <w:left w:val="single" w:sz="8" w:space="0" w:color="auto"/>
              <w:bottom w:val="single" w:sz="8" w:space="0" w:color="000000"/>
              <w:right w:val="single" w:sz="8" w:space="0" w:color="auto"/>
            </w:tcBorders>
            <w:hideMark/>
          </w:tcPr>
          <w:p w14:paraId="1E9A6094" w14:textId="77777777" w:rsidR="00E54719" w:rsidRPr="00DF384E" w:rsidRDefault="00E54719" w:rsidP="00E54719">
            <w:pPr>
              <w:spacing w:after="0" w:line="240" w:lineRule="auto"/>
              <w:rPr>
                <w:rFonts w:eastAsia="Times New Roman" w:cs="Times New Roman"/>
                <w:b/>
                <w:bCs/>
                <w:color w:val="000000"/>
                <w:sz w:val="22"/>
                <w:lang w:val="bg-BG"/>
              </w:rPr>
            </w:pPr>
          </w:p>
        </w:tc>
      </w:tr>
      <w:tr w:rsidR="00E54719" w:rsidRPr="00DF384E" w14:paraId="48CBA2FF"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45F7E547" w14:textId="63912862" w:rsidR="00E54719" w:rsidRPr="00DF384E" w:rsidRDefault="00E54719" w:rsidP="00D31475">
            <w:pPr>
              <w:spacing w:after="0" w:line="240" w:lineRule="auto"/>
              <w:jc w:val="both"/>
              <w:rPr>
                <w:rFonts w:eastAsia="Times New Roman" w:cs="Times New Roman"/>
                <w:color w:val="000000"/>
                <w:sz w:val="22"/>
                <w:lang w:val="bg-BG"/>
              </w:rPr>
            </w:pPr>
            <w:r w:rsidRPr="00DF384E">
              <w:rPr>
                <w:rFonts w:cs="Times New Roman"/>
                <w:sz w:val="22"/>
                <w:lang w:val="bg-BG"/>
              </w:rPr>
              <w:t>1. Годишна програма за одитната дейност основана на оценка на риска и отчитаща интересите на заинтересованите страни</w:t>
            </w:r>
          </w:p>
        </w:tc>
        <w:tc>
          <w:tcPr>
            <w:tcW w:w="995" w:type="dxa"/>
            <w:tcBorders>
              <w:top w:val="nil"/>
              <w:left w:val="nil"/>
              <w:bottom w:val="single" w:sz="8" w:space="0" w:color="auto"/>
              <w:right w:val="single" w:sz="8" w:space="0" w:color="auto"/>
            </w:tcBorders>
            <w:shd w:val="clear" w:color="auto" w:fill="auto"/>
            <w:hideMark/>
          </w:tcPr>
          <w:p w14:paraId="5223BFB7" w14:textId="2A899128"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07EB10A" w14:textId="5D1158DD"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hideMark/>
          </w:tcPr>
          <w:p w14:paraId="575A9324" w14:textId="55955405"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38E5D215" w14:textId="77777777" w:rsidTr="009E5DAB">
        <w:trPr>
          <w:trHeight w:val="360"/>
        </w:trPr>
        <w:tc>
          <w:tcPr>
            <w:tcW w:w="6025" w:type="dxa"/>
            <w:tcBorders>
              <w:top w:val="nil"/>
              <w:left w:val="single" w:sz="8" w:space="0" w:color="auto"/>
              <w:bottom w:val="single" w:sz="8" w:space="0" w:color="auto"/>
              <w:right w:val="single" w:sz="8" w:space="0" w:color="auto"/>
            </w:tcBorders>
            <w:shd w:val="clear" w:color="auto" w:fill="auto"/>
            <w:hideMark/>
          </w:tcPr>
          <w:p w14:paraId="4738DF16" w14:textId="7437890A" w:rsidR="00E54719" w:rsidRPr="00DF384E" w:rsidRDefault="00E54719" w:rsidP="00610DC6">
            <w:pPr>
              <w:spacing w:after="0" w:line="240" w:lineRule="auto"/>
              <w:jc w:val="both"/>
              <w:rPr>
                <w:rFonts w:eastAsia="Times New Roman" w:cs="Times New Roman"/>
                <w:color w:val="000000"/>
                <w:sz w:val="22"/>
                <w:lang w:val="bg-BG"/>
              </w:rPr>
            </w:pPr>
            <w:r w:rsidRPr="00DF384E">
              <w:rPr>
                <w:rFonts w:cs="Times New Roman"/>
                <w:sz w:val="22"/>
                <w:lang w:val="bg-BG"/>
              </w:rPr>
              <w:t>2.  Одити възложени от Народното събрание</w:t>
            </w:r>
          </w:p>
        </w:tc>
        <w:tc>
          <w:tcPr>
            <w:tcW w:w="995" w:type="dxa"/>
            <w:tcBorders>
              <w:top w:val="nil"/>
              <w:left w:val="nil"/>
              <w:bottom w:val="single" w:sz="8" w:space="0" w:color="auto"/>
              <w:right w:val="single" w:sz="8" w:space="0" w:color="auto"/>
            </w:tcBorders>
            <w:shd w:val="clear" w:color="auto" w:fill="auto"/>
            <w:hideMark/>
          </w:tcPr>
          <w:p w14:paraId="6BD32FA6" w14:textId="46E6CBE6"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FD7D949" w14:textId="080D25D9"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2</w:t>
            </w:r>
          </w:p>
        </w:tc>
        <w:tc>
          <w:tcPr>
            <w:tcW w:w="1418" w:type="dxa"/>
            <w:tcBorders>
              <w:top w:val="nil"/>
              <w:left w:val="nil"/>
              <w:bottom w:val="single" w:sz="8" w:space="0" w:color="auto"/>
              <w:right w:val="single" w:sz="8" w:space="0" w:color="auto"/>
            </w:tcBorders>
            <w:shd w:val="clear" w:color="auto" w:fill="auto"/>
            <w:hideMark/>
          </w:tcPr>
          <w:p w14:paraId="36B7813D" w14:textId="5062656D"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09729A24" w14:textId="77777777" w:rsidTr="009E5DAB">
        <w:trPr>
          <w:trHeight w:val="1800"/>
        </w:trPr>
        <w:tc>
          <w:tcPr>
            <w:tcW w:w="6025" w:type="dxa"/>
            <w:tcBorders>
              <w:top w:val="nil"/>
              <w:left w:val="single" w:sz="8" w:space="0" w:color="auto"/>
              <w:bottom w:val="single" w:sz="8" w:space="0" w:color="auto"/>
              <w:right w:val="single" w:sz="8" w:space="0" w:color="auto"/>
            </w:tcBorders>
            <w:shd w:val="clear" w:color="auto" w:fill="auto"/>
            <w:hideMark/>
          </w:tcPr>
          <w:p w14:paraId="63B9500F" w14:textId="62D7FDD5" w:rsidR="00E54719" w:rsidRPr="00DF384E" w:rsidRDefault="00E54719" w:rsidP="00610DC6">
            <w:pPr>
              <w:spacing w:after="0" w:line="240" w:lineRule="auto"/>
              <w:jc w:val="both"/>
              <w:rPr>
                <w:rFonts w:eastAsia="Times New Roman" w:cs="Times New Roman"/>
                <w:color w:val="000000"/>
                <w:sz w:val="22"/>
                <w:lang w:val="bg-BG"/>
              </w:rPr>
            </w:pPr>
            <w:r w:rsidRPr="00DF384E">
              <w:rPr>
                <w:rFonts w:cs="Times New Roman"/>
                <w:sz w:val="22"/>
                <w:lang w:val="bg-BG"/>
              </w:rPr>
              <w:t>3.  Извършване на задължителните финансови одити на годишните финансови отчети на бюджетните организации, както и в рамките на петгодишен период на всички общини с обща сума на отчетените разходи по бюджета, сметките за средствата от Европейския съюз и сметките за чуждите средства за предходната година под 10 млн. лв., съгласно чл. 54, ал. 2 от ЗСП</w:t>
            </w:r>
          </w:p>
        </w:tc>
        <w:tc>
          <w:tcPr>
            <w:tcW w:w="995" w:type="dxa"/>
            <w:tcBorders>
              <w:top w:val="nil"/>
              <w:left w:val="nil"/>
              <w:bottom w:val="single" w:sz="8" w:space="0" w:color="auto"/>
              <w:right w:val="single" w:sz="8" w:space="0" w:color="auto"/>
            </w:tcBorders>
            <w:shd w:val="clear" w:color="auto" w:fill="auto"/>
            <w:hideMark/>
          </w:tcPr>
          <w:p w14:paraId="574146E2" w14:textId="26511A8C"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7E493A78" w14:textId="529ECE30"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288 </w:t>
            </w:r>
          </w:p>
        </w:tc>
        <w:tc>
          <w:tcPr>
            <w:tcW w:w="1418" w:type="dxa"/>
            <w:tcBorders>
              <w:top w:val="nil"/>
              <w:left w:val="nil"/>
              <w:bottom w:val="single" w:sz="8" w:space="0" w:color="auto"/>
              <w:right w:val="single" w:sz="8" w:space="0" w:color="auto"/>
            </w:tcBorders>
            <w:shd w:val="clear" w:color="auto" w:fill="auto"/>
            <w:hideMark/>
          </w:tcPr>
          <w:p w14:paraId="5A54FCC9" w14:textId="11001DF7"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288</w:t>
            </w:r>
          </w:p>
        </w:tc>
      </w:tr>
      <w:tr w:rsidR="00E54719" w:rsidRPr="00DF384E" w14:paraId="30ECBE2F"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0C9018DE" w14:textId="7A930D6D"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4.</w:t>
            </w:r>
            <w:r w:rsidR="00610DC6" w:rsidRPr="00DF384E">
              <w:rPr>
                <w:rFonts w:cs="Times New Roman"/>
                <w:sz w:val="22"/>
                <w:lang w:val="bg-BG"/>
              </w:rPr>
              <w:t xml:space="preserve"> </w:t>
            </w:r>
            <w:r w:rsidRPr="00DF384E">
              <w:rPr>
                <w:rFonts w:cs="Times New Roman"/>
                <w:sz w:val="22"/>
                <w:lang w:val="bg-BG"/>
              </w:rPr>
              <w:t>Предварително проучване, оценка на риска и текущ контрол на периодичните отчети като междинен етап на финансовия одит на ГФО</w:t>
            </w:r>
          </w:p>
        </w:tc>
        <w:tc>
          <w:tcPr>
            <w:tcW w:w="995" w:type="dxa"/>
            <w:tcBorders>
              <w:top w:val="nil"/>
              <w:left w:val="nil"/>
              <w:bottom w:val="single" w:sz="8" w:space="0" w:color="auto"/>
              <w:right w:val="single" w:sz="8" w:space="0" w:color="auto"/>
            </w:tcBorders>
            <w:shd w:val="clear" w:color="auto" w:fill="auto"/>
            <w:hideMark/>
          </w:tcPr>
          <w:p w14:paraId="0F16C28F" w14:textId="39A07E76"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7732AD7B" w14:textId="3CDCB764"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95</w:t>
            </w:r>
          </w:p>
        </w:tc>
        <w:tc>
          <w:tcPr>
            <w:tcW w:w="1418" w:type="dxa"/>
            <w:tcBorders>
              <w:top w:val="nil"/>
              <w:left w:val="nil"/>
              <w:bottom w:val="single" w:sz="8" w:space="0" w:color="auto"/>
              <w:right w:val="single" w:sz="8" w:space="0" w:color="auto"/>
            </w:tcBorders>
            <w:shd w:val="clear" w:color="auto" w:fill="auto"/>
            <w:noWrap/>
            <w:hideMark/>
          </w:tcPr>
          <w:p w14:paraId="6E363719" w14:textId="3689632A"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75</w:t>
            </w:r>
          </w:p>
        </w:tc>
      </w:tr>
      <w:tr w:rsidR="00E54719" w:rsidRPr="00DF384E" w14:paraId="63567517" w14:textId="77777777" w:rsidTr="009E5DAB">
        <w:trPr>
          <w:trHeight w:val="1290"/>
        </w:trPr>
        <w:tc>
          <w:tcPr>
            <w:tcW w:w="6025" w:type="dxa"/>
            <w:tcBorders>
              <w:top w:val="nil"/>
              <w:left w:val="single" w:sz="8" w:space="0" w:color="auto"/>
              <w:bottom w:val="single" w:sz="8" w:space="0" w:color="auto"/>
              <w:right w:val="single" w:sz="8" w:space="0" w:color="auto"/>
            </w:tcBorders>
            <w:shd w:val="clear" w:color="auto" w:fill="auto"/>
            <w:hideMark/>
          </w:tcPr>
          <w:p w14:paraId="0548CD8C" w14:textId="53A026F8"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5.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w:t>
            </w:r>
          </w:p>
        </w:tc>
        <w:tc>
          <w:tcPr>
            <w:tcW w:w="995" w:type="dxa"/>
            <w:tcBorders>
              <w:top w:val="nil"/>
              <w:left w:val="nil"/>
              <w:bottom w:val="single" w:sz="8" w:space="0" w:color="auto"/>
              <w:right w:val="single" w:sz="8" w:space="0" w:color="auto"/>
            </w:tcBorders>
            <w:shd w:val="clear" w:color="auto" w:fill="auto"/>
            <w:hideMark/>
          </w:tcPr>
          <w:p w14:paraId="55021760" w14:textId="28F83FB8"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4C479B76" w14:textId="6A9E4601"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383</w:t>
            </w:r>
          </w:p>
        </w:tc>
        <w:tc>
          <w:tcPr>
            <w:tcW w:w="1418" w:type="dxa"/>
            <w:tcBorders>
              <w:top w:val="nil"/>
              <w:left w:val="nil"/>
              <w:bottom w:val="single" w:sz="8" w:space="0" w:color="auto"/>
              <w:right w:val="single" w:sz="8" w:space="0" w:color="auto"/>
            </w:tcBorders>
            <w:shd w:val="clear" w:color="auto" w:fill="auto"/>
            <w:noWrap/>
            <w:hideMark/>
          </w:tcPr>
          <w:p w14:paraId="7223D2AF" w14:textId="7398B263"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363</w:t>
            </w:r>
          </w:p>
        </w:tc>
      </w:tr>
      <w:tr w:rsidR="00E54719" w:rsidRPr="00DF384E" w14:paraId="0DD495D1" w14:textId="77777777" w:rsidTr="009E5DAB">
        <w:trPr>
          <w:trHeight w:val="1234"/>
        </w:trPr>
        <w:tc>
          <w:tcPr>
            <w:tcW w:w="6025" w:type="dxa"/>
            <w:tcBorders>
              <w:top w:val="nil"/>
              <w:left w:val="single" w:sz="8" w:space="0" w:color="auto"/>
              <w:bottom w:val="single" w:sz="8" w:space="0" w:color="auto"/>
              <w:right w:val="single" w:sz="8" w:space="0" w:color="auto"/>
            </w:tcBorders>
            <w:shd w:val="clear" w:color="auto" w:fill="auto"/>
            <w:hideMark/>
          </w:tcPr>
          <w:p w14:paraId="06D6D464" w14:textId="76018FA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6.  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w:t>
            </w:r>
          </w:p>
        </w:tc>
        <w:tc>
          <w:tcPr>
            <w:tcW w:w="995" w:type="dxa"/>
            <w:tcBorders>
              <w:top w:val="nil"/>
              <w:left w:val="nil"/>
              <w:bottom w:val="single" w:sz="8" w:space="0" w:color="auto"/>
              <w:right w:val="single" w:sz="8" w:space="0" w:color="auto"/>
            </w:tcBorders>
            <w:shd w:val="clear" w:color="auto" w:fill="auto"/>
            <w:hideMark/>
          </w:tcPr>
          <w:p w14:paraId="7A9EBC6B" w14:textId="74E63072"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36AF48A3" w14:textId="7789A27D"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288 </w:t>
            </w:r>
          </w:p>
        </w:tc>
        <w:tc>
          <w:tcPr>
            <w:tcW w:w="1418" w:type="dxa"/>
            <w:tcBorders>
              <w:top w:val="nil"/>
              <w:left w:val="nil"/>
              <w:bottom w:val="single" w:sz="8" w:space="0" w:color="auto"/>
              <w:right w:val="single" w:sz="8" w:space="0" w:color="auto"/>
            </w:tcBorders>
            <w:shd w:val="clear" w:color="auto" w:fill="auto"/>
            <w:noWrap/>
            <w:hideMark/>
          </w:tcPr>
          <w:p w14:paraId="7D82611D" w14:textId="26E07148"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275</w:t>
            </w:r>
          </w:p>
        </w:tc>
      </w:tr>
      <w:tr w:rsidR="00E54719" w:rsidRPr="00DF384E" w14:paraId="550083D4"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2F842534" w14:textId="5F216339" w:rsidR="00E54719" w:rsidRPr="00DF384E" w:rsidRDefault="00E54719" w:rsidP="00610DC6">
            <w:pPr>
              <w:spacing w:after="0" w:line="240" w:lineRule="auto"/>
              <w:jc w:val="both"/>
              <w:rPr>
                <w:rFonts w:eastAsia="Times New Roman" w:cs="Times New Roman"/>
                <w:color w:val="000000"/>
                <w:sz w:val="22"/>
                <w:lang w:val="bg-BG"/>
              </w:rPr>
            </w:pPr>
            <w:r w:rsidRPr="00DF384E">
              <w:rPr>
                <w:rFonts w:cs="Times New Roman"/>
                <w:sz w:val="22"/>
                <w:lang w:val="bg-BG"/>
              </w:rPr>
              <w:lastRenderedPageBreak/>
              <w:t>7.</w:t>
            </w:r>
            <w:r w:rsidR="00610DC6" w:rsidRPr="00DF384E">
              <w:rPr>
                <w:rFonts w:cs="Times New Roman"/>
                <w:sz w:val="22"/>
                <w:lang w:val="bg-BG"/>
              </w:rPr>
              <w:t> </w:t>
            </w:r>
            <w:r w:rsidRPr="00DF384E">
              <w:rPr>
                <w:rFonts w:cs="Times New Roman"/>
                <w:sz w:val="22"/>
                <w:lang w:val="bg-BG"/>
              </w:rPr>
              <w:t xml:space="preserve">Планирани одити на изпълнението включени в Годишната програма за одитната дейност на  Сметната палата  </w:t>
            </w:r>
          </w:p>
        </w:tc>
        <w:tc>
          <w:tcPr>
            <w:tcW w:w="995" w:type="dxa"/>
            <w:tcBorders>
              <w:top w:val="nil"/>
              <w:left w:val="nil"/>
              <w:bottom w:val="single" w:sz="8" w:space="0" w:color="auto"/>
              <w:right w:val="single" w:sz="8" w:space="0" w:color="auto"/>
            </w:tcBorders>
            <w:shd w:val="clear" w:color="auto" w:fill="auto"/>
            <w:hideMark/>
          </w:tcPr>
          <w:p w14:paraId="7B941128" w14:textId="2E9A3B2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 брой</w:t>
            </w:r>
          </w:p>
        </w:tc>
        <w:tc>
          <w:tcPr>
            <w:tcW w:w="1060" w:type="dxa"/>
            <w:tcBorders>
              <w:top w:val="nil"/>
              <w:left w:val="nil"/>
              <w:bottom w:val="single" w:sz="8" w:space="0" w:color="auto"/>
              <w:right w:val="single" w:sz="8" w:space="0" w:color="auto"/>
            </w:tcBorders>
            <w:shd w:val="clear" w:color="auto" w:fill="auto"/>
            <w:hideMark/>
          </w:tcPr>
          <w:p w14:paraId="7A63207E" w14:textId="0742BB33"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5</w:t>
            </w:r>
          </w:p>
        </w:tc>
        <w:tc>
          <w:tcPr>
            <w:tcW w:w="1418" w:type="dxa"/>
            <w:tcBorders>
              <w:top w:val="nil"/>
              <w:left w:val="nil"/>
              <w:bottom w:val="single" w:sz="8" w:space="0" w:color="auto"/>
              <w:right w:val="single" w:sz="8" w:space="0" w:color="auto"/>
            </w:tcBorders>
            <w:shd w:val="clear" w:color="auto" w:fill="auto"/>
            <w:noWrap/>
            <w:hideMark/>
          </w:tcPr>
          <w:p w14:paraId="47E27071" w14:textId="75F7205F"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5</w:t>
            </w:r>
          </w:p>
        </w:tc>
      </w:tr>
      <w:tr w:rsidR="00E54719" w:rsidRPr="00DF384E" w14:paraId="40E3382A" w14:textId="77777777" w:rsidTr="009E5DAB">
        <w:trPr>
          <w:trHeight w:val="1035"/>
        </w:trPr>
        <w:tc>
          <w:tcPr>
            <w:tcW w:w="6025" w:type="dxa"/>
            <w:tcBorders>
              <w:top w:val="nil"/>
              <w:left w:val="single" w:sz="8" w:space="0" w:color="auto"/>
              <w:bottom w:val="single" w:sz="8" w:space="0" w:color="auto"/>
              <w:right w:val="single" w:sz="8" w:space="0" w:color="auto"/>
            </w:tcBorders>
            <w:shd w:val="clear" w:color="auto" w:fill="auto"/>
            <w:hideMark/>
          </w:tcPr>
          <w:p w14:paraId="0FCE419F" w14:textId="71C25D09"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8.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w:t>
            </w:r>
          </w:p>
        </w:tc>
        <w:tc>
          <w:tcPr>
            <w:tcW w:w="995" w:type="dxa"/>
            <w:tcBorders>
              <w:top w:val="nil"/>
              <w:left w:val="nil"/>
              <w:bottom w:val="single" w:sz="8" w:space="0" w:color="auto"/>
              <w:right w:val="single" w:sz="8" w:space="0" w:color="auto"/>
            </w:tcBorders>
            <w:shd w:val="clear" w:color="auto" w:fill="auto"/>
            <w:hideMark/>
          </w:tcPr>
          <w:p w14:paraId="76B82FEC" w14:textId="3F48E1BF"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131375A9" w14:textId="000D2E41"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6C9590DC" w14:textId="5C2767BB"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4EA93E4C"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67EE80FE" w14:textId="1EE87A0B" w:rsidR="00E54719" w:rsidRPr="00DF384E" w:rsidRDefault="00E54719" w:rsidP="00610DC6">
            <w:pPr>
              <w:spacing w:after="0" w:line="240" w:lineRule="auto"/>
              <w:jc w:val="both"/>
              <w:rPr>
                <w:rFonts w:eastAsia="Times New Roman" w:cs="Times New Roman"/>
                <w:color w:val="000000"/>
                <w:sz w:val="22"/>
                <w:lang w:val="bg-BG"/>
              </w:rPr>
            </w:pPr>
            <w:r w:rsidRPr="00DF384E">
              <w:rPr>
                <w:rFonts w:cs="Times New Roman"/>
                <w:sz w:val="22"/>
                <w:lang w:val="bg-BG"/>
              </w:rPr>
              <w:t>9.  Специализирани обучения за одиторите и администрацията</w:t>
            </w:r>
          </w:p>
        </w:tc>
        <w:tc>
          <w:tcPr>
            <w:tcW w:w="995" w:type="dxa"/>
            <w:tcBorders>
              <w:top w:val="nil"/>
              <w:left w:val="nil"/>
              <w:bottom w:val="single" w:sz="8" w:space="0" w:color="auto"/>
              <w:right w:val="single" w:sz="8" w:space="0" w:color="auto"/>
            </w:tcBorders>
            <w:shd w:val="clear" w:color="auto" w:fill="auto"/>
            <w:hideMark/>
          </w:tcPr>
          <w:p w14:paraId="43D77307" w14:textId="16B75C65"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3B64BCD1" w14:textId="6E53033D"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86</w:t>
            </w:r>
          </w:p>
        </w:tc>
        <w:tc>
          <w:tcPr>
            <w:tcW w:w="1418" w:type="dxa"/>
            <w:tcBorders>
              <w:top w:val="nil"/>
              <w:left w:val="nil"/>
              <w:bottom w:val="single" w:sz="8" w:space="0" w:color="auto"/>
              <w:right w:val="single" w:sz="8" w:space="0" w:color="auto"/>
            </w:tcBorders>
            <w:shd w:val="clear" w:color="auto" w:fill="auto"/>
            <w:noWrap/>
            <w:hideMark/>
          </w:tcPr>
          <w:p w14:paraId="22AC7FA2" w14:textId="44CFCD17"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94</w:t>
            </w:r>
          </w:p>
        </w:tc>
      </w:tr>
      <w:tr w:rsidR="00E54719" w:rsidRPr="00DF384E" w14:paraId="1450E19C"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4DC7B849" w14:textId="4E314603"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10.  Участие в работата на работни групи към ЕВРОСАЙ и ИНТОСАЙ</w:t>
            </w:r>
          </w:p>
        </w:tc>
        <w:tc>
          <w:tcPr>
            <w:tcW w:w="995" w:type="dxa"/>
            <w:tcBorders>
              <w:top w:val="nil"/>
              <w:left w:val="nil"/>
              <w:bottom w:val="single" w:sz="8" w:space="0" w:color="auto"/>
              <w:right w:val="single" w:sz="8" w:space="0" w:color="auto"/>
            </w:tcBorders>
            <w:shd w:val="clear" w:color="auto" w:fill="auto"/>
            <w:hideMark/>
          </w:tcPr>
          <w:p w14:paraId="01F597B9" w14:textId="6601A145"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 работни групи</w:t>
            </w:r>
          </w:p>
        </w:tc>
        <w:tc>
          <w:tcPr>
            <w:tcW w:w="1060" w:type="dxa"/>
            <w:tcBorders>
              <w:top w:val="nil"/>
              <w:left w:val="nil"/>
              <w:bottom w:val="single" w:sz="8" w:space="0" w:color="auto"/>
              <w:right w:val="single" w:sz="8" w:space="0" w:color="auto"/>
            </w:tcBorders>
            <w:shd w:val="clear" w:color="auto" w:fill="auto"/>
            <w:hideMark/>
          </w:tcPr>
          <w:p w14:paraId="45CA4775" w14:textId="52F9743D"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11</w:t>
            </w:r>
          </w:p>
        </w:tc>
        <w:tc>
          <w:tcPr>
            <w:tcW w:w="1418" w:type="dxa"/>
            <w:tcBorders>
              <w:top w:val="nil"/>
              <w:left w:val="nil"/>
              <w:bottom w:val="single" w:sz="8" w:space="0" w:color="auto"/>
              <w:right w:val="single" w:sz="8" w:space="0" w:color="auto"/>
            </w:tcBorders>
            <w:shd w:val="clear" w:color="auto" w:fill="auto"/>
            <w:noWrap/>
            <w:hideMark/>
          </w:tcPr>
          <w:p w14:paraId="7C2436A2" w14:textId="6D6B2A67"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10</w:t>
            </w:r>
          </w:p>
        </w:tc>
      </w:tr>
      <w:tr w:rsidR="00E54719" w:rsidRPr="00DF384E" w14:paraId="563B1CA3"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7DEBE1C7" w14:textId="45EB6532" w:rsidR="00E54719" w:rsidRPr="00DF384E" w:rsidRDefault="00E54719" w:rsidP="00610DC6">
            <w:pPr>
              <w:spacing w:after="0" w:line="240" w:lineRule="auto"/>
              <w:jc w:val="both"/>
              <w:rPr>
                <w:rFonts w:eastAsia="Times New Roman" w:cs="Times New Roman"/>
                <w:color w:val="000000"/>
                <w:sz w:val="22"/>
                <w:lang w:val="bg-BG"/>
              </w:rPr>
            </w:pPr>
            <w:r w:rsidRPr="00DF384E">
              <w:rPr>
                <w:rFonts w:cs="Times New Roman"/>
                <w:sz w:val="22"/>
                <w:lang w:val="bg-BG"/>
              </w:rPr>
              <w:t>11.</w:t>
            </w:r>
            <w:r w:rsidR="00610DC6" w:rsidRPr="00DF384E">
              <w:rPr>
                <w:rFonts w:cs="Times New Roman"/>
                <w:sz w:val="22"/>
                <w:lang w:val="bg-BG"/>
              </w:rPr>
              <w:t> </w:t>
            </w:r>
            <w:r w:rsidRPr="00DF384E">
              <w:rPr>
                <w:rFonts w:cs="Times New Roman"/>
                <w:sz w:val="22"/>
                <w:lang w:val="bg-BG"/>
              </w:rPr>
              <w:t>Участие в работата на работни групи или мрежи към Контактния комитет</w:t>
            </w:r>
          </w:p>
        </w:tc>
        <w:tc>
          <w:tcPr>
            <w:tcW w:w="995" w:type="dxa"/>
            <w:tcBorders>
              <w:top w:val="nil"/>
              <w:left w:val="nil"/>
              <w:bottom w:val="single" w:sz="8" w:space="0" w:color="auto"/>
              <w:right w:val="single" w:sz="8" w:space="0" w:color="auto"/>
            </w:tcBorders>
            <w:shd w:val="clear" w:color="auto" w:fill="auto"/>
            <w:hideMark/>
          </w:tcPr>
          <w:p w14:paraId="5D4193C4" w14:textId="7499B499"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 работни групи</w:t>
            </w:r>
          </w:p>
        </w:tc>
        <w:tc>
          <w:tcPr>
            <w:tcW w:w="1060" w:type="dxa"/>
            <w:tcBorders>
              <w:top w:val="nil"/>
              <w:left w:val="nil"/>
              <w:bottom w:val="single" w:sz="8" w:space="0" w:color="auto"/>
              <w:right w:val="single" w:sz="8" w:space="0" w:color="auto"/>
            </w:tcBorders>
            <w:shd w:val="clear" w:color="auto" w:fill="auto"/>
            <w:hideMark/>
          </w:tcPr>
          <w:p w14:paraId="37CEA570" w14:textId="1E0408D6"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3</w:t>
            </w:r>
          </w:p>
        </w:tc>
        <w:tc>
          <w:tcPr>
            <w:tcW w:w="1418" w:type="dxa"/>
            <w:tcBorders>
              <w:top w:val="nil"/>
              <w:left w:val="nil"/>
              <w:bottom w:val="single" w:sz="8" w:space="0" w:color="auto"/>
              <w:right w:val="single" w:sz="8" w:space="0" w:color="auto"/>
            </w:tcBorders>
            <w:shd w:val="clear" w:color="auto" w:fill="auto"/>
            <w:noWrap/>
            <w:hideMark/>
          </w:tcPr>
          <w:p w14:paraId="0DAD8E5C" w14:textId="54C2354D"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3</w:t>
            </w:r>
          </w:p>
        </w:tc>
      </w:tr>
      <w:tr w:rsidR="00E54719" w:rsidRPr="00DF384E" w14:paraId="162F55C6"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34C6826A" w14:textId="59C469B7"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12.</w:t>
            </w:r>
            <w:r w:rsidR="00610DC6" w:rsidRPr="00DF384E">
              <w:rPr>
                <w:rFonts w:cs="Times New Roman"/>
                <w:sz w:val="22"/>
                <w:lang w:val="bg-BG"/>
              </w:rPr>
              <w:t> </w:t>
            </w:r>
            <w:r w:rsidRPr="00DF384E">
              <w:rPr>
                <w:rFonts w:cs="Times New Roman"/>
                <w:sz w:val="22"/>
                <w:lang w:val="bg-BG"/>
              </w:rPr>
              <w:t xml:space="preserve"> Извършени кооперативни одита с други върховни одитни институции</w:t>
            </w:r>
          </w:p>
        </w:tc>
        <w:tc>
          <w:tcPr>
            <w:tcW w:w="995" w:type="dxa"/>
            <w:tcBorders>
              <w:top w:val="nil"/>
              <w:left w:val="nil"/>
              <w:bottom w:val="single" w:sz="8" w:space="0" w:color="auto"/>
              <w:right w:val="single" w:sz="8" w:space="0" w:color="auto"/>
            </w:tcBorders>
            <w:shd w:val="clear" w:color="auto" w:fill="auto"/>
            <w:hideMark/>
          </w:tcPr>
          <w:p w14:paraId="3E85F73F" w14:textId="6242FFBD"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346B0474" w14:textId="74E462E0"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0896A472" w14:textId="6319C2B9"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r>
      <w:tr w:rsidR="00E54719" w:rsidRPr="00DF384E" w14:paraId="58718FF8"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30FA54CA" w14:textId="2A6E6FE4"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 xml:space="preserve">13.  Планирани одити за съответствие, включени в Годишната програма за одитната дейност на  Сметната палата  </w:t>
            </w:r>
          </w:p>
        </w:tc>
        <w:tc>
          <w:tcPr>
            <w:tcW w:w="995" w:type="dxa"/>
            <w:tcBorders>
              <w:top w:val="nil"/>
              <w:left w:val="nil"/>
              <w:bottom w:val="single" w:sz="8" w:space="0" w:color="auto"/>
              <w:right w:val="single" w:sz="8" w:space="0" w:color="auto"/>
            </w:tcBorders>
            <w:shd w:val="clear" w:color="auto" w:fill="auto"/>
            <w:hideMark/>
          </w:tcPr>
          <w:p w14:paraId="0E938448" w14:textId="7F00B687"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C4668CA" w14:textId="6AEEED9E"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46</w:t>
            </w:r>
          </w:p>
        </w:tc>
        <w:tc>
          <w:tcPr>
            <w:tcW w:w="1418" w:type="dxa"/>
            <w:tcBorders>
              <w:top w:val="nil"/>
              <w:left w:val="nil"/>
              <w:bottom w:val="single" w:sz="8" w:space="0" w:color="auto"/>
              <w:right w:val="single" w:sz="8" w:space="0" w:color="auto"/>
            </w:tcBorders>
            <w:shd w:val="clear" w:color="auto" w:fill="auto"/>
            <w:noWrap/>
            <w:hideMark/>
          </w:tcPr>
          <w:p w14:paraId="442EF4C9" w14:textId="0BD2002B" w:rsidR="00E54719" w:rsidRPr="00DF384E" w:rsidRDefault="00E54719" w:rsidP="0094762C">
            <w:pPr>
              <w:spacing w:after="0" w:line="240" w:lineRule="auto"/>
              <w:jc w:val="right"/>
              <w:rPr>
                <w:rFonts w:eastAsia="Times New Roman" w:cs="Times New Roman"/>
                <w:color w:val="000000"/>
                <w:sz w:val="22"/>
                <w:lang w:val="bg-BG"/>
              </w:rPr>
            </w:pPr>
            <w:r w:rsidRPr="00DF384E">
              <w:rPr>
                <w:rFonts w:cs="Times New Roman"/>
                <w:sz w:val="22"/>
                <w:lang w:val="bg-BG"/>
              </w:rPr>
              <w:t>4</w:t>
            </w:r>
            <w:r w:rsidR="0094762C" w:rsidRPr="00DF384E">
              <w:rPr>
                <w:rFonts w:cs="Times New Roman"/>
                <w:sz w:val="22"/>
                <w:lang w:val="bg-BG"/>
              </w:rPr>
              <w:t>4</w:t>
            </w:r>
          </w:p>
        </w:tc>
      </w:tr>
      <w:tr w:rsidR="00E54719" w:rsidRPr="00DF384E" w14:paraId="028EC8C6" w14:textId="77777777" w:rsidTr="009E5DAB">
        <w:trPr>
          <w:trHeight w:val="1035"/>
        </w:trPr>
        <w:tc>
          <w:tcPr>
            <w:tcW w:w="6025" w:type="dxa"/>
            <w:tcBorders>
              <w:top w:val="nil"/>
              <w:left w:val="single" w:sz="8" w:space="0" w:color="auto"/>
              <w:bottom w:val="single" w:sz="8" w:space="0" w:color="auto"/>
              <w:right w:val="single" w:sz="8" w:space="0" w:color="auto"/>
            </w:tcBorders>
            <w:shd w:val="clear" w:color="auto" w:fill="auto"/>
            <w:hideMark/>
          </w:tcPr>
          <w:p w14:paraId="17AD0BD7" w14:textId="1A2E49D6" w:rsidR="00E54719" w:rsidRPr="00DF384E" w:rsidRDefault="00610DC6" w:rsidP="00E54719">
            <w:pPr>
              <w:spacing w:after="0" w:line="240" w:lineRule="auto"/>
              <w:jc w:val="both"/>
              <w:rPr>
                <w:rFonts w:eastAsia="Times New Roman" w:cs="Times New Roman"/>
                <w:color w:val="000000"/>
                <w:sz w:val="22"/>
                <w:lang w:val="bg-BG"/>
              </w:rPr>
            </w:pPr>
            <w:r w:rsidRPr="00DF384E">
              <w:rPr>
                <w:rFonts w:cs="Times New Roman"/>
                <w:sz w:val="22"/>
                <w:lang w:val="bg-BG"/>
              </w:rPr>
              <w:t>14. </w:t>
            </w:r>
            <w:r w:rsidR="00E54719" w:rsidRPr="00DF384E">
              <w:rPr>
                <w:rFonts w:cs="Times New Roman"/>
                <w:sz w:val="22"/>
                <w:lang w:val="bg-BG"/>
              </w:rPr>
              <w:t>Заети щатни бройки - одитори и служители в администрацията</w:t>
            </w:r>
          </w:p>
        </w:tc>
        <w:tc>
          <w:tcPr>
            <w:tcW w:w="995" w:type="dxa"/>
            <w:tcBorders>
              <w:top w:val="nil"/>
              <w:left w:val="nil"/>
              <w:bottom w:val="single" w:sz="8" w:space="0" w:color="auto"/>
              <w:right w:val="single" w:sz="8" w:space="0" w:color="auto"/>
            </w:tcBorders>
            <w:shd w:val="clear" w:color="auto" w:fill="auto"/>
            <w:hideMark/>
          </w:tcPr>
          <w:p w14:paraId="64ABFC6A" w14:textId="7072EBBE" w:rsidR="00E54719" w:rsidRPr="00DF384E" w:rsidRDefault="00E54719" w:rsidP="00E54719">
            <w:pPr>
              <w:spacing w:after="0" w:line="240" w:lineRule="auto"/>
              <w:jc w:val="both"/>
              <w:rPr>
                <w:rFonts w:eastAsia="Times New Roman" w:cs="Times New Roman"/>
                <w:color w:val="000000"/>
                <w:sz w:val="20"/>
                <w:szCs w:val="20"/>
                <w:lang w:val="bg-BG"/>
              </w:rPr>
            </w:pPr>
            <w:r w:rsidRPr="00DF384E">
              <w:rPr>
                <w:rFonts w:cs="Times New Roman"/>
                <w:sz w:val="20"/>
                <w:szCs w:val="20"/>
                <w:lang w:val="bg-BG"/>
              </w:rPr>
              <w:t>% на заети щатни бройки</w:t>
            </w:r>
          </w:p>
        </w:tc>
        <w:tc>
          <w:tcPr>
            <w:tcW w:w="1060" w:type="dxa"/>
            <w:tcBorders>
              <w:top w:val="nil"/>
              <w:left w:val="nil"/>
              <w:bottom w:val="single" w:sz="8" w:space="0" w:color="auto"/>
              <w:right w:val="single" w:sz="8" w:space="0" w:color="auto"/>
            </w:tcBorders>
            <w:shd w:val="clear" w:color="auto" w:fill="auto"/>
            <w:hideMark/>
          </w:tcPr>
          <w:p w14:paraId="34FF4906" w14:textId="15F3108C"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75%</w:t>
            </w:r>
          </w:p>
        </w:tc>
        <w:tc>
          <w:tcPr>
            <w:tcW w:w="1418" w:type="dxa"/>
            <w:tcBorders>
              <w:top w:val="nil"/>
              <w:left w:val="nil"/>
              <w:bottom w:val="single" w:sz="8" w:space="0" w:color="auto"/>
              <w:right w:val="single" w:sz="8" w:space="0" w:color="auto"/>
            </w:tcBorders>
            <w:shd w:val="clear" w:color="auto" w:fill="auto"/>
            <w:noWrap/>
            <w:hideMark/>
          </w:tcPr>
          <w:p w14:paraId="40A12ED7" w14:textId="194B4E6E" w:rsidR="00E54719" w:rsidRPr="00DF384E" w:rsidRDefault="00E54719" w:rsidP="0094762C">
            <w:pPr>
              <w:spacing w:after="0" w:line="240" w:lineRule="auto"/>
              <w:jc w:val="right"/>
              <w:rPr>
                <w:rFonts w:eastAsia="Times New Roman" w:cs="Times New Roman"/>
                <w:color w:val="000000"/>
                <w:sz w:val="22"/>
                <w:lang w:val="bg-BG"/>
              </w:rPr>
            </w:pPr>
            <w:r w:rsidRPr="00DF384E">
              <w:rPr>
                <w:rFonts w:cs="Times New Roman"/>
                <w:sz w:val="22"/>
                <w:lang w:val="bg-BG"/>
              </w:rPr>
              <w:t>7</w:t>
            </w:r>
            <w:r w:rsidR="0094762C" w:rsidRPr="00DF384E">
              <w:rPr>
                <w:rFonts w:cs="Times New Roman"/>
                <w:sz w:val="22"/>
                <w:lang w:val="bg-BG"/>
              </w:rPr>
              <w:t>4</w:t>
            </w:r>
            <w:r w:rsidRPr="00DF384E">
              <w:rPr>
                <w:rFonts w:cs="Times New Roman"/>
                <w:sz w:val="22"/>
                <w:lang w:val="bg-BG"/>
              </w:rPr>
              <w:t>%</w:t>
            </w:r>
          </w:p>
        </w:tc>
      </w:tr>
      <w:tr w:rsidR="00E54719" w:rsidRPr="00DF384E" w14:paraId="49B2A473"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3AB8FF2A" w14:textId="593627D5"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 xml:space="preserve">15. Планирани специфични одити, включени в Годишната програма за одитната дейност на  Сметната палата  </w:t>
            </w:r>
          </w:p>
        </w:tc>
        <w:tc>
          <w:tcPr>
            <w:tcW w:w="995" w:type="dxa"/>
            <w:tcBorders>
              <w:top w:val="nil"/>
              <w:left w:val="nil"/>
              <w:bottom w:val="single" w:sz="8" w:space="0" w:color="auto"/>
              <w:right w:val="single" w:sz="8" w:space="0" w:color="auto"/>
            </w:tcBorders>
            <w:shd w:val="clear" w:color="auto" w:fill="auto"/>
            <w:hideMark/>
          </w:tcPr>
          <w:p w14:paraId="6621C0AE" w14:textId="6219153C"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37E9BC90" w14:textId="68ABEECB"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9</w:t>
            </w:r>
          </w:p>
        </w:tc>
        <w:tc>
          <w:tcPr>
            <w:tcW w:w="1418" w:type="dxa"/>
            <w:tcBorders>
              <w:top w:val="nil"/>
              <w:left w:val="nil"/>
              <w:bottom w:val="single" w:sz="8" w:space="0" w:color="auto"/>
              <w:right w:val="single" w:sz="8" w:space="0" w:color="auto"/>
            </w:tcBorders>
            <w:shd w:val="clear" w:color="auto" w:fill="auto"/>
            <w:noWrap/>
            <w:hideMark/>
          </w:tcPr>
          <w:p w14:paraId="1CF3A2A0" w14:textId="735EC937" w:rsidR="00E54719" w:rsidRPr="00DF384E" w:rsidRDefault="0094762C" w:rsidP="00E54719">
            <w:pPr>
              <w:spacing w:after="0" w:line="240" w:lineRule="auto"/>
              <w:jc w:val="right"/>
              <w:rPr>
                <w:rFonts w:eastAsia="Times New Roman" w:cs="Times New Roman"/>
                <w:color w:val="000000"/>
                <w:sz w:val="22"/>
                <w:lang w:val="bg-BG"/>
              </w:rPr>
            </w:pPr>
            <w:r w:rsidRPr="00DF384E">
              <w:rPr>
                <w:rFonts w:eastAsia="Times New Roman" w:cs="Times New Roman"/>
                <w:color w:val="000000"/>
                <w:sz w:val="22"/>
                <w:lang w:val="bg-BG"/>
              </w:rPr>
              <w:t>6</w:t>
            </w:r>
          </w:p>
        </w:tc>
      </w:tr>
      <w:tr w:rsidR="00E54719" w:rsidRPr="00DF384E" w14:paraId="59AF358E"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655B9ED3" w14:textId="337E04F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16.  Одит на бюджетните разходи на Българската народна банка и тяхното управление.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06E8F6B2" w14:textId="4A3FC603"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324CCFAD" w14:textId="06BB098A"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47C7DE7D" w14:textId="7DCAFBA1"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1B3CF25E"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31A661C0" w14:textId="6FDAF77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17.   Одит на отчета за изпълнението на бюджета на държавното обществено осигуряване.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5700E26F" w14:textId="6FD451D1"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57FB9470" w14:textId="09A77472"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697A7DE7" w14:textId="2501F3A5"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4581EB9F"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0C2AC5C3" w14:textId="4F11F2D7"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18.   Одит на отчета за изпълнението на бюджета на Националната здравноосигурителна каса.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5FF17380" w14:textId="272D809F"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CE8CF0A" w14:textId="4369BE1A"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1A5B8ECC" w14:textId="2B49B06C"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6F4654EC"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2438FF7E" w14:textId="73845033"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19.   Одит на отчета за изпълнението на държавния бюджет на Република България.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39AE3840" w14:textId="106124CF"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6BB0C0EB" w14:textId="6917A4A9"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76E5F71F" w14:textId="7B14351D"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42EBF90B"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7834DAE4" w14:textId="7303F8CC"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20.   Одит на финансовата дейност и управлението на предоставеното имущество на политическите партии</w:t>
            </w:r>
          </w:p>
        </w:tc>
        <w:tc>
          <w:tcPr>
            <w:tcW w:w="995" w:type="dxa"/>
            <w:tcBorders>
              <w:top w:val="nil"/>
              <w:left w:val="nil"/>
              <w:bottom w:val="single" w:sz="8" w:space="0" w:color="auto"/>
              <w:right w:val="single" w:sz="8" w:space="0" w:color="auto"/>
            </w:tcBorders>
            <w:shd w:val="clear" w:color="auto" w:fill="auto"/>
            <w:hideMark/>
          </w:tcPr>
          <w:p w14:paraId="1EBE5218" w14:textId="29812F67"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0660208A" w14:textId="291B7DC9"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30CCFBFD" w14:textId="2F1EEA9B"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94762C" w:rsidRPr="00DF384E" w14:paraId="31C707B5" w14:textId="77777777" w:rsidTr="0094762C">
        <w:trPr>
          <w:trHeight w:val="780"/>
        </w:trPr>
        <w:tc>
          <w:tcPr>
            <w:tcW w:w="6025" w:type="dxa"/>
            <w:tcBorders>
              <w:top w:val="nil"/>
              <w:left w:val="single" w:sz="8" w:space="0" w:color="auto"/>
              <w:bottom w:val="single" w:sz="8" w:space="0" w:color="auto"/>
              <w:right w:val="single" w:sz="8" w:space="0" w:color="auto"/>
            </w:tcBorders>
            <w:shd w:val="clear" w:color="auto" w:fill="auto"/>
          </w:tcPr>
          <w:p w14:paraId="0424F3E0" w14:textId="1A7DED30" w:rsidR="0094762C" w:rsidRPr="00DF384E" w:rsidRDefault="0094762C" w:rsidP="009E5DAB">
            <w:pPr>
              <w:spacing w:after="0" w:line="240" w:lineRule="auto"/>
              <w:jc w:val="both"/>
              <w:rPr>
                <w:rFonts w:cs="Times New Roman"/>
                <w:sz w:val="22"/>
                <w:lang w:val="bg-BG"/>
              </w:rPr>
            </w:pPr>
            <w:r w:rsidRPr="00DF384E">
              <w:rPr>
                <w:rFonts w:cs="Times New Roman"/>
                <w:sz w:val="22"/>
                <w:lang w:val="bg-BG"/>
              </w:rPr>
              <w:t>*</w:t>
            </w:r>
            <w:r w:rsidRPr="00DF384E">
              <w:rPr>
                <w:rFonts w:cs="Times New Roman"/>
                <w:color w:val="000000"/>
                <w:sz w:val="20"/>
                <w:szCs w:val="20"/>
                <w:lang w:val="bg-BG"/>
              </w:rPr>
              <w:tab/>
              <w:t>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 проведени на 2 октомври 2022 г.</w:t>
            </w:r>
          </w:p>
        </w:tc>
        <w:tc>
          <w:tcPr>
            <w:tcW w:w="995" w:type="dxa"/>
            <w:tcBorders>
              <w:top w:val="nil"/>
              <w:left w:val="nil"/>
              <w:bottom w:val="single" w:sz="8" w:space="0" w:color="auto"/>
              <w:right w:val="single" w:sz="8" w:space="0" w:color="auto"/>
            </w:tcBorders>
            <w:shd w:val="clear" w:color="auto" w:fill="auto"/>
          </w:tcPr>
          <w:p w14:paraId="18AC97FE" w14:textId="652C04E6" w:rsidR="0094762C" w:rsidRPr="00DF384E" w:rsidRDefault="0094762C" w:rsidP="00E54719">
            <w:pPr>
              <w:spacing w:after="0" w:line="240" w:lineRule="auto"/>
              <w:jc w:val="both"/>
              <w:rPr>
                <w:rFonts w:cs="Times New Roman"/>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tcPr>
          <w:p w14:paraId="304FA6EB" w14:textId="64C4D235" w:rsidR="0094762C" w:rsidRPr="00DF384E" w:rsidRDefault="0094762C" w:rsidP="00E54719">
            <w:pPr>
              <w:spacing w:after="0" w:line="240" w:lineRule="auto"/>
              <w:jc w:val="right"/>
              <w:rPr>
                <w:rFonts w:cs="Times New Roman"/>
                <w:sz w:val="22"/>
                <w:lang w:val="bg-BG"/>
              </w:rPr>
            </w:pPr>
            <w:r w:rsidRPr="00DF384E">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tcPr>
          <w:p w14:paraId="7AC34F52" w14:textId="6DC12640" w:rsidR="0094762C" w:rsidRPr="00DF384E" w:rsidRDefault="0094762C" w:rsidP="00E54719">
            <w:pPr>
              <w:spacing w:after="0" w:line="240" w:lineRule="auto"/>
              <w:jc w:val="right"/>
              <w:rPr>
                <w:rFonts w:cs="Times New Roman"/>
                <w:sz w:val="22"/>
                <w:lang w:val="bg-BG"/>
              </w:rPr>
            </w:pPr>
            <w:r w:rsidRPr="00DF384E">
              <w:rPr>
                <w:rFonts w:cs="Times New Roman"/>
                <w:sz w:val="22"/>
                <w:lang w:val="bg-BG"/>
              </w:rPr>
              <w:t>1</w:t>
            </w:r>
          </w:p>
        </w:tc>
      </w:tr>
      <w:tr w:rsidR="00E54719" w:rsidRPr="00DF384E" w14:paraId="06650ECA"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71BDF68E" w14:textId="0879C091" w:rsidR="00E54719" w:rsidRPr="00DF384E" w:rsidRDefault="00E54719" w:rsidP="009E5DAB">
            <w:pPr>
              <w:spacing w:after="0" w:line="240" w:lineRule="auto"/>
              <w:jc w:val="both"/>
              <w:rPr>
                <w:rFonts w:eastAsia="Times New Roman" w:cs="Times New Roman"/>
                <w:color w:val="000000"/>
                <w:sz w:val="22"/>
                <w:lang w:val="bg-BG"/>
              </w:rPr>
            </w:pPr>
            <w:r w:rsidRPr="00DF384E">
              <w:rPr>
                <w:rFonts w:cs="Times New Roman"/>
                <w:sz w:val="22"/>
                <w:lang w:val="bg-BG"/>
              </w:rPr>
              <w:t>21.   Одит за съответствие на декларираните приходи и извършените разходи във връзка с предизборната кампания на участниците в изборите за членове на Европейския парламент от Република България.</w:t>
            </w:r>
          </w:p>
        </w:tc>
        <w:tc>
          <w:tcPr>
            <w:tcW w:w="995" w:type="dxa"/>
            <w:tcBorders>
              <w:top w:val="nil"/>
              <w:left w:val="nil"/>
              <w:bottom w:val="single" w:sz="8" w:space="0" w:color="auto"/>
              <w:right w:val="single" w:sz="8" w:space="0" w:color="auto"/>
            </w:tcBorders>
            <w:shd w:val="clear" w:color="auto" w:fill="auto"/>
            <w:hideMark/>
          </w:tcPr>
          <w:p w14:paraId="1FA8A471" w14:textId="1A4B0394"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23B94A76" w14:textId="6B1E27D6"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166A4851" w14:textId="68E58DC1" w:rsidR="00E54719" w:rsidRPr="00DF384E" w:rsidRDefault="0094762C" w:rsidP="00E54719">
            <w:pPr>
              <w:spacing w:after="0" w:line="240" w:lineRule="auto"/>
              <w:jc w:val="right"/>
              <w:rPr>
                <w:rFonts w:eastAsia="Times New Roman" w:cs="Times New Roman"/>
                <w:color w:val="000000"/>
                <w:sz w:val="22"/>
                <w:lang w:val="bg-BG"/>
              </w:rPr>
            </w:pPr>
            <w:r w:rsidRPr="00DF384E">
              <w:rPr>
                <w:rFonts w:eastAsia="Times New Roman" w:cs="Times New Roman"/>
                <w:color w:val="000000"/>
                <w:sz w:val="22"/>
                <w:lang w:val="bg-BG"/>
              </w:rPr>
              <w:t>0</w:t>
            </w:r>
          </w:p>
        </w:tc>
      </w:tr>
      <w:tr w:rsidR="00E54719" w:rsidRPr="00DF384E" w14:paraId="3F0846CA"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6DF51A2C" w14:textId="377DF20D"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22.   Одит за съответствие на декларираните приходи и извършените разходи във връзка с предизборната кампания на участниците в избори за общински съветници и за кметове</w:t>
            </w:r>
          </w:p>
        </w:tc>
        <w:tc>
          <w:tcPr>
            <w:tcW w:w="995" w:type="dxa"/>
            <w:tcBorders>
              <w:top w:val="nil"/>
              <w:left w:val="nil"/>
              <w:bottom w:val="single" w:sz="8" w:space="0" w:color="auto"/>
              <w:right w:val="single" w:sz="8" w:space="0" w:color="auto"/>
            </w:tcBorders>
            <w:shd w:val="clear" w:color="auto" w:fill="auto"/>
            <w:hideMark/>
          </w:tcPr>
          <w:p w14:paraId="6EF9EC10" w14:textId="5850AD51"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04E2192D" w14:textId="268F94EC"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70EC9475" w14:textId="5634CF0F"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r>
      <w:tr w:rsidR="00E54719" w:rsidRPr="00DF384E" w14:paraId="10D73EF7" w14:textId="77777777" w:rsidTr="00AF1075">
        <w:trPr>
          <w:trHeight w:val="330"/>
        </w:trPr>
        <w:tc>
          <w:tcPr>
            <w:tcW w:w="6025" w:type="dxa"/>
            <w:tcBorders>
              <w:top w:val="nil"/>
              <w:left w:val="single" w:sz="8" w:space="0" w:color="auto"/>
              <w:bottom w:val="single" w:sz="8" w:space="0" w:color="auto"/>
              <w:right w:val="single" w:sz="8" w:space="0" w:color="auto"/>
            </w:tcBorders>
            <w:shd w:val="clear" w:color="auto" w:fill="auto"/>
            <w:hideMark/>
          </w:tcPr>
          <w:p w14:paraId="3B9077A5" w14:textId="495D1286"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 xml:space="preserve">23. Одити извършени в среда </w:t>
            </w:r>
            <w:proofErr w:type="spellStart"/>
            <w:r w:rsidRPr="00DF384E">
              <w:rPr>
                <w:rFonts w:cs="Times New Roman"/>
                <w:sz w:val="22"/>
                <w:lang w:val="bg-BG"/>
              </w:rPr>
              <w:t>Пентана</w:t>
            </w:r>
            <w:proofErr w:type="spellEnd"/>
          </w:p>
        </w:tc>
        <w:tc>
          <w:tcPr>
            <w:tcW w:w="995" w:type="dxa"/>
            <w:tcBorders>
              <w:top w:val="nil"/>
              <w:left w:val="nil"/>
              <w:bottom w:val="single" w:sz="8" w:space="0" w:color="auto"/>
              <w:right w:val="single" w:sz="8" w:space="0" w:color="auto"/>
            </w:tcBorders>
            <w:shd w:val="clear" w:color="auto" w:fill="auto"/>
            <w:hideMark/>
          </w:tcPr>
          <w:p w14:paraId="304ABAA0" w14:textId="156CB326"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3DE6631E" w14:textId="4E68B39E"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92</w:t>
            </w:r>
          </w:p>
        </w:tc>
        <w:tc>
          <w:tcPr>
            <w:tcW w:w="1418" w:type="dxa"/>
            <w:tcBorders>
              <w:top w:val="nil"/>
              <w:left w:val="nil"/>
              <w:bottom w:val="single" w:sz="8" w:space="0" w:color="auto"/>
              <w:right w:val="single" w:sz="8" w:space="0" w:color="auto"/>
            </w:tcBorders>
            <w:shd w:val="clear" w:color="auto" w:fill="auto"/>
            <w:noWrap/>
            <w:hideMark/>
          </w:tcPr>
          <w:p w14:paraId="4A754B51" w14:textId="7A7A5253"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90</w:t>
            </w:r>
            <w:r w:rsidR="00E54719" w:rsidRPr="00DF384E">
              <w:rPr>
                <w:rFonts w:cs="Times New Roman"/>
                <w:sz w:val="22"/>
                <w:lang w:val="bg-BG"/>
              </w:rPr>
              <w:t>%</w:t>
            </w:r>
          </w:p>
        </w:tc>
      </w:tr>
      <w:tr w:rsidR="00E54719" w:rsidRPr="00DF384E" w14:paraId="6D7A1896"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2C9749B9" w14:textId="427B1ED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24.  Изпълнени препоръки от одитите на Сметната палата</w:t>
            </w:r>
          </w:p>
        </w:tc>
        <w:tc>
          <w:tcPr>
            <w:tcW w:w="995" w:type="dxa"/>
            <w:tcBorders>
              <w:top w:val="nil"/>
              <w:left w:val="nil"/>
              <w:bottom w:val="single" w:sz="8" w:space="0" w:color="auto"/>
              <w:right w:val="single" w:sz="8" w:space="0" w:color="auto"/>
            </w:tcBorders>
            <w:shd w:val="clear" w:color="auto" w:fill="auto"/>
            <w:hideMark/>
          </w:tcPr>
          <w:p w14:paraId="42F3F654" w14:textId="703D69C7"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243DD03B" w14:textId="223A9906"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80</w:t>
            </w:r>
          </w:p>
        </w:tc>
        <w:tc>
          <w:tcPr>
            <w:tcW w:w="1418" w:type="dxa"/>
            <w:tcBorders>
              <w:top w:val="nil"/>
              <w:left w:val="nil"/>
              <w:bottom w:val="single" w:sz="8" w:space="0" w:color="auto"/>
              <w:right w:val="single" w:sz="8" w:space="0" w:color="auto"/>
            </w:tcBorders>
            <w:shd w:val="clear" w:color="auto" w:fill="auto"/>
            <w:noWrap/>
            <w:hideMark/>
          </w:tcPr>
          <w:p w14:paraId="726A277F" w14:textId="61CE7852" w:rsidR="00E54719" w:rsidRPr="00DF384E" w:rsidRDefault="00E54719" w:rsidP="0094762C">
            <w:pPr>
              <w:spacing w:after="0" w:line="240" w:lineRule="auto"/>
              <w:jc w:val="right"/>
              <w:rPr>
                <w:rFonts w:eastAsia="Times New Roman" w:cs="Times New Roman"/>
                <w:color w:val="000000"/>
                <w:sz w:val="22"/>
                <w:lang w:val="bg-BG"/>
              </w:rPr>
            </w:pPr>
            <w:r w:rsidRPr="00DF384E">
              <w:rPr>
                <w:rFonts w:cs="Times New Roman"/>
                <w:sz w:val="22"/>
                <w:lang w:val="bg-BG"/>
              </w:rPr>
              <w:t>7</w:t>
            </w:r>
            <w:r w:rsidR="0094762C" w:rsidRPr="00DF384E">
              <w:rPr>
                <w:rFonts w:cs="Times New Roman"/>
                <w:sz w:val="22"/>
                <w:lang w:val="bg-BG"/>
              </w:rPr>
              <w:t>3</w:t>
            </w:r>
            <w:r w:rsidRPr="00DF384E">
              <w:rPr>
                <w:rFonts w:cs="Times New Roman"/>
                <w:sz w:val="22"/>
                <w:lang w:val="bg-BG"/>
              </w:rPr>
              <w:t>%</w:t>
            </w:r>
          </w:p>
        </w:tc>
      </w:tr>
      <w:tr w:rsidR="00E54719" w:rsidRPr="00DF384E" w14:paraId="0D513A5B"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000E309A" w14:textId="0B7C4B48" w:rsidR="00E54719" w:rsidRPr="00DF384E" w:rsidRDefault="00E54719" w:rsidP="00E54719">
            <w:pPr>
              <w:spacing w:after="0" w:line="240" w:lineRule="auto"/>
              <w:jc w:val="both"/>
              <w:rPr>
                <w:rFonts w:cs="Times New Roman"/>
                <w:sz w:val="22"/>
                <w:lang w:val="bg-BG"/>
              </w:rPr>
            </w:pPr>
            <w:r w:rsidRPr="00DF384E">
              <w:rPr>
                <w:rFonts w:cs="Times New Roman"/>
                <w:sz w:val="22"/>
                <w:lang w:val="bg-BG"/>
              </w:rPr>
              <w:t>25.  Отчет за дейността на Сметната палата. Изпратен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3B6B2C08" w14:textId="2BA51159"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9850F91" w14:textId="24859933"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20B2FAEE" w14:textId="6C5B1108"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27871964"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003869E3" w14:textId="29037AA3"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26.   Становище по Консолидирания годишен доклад за вътрешния контрол в публичния сектор. Изпратен на Народното събрание и Министерство на финансите</w:t>
            </w:r>
          </w:p>
        </w:tc>
        <w:tc>
          <w:tcPr>
            <w:tcW w:w="995" w:type="dxa"/>
            <w:tcBorders>
              <w:top w:val="nil"/>
              <w:left w:val="nil"/>
              <w:bottom w:val="single" w:sz="8" w:space="0" w:color="auto"/>
              <w:right w:val="single" w:sz="8" w:space="0" w:color="auto"/>
            </w:tcBorders>
            <w:shd w:val="clear" w:color="auto" w:fill="auto"/>
            <w:hideMark/>
          </w:tcPr>
          <w:p w14:paraId="0F42DF1E" w14:textId="7A2564B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376377A" w14:textId="6F4E1522"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393B004B" w14:textId="70F8F7FA"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25454717"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04E5DCB6" w14:textId="1D8E6B0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lastRenderedPageBreak/>
              <w:t>27.   Становище по Доклада за финансовото управление и контрол и вътрешния одит във Висшия съдебен съвет. Изпратен на Народното събрание и Министерство на финансите.</w:t>
            </w:r>
          </w:p>
        </w:tc>
        <w:tc>
          <w:tcPr>
            <w:tcW w:w="995" w:type="dxa"/>
            <w:tcBorders>
              <w:top w:val="nil"/>
              <w:left w:val="nil"/>
              <w:bottom w:val="single" w:sz="8" w:space="0" w:color="auto"/>
              <w:right w:val="single" w:sz="8" w:space="0" w:color="auto"/>
            </w:tcBorders>
            <w:shd w:val="clear" w:color="auto" w:fill="auto"/>
            <w:hideMark/>
          </w:tcPr>
          <w:p w14:paraId="0150DB42" w14:textId="21C237DF"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5F81BBE" w14:textId="418C1526"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6A4CF44E" w14:textId="4CB0FF56"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6FAEA543" w14:textId="77777777" w:rsidTr="00AF1075">
        <w:trPr>
          <w:trHeight w:val="571"/>
        </w:trPr>
        <w:tc>
          <w:tcPr>
            <w:tcW w:w="6025" w:type="dxa"/>
            <w:tcBorders>
              <w:top w:val="nil"/>
              <w:left w:val="single" w:sz="8" w:space="0" w:color="auto"/>
              <w:bottom w:val="single" w:sz="8" w:space="0" w:color="auto"/>
              <w:right w:val="single" w:sz="8" w:space="0" w:color="auto"/>
            </w:tcBorders>
            <w:shd w:val="clear" w:color="auto" w:fill="auto"/>
            <w:hideMark/>
          </w:tcPr>
          <w:p w14:paraId="6DC50AFB" w14:textId="3F8F34F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28.   Обобщен доклад за резултатите от финансовите одити. Изпратен на Министерство на финансите.</w:t>
            </w:r>
          </w:p>
        </w:tc>
        <w:tc>
          <w:tcPr>
            <w:tcW w:w="995" w:type="dxa"/>
            <w:tcBorders>
              <w:top w:val="nil"/>
              <w:left w:val="nil"/>
              <w:bottom w:val="single" w:sz="8" w:space="0" w:color="auto"/>
              <w:right w:val="single" w:sz="8" w:space="0" w:color="auto"/>
            </w:tcBorders>
            <w:shd w:val="clear" w:color="auto" w:fill="auto"/>
            <w:hideMark/>
          </w:tcPr>
          <w:p w14:paraId="3B431FEB" w14:textId="1E5323B7"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92C4108" w14:textId="3B2E7EA8"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51C78E65" w14:textId="6B4C42F4"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r>
      <w:tr w:rsidR="00E54719" w:rsidRPr="00DF384E" w14:paraId="49E2D385"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1A06DCC0" w14:textId="37F9B19C"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 xml:space="preserve">29.    Самооценка на интегритета по методологията </w:t>
            </w:r>
            <w:proofErr w:type="spellStart"/>
            <w:r w:rsidRPr="00DF384E">
              <w:rPr>
                <w:rFonts w:cs="Times New Roman"/>
                <w:sz w:val="22"/>
                <w:lang w:val="bg-BG"/>
              </w:rPr>
              <w:t>IntoSAINT</w:t>
            </w:r>
            <w:proofErr w:type="spellEnd"/>
          </w:p>
        </w:tc>
        <w:tc>
          <w:tcPr>
            <w:tcW w:w="995" w:type="dxa"/>
            <w:tcBorders>
              <w:top w:val="nil"/>
              <w:left w:val="nil"/>
              <w:bottom w:val="single" w:sz="8" w:space="0" w:color="auto"/>
              <w:right w:val="single" w:sz="8" w:space="0" w:color="auto"/>
            </w:tcBorders>
            <w:shd w:val="clear" w:color="auto" w:fill="auto"/>
            <w:hideMark/>
          </w:tcPr>
          <w:p w14:paraId="144F6A53" w14:textId="7CA5482B"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5AEAAF3" w14:textId="6C668E0F"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58E0F9FA" w14:textId="776844CB"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r>
      <w:tr w:rsidR="00E54719" w:rsidRPr="00DF384E" w14:paraId="61396827"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1DD97E25" w14:textId="417ED9D3"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30.    Извършване на одит на годишния финансов отчет от независима комисия, определена от Народното събрание (чл. 65 от ЗСП)</w:t>
            </w:r>
          </w:p>
        </w:tc>
        <w:tc>
          <w:tcPr>
            <w:tcW w:w="995" w:type="dxa"/>
            <w:tcBorders>
              <w:top w:val="nil"/>
              <w:left w:val="nil"/>
              <w:bottom w:val="single" w:sz="8" w:space="0" w:color="auto"/>
              <w:right w:val="single" w:sz="8" w:space="0" w:color="auto"/>
            </w:tcBorders>
            <w:shd w:val="clear" w:color="auto" w:fill="auto"/>
            <w:hideMark/>
          </w:tcPr>
          <w:p w14:paraId="3BC90957" w14:textId="7727EFDC"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2A78156A" w14:textId="29E38B0B"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5BDA4FEF" w14:textId="2B47984A"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r>
      <w:tr w:rsidR="00E54719" w:rsidRPr="00DF384E" w14:paraId="59FF842E" w14:textId="77777777" w:rsidTr="00AF1075">
        <w:trPr>
          <w:trHeight w:val="358"/>
        </w:trPr>
        <w:tc>
          <w:tcPr>
            <w:tcW w:w="6025" w:type="dxa"/>
            <w:tcBorders>
              <w:top w:val="nil"/>
              <w:left w:val="single" w:sz="8" w:space="0" w:color="auto"/>
              <w:bottom w:val="single" w:sz="8" w:space="0" w:color="auto"/>
              <w:right w:val="single" w:sz="8" w:space="0" w:color="auto"/>
            </w:tcBorders>
            <w:shd w:val="clear" w:color="auto" w:fill="auto"/>
            <w:hideMark/>
          </w:tcPr>
          <w:p w14:paraId="725D8252" w14:textId="16DCE10F"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31.   Посещения на интернет страницата на Сметната палата</w:t>
            </w:r>
          </w:p>
        </w:tc>
        <w:tc>
          <w:tcPr>
            <w:tcW w:w="995" w:type="dxa"/>
            <w:tcBorders>
              <w:top w:val="nil"/>
              <w:left w:val="nil"/>
              <w:bottom w:val="single" w:sz="8" w:space="0" w:color="auto"/>
              <w:right w:val="single" w:sz="8" w:space="0" w:color="auto"/>
            </w:tcBorders>
            <w:shd w:val="clear" w:color="auto" w:fill="auto"/>
            <w:hideMark/>
          </w:tcPr>
          <w:p w14:paraId="085D820C" w14:textId="7258DAC0"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0652BC63" w14:textId="3037C115"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110 хил.</w:t>
            </w:r>
          </w:p>
        </w:tc>
        <w:tc>
          <w:tcPr>
            <w:tcW w:w="1418" w:type="dxa"/>
            <w:tcBorders>
              <w:top w:val="nil"/>
              <w:left w:val="nil"/>
              <w:bottom w:val="single" w:sz="8" w:space="0" w:color="auto"/>
              <w:right w:val="single" w:sz="8" w:space="0" w:color="auto"/>
            </w:tcBorders>
            <w:shd w:val="clear" w:color="auto" w:fill="auto"/>
            <w:noWrap/>
            <w:hideMark/>
          </w:tcPr>
          <w:p w14:paraId="2F11D405" w14:textId="2A4C725A"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109</w:t>
            </w:r>
            <w:r w:rsidR="00E54719" w:rsidRPr="00DF384E">
              <w:rPr>
                <w:rFonts w:cs="Times New Roman"/>
                <w:sz w:val="22"/>
                <w:lang w:val="bg-BG"/>
              </w:rPr>
              <w:t xml:space="preserve"> хил.</w:t>
            </w:r>
          </w:p>
        </w:tc>
      </w:tr>
      <w:tr w:rsidR="00E54719" w:rsidRPr="00DF384E" w14:paraId="0F276D59"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3A7EB3AD" w14:textId="224ADC4D"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32.   Медийно покритие по одитни доклади</w:t>
            </w:r>
          </w:p>
        </w:tc>
        <w:tc>
          <w:tcPr>
            <w:tcW w:w="995" w:type="dxa"/>
            <w:tcBorders>
              <w:top w:val="nil"/>
              <w:left w:val="nil"/>
              <w:bottom w:val="single" w:sz="8" w:space="0" w:color="auto"/>
              <w:right w:val="single" w:sz="8" w:space="0" w:color="auto"/>
            </w:tcBorders>
            <w:shd w:val="clear" w:color="auto" w:fill="auto"/>
            <w:hideMark/>
          </w:tcPr>
          <w:p w14:paraId="29BFBAF5" w14:textId="407321CD"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3B740AF1" w14:textId="284F9946"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над 50 %</w:t>
            </w:r>
          </w:p>
        </w:tc>
        <w:tc>
          <w:tcPr>
            <w:tcW w:w="1418" w:type="dxa"/>
            <w:tcBorders>
              <w:top w:val="nil"/>
              <w:left w:val="nil"/>
              <w:bottom w:val="single" w:sz="8" w:space="0" w:color="auto"/>
              <w:right w:val="single" w:sz="8" w:space="0" w:color="auto"/>
            </w:tcBorders>
            <w:shd w:val="clear" w:color="auto" w:fill="auto"/>
            <w:noWrap/>
            <w:hideMark/>
          </w:tcPr>
          <w:p w14:paraId="6DD49365" w14:textId="78498342"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над 50 %</w:t>
            </w:r>
          </w:p>
        </w:tc>
      </w:tr>
      <w:tr w:rsidR="00E54719" w:rsidRPr="00DF384E" w14:paraId="767DB92C"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769AB949" w14:textId="40A0E4C8"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33.   Самооценка по Рамката за измерване на изпълнението на ВОИ (SAI PMF)</w:t>
            </w:r>
          </w:p>
        </w:tc>
        <w:tc>
          <w:tcPr>
            <w:tcW w:w="995" w:type="dxa"/>
            <w:tcBorders>
              <w:top w:val="nil"/>
              <w:left w:val="nil"/>
              <w:bottom w:val="single" w:sz="8" w:space="0" w:color="auto"/>
              <w:right w:val="single" w:sz="8" w:space="0" w:color="auto"/>
            </w:tcBorders>
            <w:shd w:val="clear" w:color="auto" w:fill="auto"/>
            <w:hideMark/>
          </w:tcPr>
          <w:p w14:paraId="28C30A13" w14:textId="350B18DB"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5D664BC0" w14:textId="7E9D4794"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hideMark/>
          </w:tcPr>
          <w:p w14:paraId="3874DE37" w14:textId="3060EA53"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r>
      <w:tr w:rsidR="00E54719" w:rsidRPr="00DF384E" w14:paraId="3522B438"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5035BAFA" w14:textId="0A59DA5E"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34.    Партньорска проверка от друга върховна одитна институция</w:t>
            </w:r>
          </w:p>
        </w:tc>
        <w:tc>
          <w:tcPr>
            <w:tcW w:w="995" w:type="dxa"/>
            <w:tcBorders>
              <w:top w:val="nil"/>
              <w:left w:val="nil"/>
              <w:bottom w:val="single" w:sz="8" w:space="0" w:color="auto"/>
              <w:right w:val="single" w:sz="8" w:space="0" w:color="auto"/>
            </w:tcBorders>
            <w:shd w:val="clear" w:color="auto" w:fill="auto"/>
            <w:hideMark/>
          </w:tcPr>
          <w:p w14:paraId="3852FB89" w14:textId="3BC0F6F9"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62889421" w14:textId="56B2B40B"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2CA79C44" w14:textId="62E8E123"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0</w:t>
            </w:r>
          </w:p>
        </w:tc>
      </w:tr>
      <w:tr w:rsidR="00E54719" w:rsidRPr="00DF384E" w14:paraId="25A4ED97"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0F68A82E" w14:textId="7D0FB982"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35.    Степен на доверие на гражданите в Сметната палата</w:t>
            </w:r>
          </w:p>
        </w:tc>
        <w:tc>
          <w:tcPr>
            <w:tcW w:w="995" w:type="dxa"/>
            <w:tcBorders>
              <w:top w:val="nil"/>
              <w:left w:val="nil"/>
              <w:bottom w:val="single" w:sz="8" w:space="0" w:color="auto"/>
              <w:right w:val="single" w:sz="8" w:space="0" w:color="auto"/>
            </w:tcBorders>
            <w:shd w:val="clear" w:color="auto" w:fill="auto"/>
            <w:hideMark/>
          </w:tcPr>
          <w:p w14:paraId="3D08AC67" w14:textId="420B72FD"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10CAAE08" w14:textId="5FA7D36C"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40%</w:t>
            </w:r>
          </w:p>
        </w:tc>
        <w:tc>
          <w:tcPr>
            <w:tcW w:w="1418" w:type="dxa"/>
            <w:tcBorders>
              <w:top w:val="nil"/>
              <w:left w:val="nil"/>
              <w:bottom w:val="single" w:sz="8" w:space="0" w:color="auto"/>
              <w:right w:val="single" w:sz="8" w:space="0" w:color="auto"/>
            </w:tcBorders>
            <w:shd w:val="clear" w:color="auto" w:fill="auto"/>
            <w:noWrap/>
            <w:hideMark/>
          </w:tcPr>
          <w:p w14:paraId="4A832EBD" w14:textId="738602F4"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55%</w:t>
            </w:r>
          </w:p>
        </w:tc>
      </w:tr>
      <w:tr w:rsidR="00E54719" w:rsidRPr="00DF384E" w14:paraId="1B7653BC"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433B8708" w14:textId="460C65A1"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36.    Степен на доверие на одитираните организации и други заинтересовани страни в  Сметната палата</w:t>
            </w:r>
          </w:p>
        </w:tc>
        <w:tc>
          <w:tcPr>
            <w:tcW w:w="995" w:type="dxa"/>
            <w:tcBorders>
              <w:top w:val="nil"/>
              <w:left w:val="nil"/>
              <w:bottom w:val="single" w:sz="8" w:space="0" w:color="auto"/>
              <w:right w:val="single" w:sz="8" w:space="0" w:color="auto"/>
            </w:tcBorders>
            <w:shd w:val="clear" w:color="auto" w:fill="auto"/>
            <w:hideMark/>
          </w:tcPr>
          <w:p w14:paraId="5DB81B31" w14:textId="652715C8" w:rsidR="00E54719" w:rsidRPr="00DF384E" w:rsidRDefault="00E54719" w:rsidP="00E54719">
            <w:pPr>
              <w:spacing w:after="0" w:line="240" w:lineRule="auto"/>
              <w:jc w:val="both"/>
              <w:rPr>
                <w:rFonts w:eastAsia="Times New Roman" w:cs="Times New Roman"/>
                <w:color w:val="000000"/>
                <w:sz w:val="22"/>
                <w:lang w:val="bg-BG"/>
              </w:rPr>
            </w:pPr>
            <w:r w:rsidRPr="00DF384E">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7AF8061B" w14:textId="488E83D7" w:rsidR="00E54719" w:rsidRPr="00DF384E" w:rsidRDefault="00E54719" w:rsidP="00E54719">
            <w:pPr>
              <w:spacing w:after="0" w:line="240" w:lineRule="auto"/>
              <w:jc w:val="right"/>
              <w:rPr>
                <w:rFonts w:eastAsia="Times New Roman" w:cs="Times New Roman"/>
                <w:color w:val="000000"/>
                <w:sz w:val="22"/>
                <w:lang w:val="bg-BG"/>
              </w:rPr>
            </w:pPr>
            <w:r w:rsidRPr="00DF384E">
              <w:rPr>
                <w:rFonts w:cs="Times New Roman"/>
                <w:sz w:val="22"/>
                <w:lang w:val="bg-BG"/>
              </w:rPr>
              <w:t>над 80 %</w:t>
            </w:r>
          </w:p>
        </w:tc>
        <w:tc>
          <w:tcPr>
            <w:tcW w:w="1418" w:type="dxa"/>
            <w:tcBorders>
              <w:top w:val="nil"/>
              <w:left w:val="nil"/>
              <w:bottom w:val="single" w:sz="8" w:space="0" w:color="auto"/>
              <w:right w:val="single" w:sz="8" w:space="0" w:color="auto"/>
            </w:tcBorders>
            <w:shd w:val="clear" w:color="auto" w:fill="auto"/>
            <w:noWrap/>
            <w:hideMark/>
          </w:tcPr>
          <w:p w14:paraId="180F3BD0" w14:textId="0D0B4A78" w:rsidR="00E54719" w:rsidRPr="00DF384E" w:rsidRDefault="0094762C" w:rsidP="00E54719">
            <w:pPr>
              <w:spacing w:after="0" w:line="240" w:lineRule="auto"/>
              <w:jc w:val="right"/>
              <w:rPr>
                <w:rFonts w:eastAsia="Times New Roman" w:cs="Times New Roman"/>
                <w:color w:val="000000"/>
                <w:sz w:val="22"/>
                <w:lang w:val="bg-BG"/>
              </w:rPr>
            </w:pPr>
            <w:r w:rsidRPr="00DF384E">
              <w:rPr>
                <w:rFonts w:cs="Times New Roman"/>
                <w:sz w:val="22"/>
                <w:lang w:val="bg-BG"/>
              </w:rPr>
              <w:t>91%</w:t>
            </w:r>
          </w:p>
        </w:tc>
      </w:tr>
    </w:tbl>
    <w:p w14:paraId="428D3CF9" w14:textId="77777777" w:rsidR="009E5DAB" w:rsidRPr="00DF384E" w:rsidRDefault="009E5DAB" w:rsidP="00162E63">
      <w:pPr>
        <w:ind w:firstLine="708"/>
        <w:jc w:val="both"/>
        <w:rPr>
          <w:rFonts w:cs="Times New Roman"/>
          <w:lang w:val="bg-BG"/>
        </w:rPr>
      </w:pPr>
    </w:p>
    <w:p w14:paraId="3BE143D5" w14:textId="7B24F7DA" w:rsidR="003568C4" w:rsidRPr="00DF384E" w:rsidRDefault="003568C4" w:rsidP="003568C4">
      <w:pPr>
        <w:ind w:firstLine="708"/>
        <w:jc w:val="both"/>
        <w:rPr>
          <w:rFonts w:cs="Times New Roman"/>
          <w:lang w:val="bg-BG"/>
        </w:rPr>
      </w:pPr>
      <w:r w:rsidRPr="00DF384E">
        <w:rPr>
          <w:rFonts w:cs="Times New Roman"/>
          <w:lang w:val="bg-BG"/>
        </w:rPr>
        <w:t>Степента на изпълнение на тези показатели е според очакванията. Изключение е  намаляване на броя изпълнени предварителни проучвания в рамките на извършените финансови одити, като основната причина за това е недостига на одитори с необходимата компетентност. Както и неизпълнение на първоначално планирания брой специфични одити поради възлагането на одит на „Български пощи“ ЕАД от Народното събрание и нов задължителен одит във връзка с изборите за Народно събрание, проведени на 2 октомври 2022 г.</w:t>
      </w:r>
    </w:p>
    <w:p w14:paraId="0E0DA0D3" w14:textId="77777777" w:rsidR="00D31475" w:rsidRPr="00DF384E" w:rsidRDefault="00D31475" w:rsidP="00D31475">
      <w:pPr>
        <w:spacing w:after="0" w:line="240" w:lineRule="auto"/>
        <w:ind w:firstLine="708"/>
        <w:jc w:val="both"/>
        <w:rPr>
          <w:lang w:val="bg-BG"/>
        </w:rPr>
      </w:pPr>
      <w:r w:rsidRPr="00DF384E">
        <w:rPr>
          <w:b/>
          <w:lang w:val="bg-BG"/>
        </w:rPr>
        <w:t>Информация за заинтересованите страни и прозрачност на дейността на Сметната палата</w:t>
      </w:r>
      <w:r w:rsidRPr="00DF384E">
        <w:rPr>
          <w:lang w:val="bg-BG"/>
        </w:rPr>
        <w:t>.</w:t>
      </w:r>
    </w:p>
    <w:p w14:paraId="27777BAA" w14:textId="77777777" w:rsidR="003568C4" w:rsidRPr="00DF384E" w:rsidRDefault="003568C4" w:rsidP="003568C4">
      <w:pPr>
        <w:ind w:firstLine="708"/>
        <w:jc w:val="both"/>
        <w:rPr>
          <w:rFonts w:cs="Times New Roman"/>
          <w:lang w:val="bg-BG"/>
        </w:rPr>
      </w:pPr>
      <w:r w:rsidRPr="00DF384E">
        <w:rPr>
          <w:rFonts w:cs="Times New Roman"/>
          <w:lang w:val="bg-BG"/>
        </w:rPr>
        <w:t xml:space="preserve">Изпълнението на законовите задължения не би донесло полза, ако информацията за резултатите не е комуникирано подходящо с гражданите, Народното събрание и одитираните организации. Дейностите за това се следят чрез показатели като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 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 Отчет за дейността на Сметната палата, изпратен на Народното събрание и публикуван на сайта, одит на годишния финансов отчет от независима комисия, определена от Народното събрание, посещения на интернет страницата на Сметната палата, медийно покритие по одитни доклади (7 от общо 36 показатели). </w:t>
      </w:r>
    </w:p>
    <w:p w14:paraId="2DCFFC4E" w14:textId="77777777" w:rsidR="003568C4" w:rsidRPr="00DF384E" w:rsidRDefault="003568C4" w:rsidP="003568C4">
      <w:pPr>
        <w:ind w:firstLine="708"/>
        <w:jc w:val="both"/>
        <w:rPr>
          <w:rFonts w:cs="Times New Roman"/>
          <w:lang w:val="bg-BG"/>
        </w:rPr>
      </w:pPr>
      <w:r w:rsidRPr="00DF384E">
        <w:rPr>
          <w:rFonts w:cs="Times New Roman"/>
          <w:lang w:val="bg-BG"/>
        </w:rPr>
        <w:t xml:space="preserve">Степента на изпълнение на тези показатели е според очакванията. Посещенията на интернет страницата и медийното покритие е в съответствие с планираното. Следва се динамиката на одитите при комуникация с одитираните организации. От Народното събрание не е определена комисия за одит на финансовите отчети на Сметната палата.  </w:t>
      </w:r>
    </w:p>
    <w:p w14:paraId="1B64C000" w14:textId="77777777" w:rsidR="00D31475" w:rsidRPr="00DF384E" w:rsidRDefault="00D31475" w:rsidP="00D31475">
      <w:pPr>
        <w:spacing w:after="0" w:line="240" w:lineRule="auto"/>
        <w:ind w:firstLine="708"/>
        <w:jc w:val="both"/>
        <w:rPr>
          <w:b/>
          <w:lang w:val="bg-BG"/>
        </w:rPr>
      </w:pPr>
      <w:r w:rsidRPr="00DF384E">
        <w:rPr>
          <w:b/>
          <w:lang w:val="bg-BG"/>
        </w:rPr>
        <w:t>Повишаване на капацитета и професионализма на Сметната палата.</w:t>
      </w:r>
    </w:p>
    <w:p w14:paraId="5C8FC890" w14:textId="77777777" w:rsidR="000E2190" w:rsidRPr="00DF384E" w:rsidRDefault="000E2190" w:rsidP="000E2190">
      <w:pPr>
        <w:ind w:firstLine="708"/>
        <w:jc w:val="both"/>
        <w:rPr>
          <w:rFonts w:cs="Times New Roman"/>
          <w:lang w:val="bg-BG"/>
        </w:rPr>
      </w:pPr>
      <w:r w:rsidRPr="00DF384E">
        <w:rPr>
          <w:rFonts w:cs="Times New Roman"/>
          <w:lang w:val="bg-BG"/>
        </w:rPr>
        <w:t xml:space="preserve">Безспорна е потребността от поддържане и развитие на висококвалифициран одиторски и подкрепящ административен състав в Сметната палата. Предизвикателствата </w:t>
      </w:r>
      <w:r w:rsidRPr="00DF384E">
        <w:rPr>
          <w:rFonts w:cs="Times New Roman"/>
          <w:lang w:val="bg-BG"/>
        </w:rPr>
        <w:lastRenderedPageBreak/>
        <w:t>на съвременния живот пряко рефлектират върху сложността на анализите и оценките, които се налага да прави Сметната палата и върху повишаване на важността й, като независим обективен експертен орган докладващ пряко на Народното събрание и обществото. За изпълнение на мисията са предвидени показатели за административен капацитет като заети щатни бройки ,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 специализирани обучения за одиторите и администрацията, участие в работата на работни групи към ЕВРОСАЙ и ИНТОСАЙ, участие в работата на работни групи или мрежи към Контактния комитет към Европейската сметна палата (6 от общо 36 показатели).</w:t>
      </w:r>
    </w:p>
    <w:p w14:paraId="130E2CB5" w14:textId="77777777" w:rsidR="000E2190" w:rsidRPr="00DF384E" w:rsidRDefault="000E2190" w:rsidP="000E2190">
      <w:pPr>
        <w:ind w:firstLine="708"/>
        <w:jc w:val="both"/>
        <w:rPr>
          <w:rFonts w:cs="Times New Roman"/>
          <w:lang w:val="bg-BG"/>
        </w:rPr>
      </w:pPr>
      <w:r w:rsidRPr="00DF384E">
        <w:rPr>
          <w:rFonts w:cs="Times New Roman"/>
          <w:lang w:val="bg-BG"/>
        </w:rPr>
        <w:t xml:space="preserve"> Степента на изпълнение на тези показатели е според очакванията. Изпълняват се показателите за участие в международната дейност, за структуриране на процеса по обучения, за заети щатни бройки, за реализирани обучения. </w:t>
      </w:r>
    </w:p>
    <w:p w14:paraId="21D5E0EA" w14:textId="77777777" w:rsidR="000E2190" w:rsidRPr="00DF384E" w:rsidRDefault="000E2190" w:rsidP="000E2190">
      <w:pPr>
        <w:ind w:firstLine="708"/>
        <w:jc w:val="both"/>
        <w:rPr>
          <w:rFonts w:cs="Times New Roman"/>
          <w:lang w:val="bg-BG"/>
        </w:rPr>
      </w:pPr>
      <w:r w:rsidRPr="00DF384E">
        <w:rPr>
          <w:rFonts w:cs="Times New Roman"/>
          <w:lang w:val="bg-BG"/>
        </w:rPr>
        <w:t xml:space="preserve">Най-сериозен е проблем със заемането на щатни бройки, което пряко намалява възможността на извършване на одити. Налице е недостиг на кандидати с подходящи знания, умения и опит, което е устойчива негативна тенденция. В резултат на това през годините се увеличава значително дела на неопитни стажант-одитори, а по естествени причини намалява дела на опитни главни одитори. Проблемът с човешките ресурси е основна причина, която води до изпълнени по-малко одити през 2022 г. </w:t>
      </w:r>
    </w:p>
    <w:p w14:paraId="27FB8078" w14:textId="77777777" w:rsidR="00D31475" w:rsidRPr="00DF384E" w:rsidRDefault="00D31475" w:rsidP="00D31475">
      <w:pPr>
        <w:spacing w:after="0" w:line="240" w:lineRule="auto"/>
        <w:ind w:firstLine="708"/>
        <w:jc w:val="both"/>
        <w:rPr>
          <w:lang w:val="bg-BG"/>
        </w:rPr>
      </w:pPr>
      <w:r w:rsidRPr="00DF384E">
        <w:rPr>
          <w:b/>
          <w:lang w:val="bg-BG"/>
        </w:rPr>
        <w:t>Ефект от дейността на Сметната палата</w:t>
      </w:r>
      <w:r w:rsidRPr="00DF384E">
        <w:rPr>
          <w:lang w:val="bg-BG"/>
        </w:rPr>
        <w:t>.</w:t>
      </w:r>
    </w:p>
    <w:p w14:paraId="253B4F9B" w14:textId="77777777" w:rsidR="000E2190" w:rsidRPr="00DF384E" w:rsidRDefault="000E2190" w:rsidP="000E2190">
      <w:pPr>
        <w:ind w:firstLine="708"/>
        <w:jc w:val="both"/>
        <w:rPr>
          <w:rFonts w:cs="Times New Roman"/>
          <w:lang w:val="bg-BG"/>
        </w:rPr>
      </w:pPr>
      <w:r w:rsidRPr="00DF384E">
        <w:rPr>
          <w:rFonts w:cs="Times New Roman"/>
          <w:lang w:val="bg-BG"/>
        </w:rPr>
        <w:t xml:space="preserve">Резултатите от дейността са важни, но Сметната палата е наясно, че още по-важен е ефекта от дейността на всяка организация от публичния сектор. Това представлява предизвикателство за Сметната палата, като за целта комбинираме традиционни показатели като степен на доверие на гражданите в Сметната палата и степен на доверие на одитираните организации и други заинтересовани страни в  Сметната палата със специфични за върховна одитна институция показатели като степен на изпълнение на препоръките отправяни от Сметната палата на одитираните организации и партньорска проверка от друга върховна одитна институция.(4 от общо 36 показатели). </w:t>
      </w:r>
    </w:p>
    <w:p w14:paraId="6F69C5F2" w14:textId="77777777" w:rsidR="000E2190" w:rsidRPr="00DF384E" w:rsidRDefault="000E2190" w:rsidP="000E2190">
      <w:pPr>
        <w:ind w:firstLine="708"/>
        <w:jc w:val="both"/>
        <w:rPr>
          <w:rFonts w:cs="Times New Roman"/>
          <w:lang w:val="bg-BG"/>
        </w:rPr>
      </w:pPr>
      <w:r w:rsidRPr="00DF384E">
        <w:rPr>
          <w:rFonts w:cs="Times New Roman"/>
          <w:lang w:val="bg-BG"/>
        </w:rPr>
        <w:t>Степента на изпълнение на тези показатели е според очакванията. Резултатите са нееднозначни. Изпълнените препоръки са близо до, но под целевата стойност. За сметка на това, проведеното представително социологическо проучване сред гражданите и одитираните организации показва по-високо от очакваното доверие в Сметната палата. Предвидената партньорска проверка не е реализирана по няколко обективни причини.</w:t>
      </w:r>
    </w:p>
    <w:p w14:paraId="315A4F84" w14:textId="77777777" w:rsidR="00D31475" w:rsidRPr="00DF384E" w:rsidRDefault="00D31475" w:rsidP="00D31475">
      <w:pPr>
        <w:spacing w:after="0" w:line="240" w:lineRule="auto"/>
        <w:ind w:firstLine="708"/>
        <w:jc w:val="both"/>
        <w:rPr>
          <w:szCs w:val="24"/>
          <w:lang w:val="bg-BG"/>
        </w:rPr>
      </w:pPr>
      <w:r w:rsidRPr="00DF384E">
        <w:rPr>
          <w:b/>
          <w:szCs w:val="24"/>
          <w:lang w:val="bg-BG"/>
        </w:rPr>
        <w:t>Информация за отчитане на показателите</w:t>
      </w:r>
      <w:r w:rsidRPr="00DF384E">
        <w:rPr>
          <w:szCs w:val="24"/>
          <w:lang w:val="bg-BG"/>
        </w:rPr>
        <w:t>.</w:t>
      </w:r>
    </w:p>
    <w:p w14:paraId="56DC599C" w14:textId="77777777" w:rsidR="000E2190" w:rsidRPr="00DF384E" w:rsidRDefault="000E2190" w:rsidP="000E2190">
      <w:pPr>
        <w:ind w:firstLine="708"/>
        <w:jc w:val="both"/>
        <w:rPr>
          <w:rFonts w:cs="Times New Roman"/>
          <w:szCs w:val="24"/>
          <w:lang w:val="bg-BG"/>
        </w:rPr>
      </w:pPr>
      <w:r w:rsidRPr="00DF384E">
        <w:rPr>
          <w:rFonts w:cs="Times New Roman"/>
          <w:szCs w:val="24"/>
          <w:lang w:val="bg-BG"/>
        </w:rPr>
        <w:t>Използват се вътрешни и външни източници на информация. Информационната система на Сметната палата включва компоненти, които обслужват различните функционални направления - специализиран одитен софтуер „</w:t>
      </w:r>
      <w:proofErr w:type="spellStart"/>
      <w:r w:rsidRPr="00DF384E">
        <w:rPr>
          <w:rFonts w:cs="Times New Roman"/>
          <w:szCs w:val="24"/>
          <w:lang w:val="bg-BG"/>
        </w:rPr>
        <w:t>Пентана</w:t>
      </w:r>
      <w:proofErr w:type="spellEnd"/>
      <w:r w:rsidRPr="00DF384E">
        <w:rPr>
          <w:rFonts w:cs="Times New Roman"/>
          <w:szCs w:val="24"/>
          <w:lang w:val="bg-BG"/>
        </w:rPr>
        <w:t>“, софтуер към Кабинета на председателя за планирани и изпълнени одити, компонент за управление на човешките ресурси, финансово-счетоводен компонент, деловоден софтуер на Сметната палата. Външните източници са одитираните организации, ключови институции като НС, МС, МФ, БНБ, ВСС, други върховни одитни институции и обединения(ИНТОСАЙ, ЕВРОСАЙ), неправителствени организации, социологически агенции.</w:t>
      </w:r>
    </w:p>
    <w:p w14:paraId="21CB7A33" w14:textId="535C8998" w:rsidR="0023009D" w:rsidRPr="009A6E5E" w:rsidRDefault="0023009D" w:rsidP="009A6E5E">
      <w:pPr>
        <w:ind w:firstLine="708"/>
        <w:jc w:val="both"/>
        <w:rPr>
          <w:b/>
          <w:lang w:val="bg-BG"/>
        </w:rPr>
      </w:pPr>
      <w:r w:rsidRPr="009A6E5E">
        <w:rPr>
          <w:b/>
          <w:lang w:val="bg-BG"/>
        </w:rPr>
        <w:t>Взаимоотношения с други институции, допринасящи за изпълнение на функционалната област.</w:t>
      </w:r>
    </w:p>
    <w:p w14:paraId="161BC667" w14:textId="345239E9" w:rsidR="00F37F59" w:rsidRPr="00DF384E" w:rsidRDefault="00F37F59" w:rsidP="00F37F59">
      <w:pPr>
        <w:ind w:firstLine="709"/>
        <w:jc w:val="both"/>
        <w:rPr>
          <w:lang w:val="bg-BG"/>
        </w:rPr>
      </w:pPr>
      <w:r w:rsidRPr="00DF384E">
        <w:rPr>
          <w:lang w:val="bg-BG"/>
        </w:rPr>
        <w:t xml:space="preserve">В изпълнение на основната си задача – да предоставя на Народното събрание надеждна информация за състоянието на отчетността и ефективността на дейностите в публичния сектор, институцията се стреми да подобрява взаимодействието с висшия законодателен орган. Сметната палата си сътрудничи с държавни органи за повишаването </w:t>
      </w:r>
      <w:r w:rsidRPr="00DF384E">
        <w:rPr>
          <w:lang w:val="bg-BG"/>
        </w:rPr>
        <w:lastRenderedPageBreak/>
        <w:t>на ефективността на контрола и борбата с престъпността и корупцията – Прокуратура на Република България, Агенция за държавна финансова инспекция, Агенция за обществени поръчки, ИА „Одит на средствата от ЕС“, НСОРБ и други. Сметната палата задълбочава взаимодействието си с Министерството на финансите за по-голяма ефективност при подобряването на отчетността в публичния сектор. Поддържа партньорски отношения с професионални организации, неправителствени организации, академични институции с цел обмен на добри практики и професионално развитие, участие в професионални дебати. Активно се участва в инициативи на международната одиторска общност – ИНТОСАЙ, ЕВРОСАЙ, Контактен комитет на ръководителите на ВОИ от ЕС.</w:t>
      </w:r>
    </w:p>
    <w:p w14:paraId="42972905" w14:textId="68B39209" w:rsidR="0023009D" w:rsidRPr="009A6E5E" w:rsidRDefault="0023009D" w:rsidP="009A6E5E">
      <w:pPr>
        <w:ind w:firstLine="709"/>
        <w:jc w:val="both"/>
        <w:rPr>
          <w:b/>
          <w:lang w:val="bg-BG"/>
        </w:rPr>
      </w:pPr>
      <w:r w:rsidRPr="009A6E5E">
        <w:rPr>
          <w:b/>
          <w:lang w:val="bg-BG"/>
        </w:rPr>
        <w:t>Информация за наличността и качеството на данните</w:t>
      </w:r>
      <w:r w:rsidR="005F2E60" w:rsidRPr="009A6E5E">
        <w:rPr>
          <w:b/>
          <w:lang w:val="bg-BG"/>
        </w:rPr>
        <w:t>.</w:t>
      </w:r>
    </w:p>
    <w:p w14:paraId="3C0D8939" w14:textId="04FD49F5" w:rsidR="0023009D" w:rsidRPr="00DF384E" w:rsidRDefault="0023009D" w:rsidP="0023009D">
      <w:pPr>
        <w:spacing w:before="120" w:after="120"/>
        <w:ind w:firstLine="709"/>
        <w:jc w:val="both"/>
        <w:rPr>
          <w:lang w:val="bg-BG"/>
        </w:rPr>
      </w:pPr>
      <w:r w:rsidRPr="00DF384E">
        <w:rPr>
          <w:lang w:val="bg-BG"/>
        </w:rPr>
        <w:t>Сметната палата разполага с надеждна информационна система, включително одитен софтуер, с които отчита изпълнението на годишната програма за одитна дейност. Чрез годишните оперативни планове се осигурява пълнота, по отношение на стратегически и оперативни цели пред всяко звено и пълнота, по отношение на дейностите и стъпките за тяхното реализиране. Успешното приемане и отчитане на годишните оперативни планове потвърждава, че са налице подходящи вътрешни и външни информационни източници.</w:t>
      </w:r>
    </w:p>
    <w:tbl>
      <w:tblPr>
        <w:tblW w:w="9660" w:type="dxa"/>
        <w:tblLook w:val="04A0" w:firstRow="1" w:lastRow="0" w:firstColumn="1" w:lastColumn="0" w:noHBand="0" w:noVBand="1"/>
      </w:tblPr>
      <w:tblGrid>
        <w:gridCol w:w="1080"/>
        <w:gridCol w:w="5340"/>
        <w:gridCol w:w="1080"/>
        <w:gridCol w:w="1080"/>
        <w:gridCol w:w="1080"/>
      </w:tblGrid>
      <w:tr w:rsidR="003A5124" w:rsidRPr="00DF384E" w14:paraId="3AFFC733" w14:textId="77777777" w:rsidTr="003A5124">
        <w:trPr>
          <w:trHeight w:val="465"/>
        </w:trPr>
        <w:tc>
          <w:tcPr>
            <w:tcW w:w="9660" w:type="dxa"/>
            <w:gridSpan w:val="5"/>
            <w:tcBorders>
              <w:top w:val="nil"/>
              <w:left w:val="nil"/>
              <w:bottom w:val="nil"/>
              <w:right w:val="nil"/>
            </w:tcBorders>
            <w:shd w:val="clear" w:color="auto" w:fill="auto"/>
            <w:vAlign w:val="center"/>
            <w:hideMark/>
          </w:tcPr>
          <w:p w14:paraId="6C6C721C" w14:textId="17629C01" w:rsidR="00B73B3D" w:rsidRPr="00DF384E" w:rsidRDefault="00B73B3D" w:rsidP="003A5124">
            <w:pPr>
              <w:spacing w:after="0" w:line="240" w:lineRule="auto"/>
              <w:jc w:val="center"/>
              <w:rPr>
                <w:rFonts w:eastAsia="Times New Roman" w:cs="Times New Roman"/>
                <w:b/>
                <w:bCs/>
                <w:color w:val="000000"/>
                <w:sz w:val="20"/>
                <w:szCs w:val="20"/>
                <w:lang w:val="bg-BG"/>
              </w:rPr>
            </w:pPr>
          </w:p>
          <w:p w14:paraId="54361CE8" w14:textId="2EA2EDC4" w:rsidR="003A5124" w:rsidRPr="00DF384E" w:rsidRDefault="003A5124" w:rsidP="0062318C">
            <w:pPr>
              <w:spacing w:after="0" w:line="240" w:lineRule="auto"/>
              <w:jc w:val="center"/>
              <w:rPr>
                <w:rFonts w:eastAsia="Times New Roman" w:cs="Times New Roman"/>
                <w:b/>
                <w:bCs/>
                <w:color w:val="000000"/>
                <w:sz w:val="20"/>
                <w:szCs w:val="20"/>
                <w:lang w:val="bg-BG"/>
              </w:rPr>
            </w:pPr>
            <w:r w:rsidRPr="00DF384E">
              <w:rPr>
                <w:rFonts w:eastAsia="Times New Roman" w:cs="Times New Roman"/>
                <w:b/>
                <w:bCs/>
                <w:color w:val="000000"/>
                <w:sz w:val="20"/>
                <w:szCs w:val="20"/>
                <w:lang w:val="bg-BG"/>
              </w:rPr>
              <w:t>Справка за разходите по функционални области и бюджетни прог</w:t>
            </w:r>
            <w:r w:rsidR="00D31475" w:rsidRPr="00DF384E">
              <w:rPr>
                <w:rFonts w:eastAsia="Times New Roman" w:cs="Times New Roman"/>
                <w:b/>
                <w:bCs/>
                <w:color w:val="000000"/>
                <w:sz w:val="20"/>
                <w:szCs w:val="20"/>
                <w:lang w:val="bg-BG"/>
              </w:rPr>
              <w:t>рами, утвърдени със ЗДБРБ за 2022</w:t>
            </w:r>
            <w:r w:rsidRPr="00DF384E">
              <w:rPr>
                <w:rFonts w:eastAsia="Times New Roman" w:cs="Times New Roman"/>
                <w:b/>
                <w:bCs/>
                <w:color w:val="000000"/>
                <w:sz w:val="20"/>
                <w:szCs w:val="20"/>
                <w:lang w:val="bg-BG"/>
              </w:rPr>
              <w:t xml:space="preserve"> г. към 3</w:t>
            </w:r>
            <w:r w:rsidR="0062318C" w:rsidRPr="00DF384E">
              <w:rPr>
                <w:rFonts w:eastAsia="Times New Roman" w:cs="Times New Roman"/>
                <w:b/>
                <w:bCs/>
                <w:color w:val="000000"/>
                <w:sz w:val="20"/>
                <w:szCs w:val="20"/>
                <w:lang w:val="bg-BG"/>
              </w:rPr>
              <w:t>1</w:t>
            </w:r>
            <w:r w:rsidRPr="00DF384E">
              <w:rPr>
                <w:rFonts w:eastAsia="Times New Roman" w:cs="Times New Roman"/>
                <w:b/>
                <w:bCs/>
                <w:color w:val="000000"/>
                <w:sz w:val="20"/>
                <w:szCs w:val="20"/>
                <w:lang w:val="bg-BG"/>
              </w:rPr>
              <w:t>.</w:t>
            </w:r>
            <w:r w:rsidR="0062318C" w:rsidRPr="00DF384E">
              <w:rPr>
                <w:rFonts w:eastAsia="Times New Roman" w:cs="Times New Roman"/>
                <w:b/>
                <w:bCs/>
                <w:color w:val="000000"/>
                <w:sz w:val="20"/>
                <w:szCs w:val="20"/>
                <w:lang w:val="bg-BG"/>
              </w:rPr>
              <w:t>12</w:t>
            </w:r>
            <w:r w:rsidRPr="00DF384E">
              <w:rPr>
                <w:rFonts w:eastAsia="Times New Roman" w:cs="Times New Roman"/>
                <w:b/>
                <w:bCs/>
                <w:color w:val="000000"/>
                <w:sz w:val="20"/>
                <w:szCs w:val="20"/>
                <w:lang w:val="bg-BG"/>
              </w:rPr>
              <w:t>.202</w:t>
            </w:r>
            <w:r w:rsidR="00D31475" w:rsidRPr="00DF384E">
              <w:rPr>
                <w:rFonts w:eastAsia="Times New Roman" w:cs="Times New Roman"/>
                <w:b/>
                <w:bCs/>
                <w:color w:val="000000"/>
                <w:sz w:val="20"/>
                <w:szCs w:val="20"/>
                <w:lang w:val="bg-BG"/>
              </w:rPr>
              <w:t>2</w:t>
            </w:r>
            <w:r w:rsidRPr="00DF384E">
              <w:rPr>
                <w:rFonts w:eastAsia="Times New Roman" w:cs="Times New Roman"/>
                <w:b/>
                <w:bCs/>
                <w:color w:val="000000"/>
                <w:sz w:val="20"/>
                <w:szCs w:val="20"/>
                <w:lang w:val="bg-BG"/>
              </w:rPr>
              <w:t xml:space="preserve"> г. по бюджета на Сметната палата</w:t>
            </w:r>
          </w:p>
        </w:tc>
      </w:tr>
      <w:tr w:rsidR="003A5124" w:rsidRPr="00DF384E" w14:paraId="1C4A007B" w14:textId="77777777" w:rsidTr="003A5124">
        <w:trPr>
          <w:trHeight w:val="315"/>
        </w:trPr>
        <w:tc>
          <w:tcPr>
            <w:tcW w:w="9660" w:type="dxa"/>
            <w:gridSpan w:val="5"/>
            <w:tcBorders>
              <w:top w:val="nil"/>
              <w:left w:val="nil"/>
              <w:bottom w:val="nil"/>
              <w:right w:val="nil"/>
            </w:tcBorders>
            <w:shd w:val="clear" w:color="auto" w:fill="auto"/>
            <w:vAlign w:val="center"/>
            <w:hideMark/>
          </w:tcPr>
          <w:p w14:paraId="0189BDFB" w14:textId="77777777" w:rsidR="003A5124" w:rsidRPr="00DF384E" w:rsidRDefault="003A5124" w:rsidP="003A5124">
            <w:pPr>
              <w:spacing w:after="0" w:line="240" w:lineRule="auto"/>
              <w:jc w:val="center"/>
              <w:rPr>
                <w:rFonts w:eastAsia="Times New Roman" w:cs="Times New Roman"/>
                <w:b/>
                <w:bCs/>
                <w:color w:val="000000"/>
                <w:sz w:val="20"/>
                <w:szCs w:val="20"/>
                <w:lang w:val="bg-BG"/>
              </w:rPr>
            </w:pPr>
          </w:p>
        </w:tc>
      </w:tr>
      <w:tr w:rsidR="003A5124" w:rsidRPr="00DF384E" w14:paraId="3F6AD6A0" w14:textId="77777777" w:rsidTr="003A5124">
        <w:trPr>
          <w:trHeight w:val="80"/>
        </w:trPr>
        <w:tc>
          <w:tcPr>
            <w:tcW w:w="1080" w:type="dxa"/>
            <w:tcBorders>
              <w:top w:val="nil"/>
              <w:left w:val="nil"/>
              <w:bottom w:val="nil"/>
              <w:right w:val="nil"/>
            </w:tcBorders>
            <w:shd w:val="clear" w:color="auto" w:fill="auto"/>
            <w:noWrap/>
            <w:vAlign w:val="center"/>
            <w:hideMark/>
          </w:tcPr>
          <w:p w14:paraId="5E012E4C" w14:textId="77777777" w:rsidR="003A5124" w:rsidRPr="00DF384E" w:rsidRDefault="003A5124" w:rsidP="003A5124">
            <w:pPr>
              <w:spacing w:after="0" w:line="240" w:lineRule="auto"/>
              <w:jc w:val="center"/>
              <w:rPr>
                <w:rFonts w:eastAsia="Times New Roman" w:cs="Times New Roman"/>
                <w:sz w:val="20"/>
                <w:szCs w:val="20"/>
                <w:lang w:val="bg-BG"/>
              </w:rPr>
            </w:pPr>
          </w:p>
        </w:tc>
        <w:tc>
          <w:tcPr>
            <w:tcW w:w="5340" w:type="dxa"/>
            <w:tcBorders>
              <w:top w:val="nil"/>
              <w:left w:val="nil"/>
              <w:bottom w:val="nil"/>
              <w:right w:val="nil"/>
            </w:tcBorders>
            <w:shd w:val="clear" w:color="auto" w:fill="auto"/>
            <w:noWrap/>
            <w:vAlign w:val="bottom"/>
            <w:hideMark/>
          </w:tcPr>
          <w:p w14:paraId="6E5A071D" w14:textId="77777777" w:rsidR="003A5124" w:rsidRPr="00DF384E" w:rsidRDefault="003A5124" w:rsidP="003A5124">
            <w:pPr>
              <w:spacing w:after="0" w:line="240" w:lineRule="auto"/>
              <w:jc w:val="center"/>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0ECFE278" w14:textId="77777777" w:rsidR="003A5124" w:rsidRPr="00DF384E" w:rsidRDefault="003A5124" w:rsidP="003A5124">
            <w:pPr>
              <w:spacing w:after="0" w:line="240" w:lineRule="auto"/>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582FBDAE" w14:textId="77777777" w:rsidR="003A5124" w:rsidRPr="00DF384E" w:rsidRDefault="003A5124" w:rsidP="003A5124">
            <w:pPr>
              <w:spacing w:after="0" w:line="240" w:lineRule="auto"/>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3A8C9CDE" w14:textId="77777777" w:rsidR="003A5124" w:rsidRPr="00DF384E" w:rsidRDefault="003A5124" w:rsidP="003A5124">
            <w:pPr>
              <w:spacing w:after="0" w:line="240" w:lineRule="auto"/>
              <w:rPr>
                <w:rFonts w:eastAsia="Times New Roman" w:cs="Times New Roman"/>
                <w:sz w:val="20"/>
                <w:szCs w:val="20"/>
                <w:lang w:val="bg-BG"/>
              </w:rPr>
            </w:pPr>
          </w:p>
        </w:tc>
      </w:tr>
      <w:tr w:rsidR="003A5124" w:rsidRPr="00DF384E" w14:paraId="55E43EFD" w14:textId="77777777" w:rsidTr="003A5124">
        <w:trPr>
          <w:trHeight w:val="330"/>
        </w:trPr>
        <w:tc>
          <w:tcPr>
            <w:tcW w:w="108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00B89A23" w14:textId="77777777" w:rsidR="003A5124" w:rsidRPr="00DF384E" w:rsidRDefault="003A5124"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w:t>
            </w:r>
          </w:p>
        </w:tc>
        <w:tc>
          <w:tcPr>
            <w:tcW w:w="534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4FDD44E" w14:textId="77777777" w:rsidR="003A5124" w:rsidRPr="00DF384E" w:rsidRDefault="003A5124"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Наименование на областта на политика/функционалната област/бюджетната програма</w:t>
            </w:r>
          </w:p>
        </w:tc>
        <w:tc>
          <w:tcPr>
            <w:tcW w:w="3240" w:type="dxa"/>
            <w:gridSpan w:val="3"/>
            <w:tcBorders>
              <w:top w:val="single" w:sz="8" w:space="0" w:color="auto"/>
              <w:left w:val="nil"/>
              <w:bottom w:val="single" w:sz="8" w:space="0" w:color="auto"/>
              <w:right w:val="single" w:sz="8" w:space="0" w:color="000000"/>
            </w:tcBorders>
            <w:shd w:val="clear" w:color="000000" w:fill="E6E6E6"/>
            <w:vAlign w:val="center"/>
            <w:hideMark/>
          </w:tcPr>
          <w:p w14:paraId="58C698E4" w14:textId="77777777" w:rsidR="003A5124" w:rsidRPr="00DF384E" w:rsidRDefault="003A5124"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Разходи (в хил. лв.)</w:t>
            </w:r>
          </w:p>
        </w:tc>
      </w:tr>
      <w:tr w:rsidR="003A5124" w:rsidRPr="00DF384E" w14:paraId="30C229BC" w14:textId="77777777" w:rsidTr="003A5124">
        <w:trPr>
          <w:trHeight w:val="315"/>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05159C9" w14:textId="77777777" w:rsidR="003A5124" w:rsidRPr="00DF384E" w:rsidRDefault="003A5124" w:rsidP="003A5124">
            <w:pPr>
              <w:spacing w:after="0" w:line="240" w:lineRule="auto"/>
              <w:rPr>
                <w:rFonts w:eastAsia="Times New Roman" w:cs="Times New Roman"/>
                <w:b/>
                <w:bCs/>
                <w:color w:val="000000"/>
                <w:sz w:val="18"/>
                <w:szCs w:val="18"/>
                <w:lang w:val="bg-BG"/>
              </w:rPr>
            </w:pPr>
          </w:p>
        </w:tc>
        <w:tc>
          <w:tcPr>
            <w:tcW w:w="5340" w:type="dxa"/>
            <w:vMerge/>
            <w:tcBorders>
              <w:top w:val="single" w:sz="8" w:space="0" w:color="auto"/>
              <w:left w:val="single" w:sz="8" w:space="0" w:color="auto"/>
              <w:bottom w:val="single" w:sz="8" w:space="0" w:color="000000"/>
              <w:right w:val="single" w:sz="8" w:space="0" w:color="auto"/>
            </w:tcBorders>
            <w:vAlign w:val="center"/>
            <w:hideMark/>
          </w:tcPr>
          <w:p w14:paraId="3BEE40BF" w14:textId="77777777" w:rsidR="003A5124" w:rsidRPr="00DF384E" w:rsidRDefault="003A5124" w:rsidP="003A5124">
            <w:pPr>
              <w:spacing w:after="0" w:line="240" w:lineRule="auto"/>
              <w:rPr>
                <w:rFonts w:eastAsia="Times New Roman" w:cs="Times New Roman"/>
                <w:b/>
                <w:bCs/>
                <w:color w:val="000000"/>
                <w:sz w:val="18"/>
                <w:szCs w:val="18"/>
                <w:lang w:val="bg-BG"/>
              </w:rPr>
            </w:pPr>
          </w:p>
        </w:tc>
        <w:tc>
          <w:tcPr>
            <w:tcW w:w="1080"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3E36B93A" w14:textId="77777777" w:rsidR="003A5124" w:rsidRPr="00DF384E" w:rsidRDefault="003A5124"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Закон</w:t>
            </w:r>
          </w:p>
        </w:tc>
        <w:tc>
          <w:tcPr>
            <w:tcW w:w="1080" w:type="dxa"/>
            <w:tcBorders>
              <w:top w:val="nil"/>
              <w:left w:val="nil"/>
              <w:bottom w:val="nil"/>
              <w:right w:val="single" w:sz="8" w:space="0" w:color="auto"/>
            </w:tcBorders>
            <w:shd w:val="clear" w:color="000000" w:fill="E6E6E6"/>
            <w:vAlign w:val="center"/>
            <w:hideMark/>
          </w:tcPr>
          <w:p w14:paraId="546CB7BE" w14:textId="77777777" w:rsidR="003A5124" w:rsidRPr="00DF384E" w:rsidRDefault="003A5124"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Уточнен</w:t>
            </w:r>
          </w:p>
        </w:tc>
        <w:tc>
          <w:tcPr>
            <w:tcW w:w="1080"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69D1CD69" w14:textId="77777777" w:rsidR="003A5124" w:rsidRPr="00DF384E" w:rsidRDefault="003A5124"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Отчет</w:t>
            </w:r>
          </w:p>
        </w:tc>
      </w:tr>
      <w:tr w:rsidR="003A5124" w:rsidRPr="00DF384E" w14:paraId="57CF35FF" w14:textId="77777777" w:rsidTr="003A5124">
        <w:trPr>
          <w:trHeight w:val="330"/>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23C7DD0D" w14:textId="77777777" w:rsidR="003A5124" w:rsidRPr="00DF384E" w:rsidRDefault="003A5124" w:rsidP="003A5124">
            <w:pPr>
              <w:spacing w:after="0" w:line="240" w:lineRule="auto"/>
              <w:rPr>
                <w:rFonts w:eastAsia="Times New Roman" w:cs="Times New Roman"/>
                <w:b/>
                <w:bCs/>
                <w:color w:val="000000"/>
                <w:sz w:val="18"/>
                <w:szCs w:val="18"/>
                <w:lang w:val="bg-BG"/>
              </w:rPr>
            </w:pPr>
          </w:p>
        </w:tc>
        <w:tc>
          <w:tcPr>
            <w:tcW w:w="5340" w:type="dxa"/>
            <w:vMerge/>
            <w:tcBorders>
              <w:top w:val="single" w:sz="8" w:space="0" w:color="auto"/>
              <w:left w:val="single" w:sz="8" w:space="0" w:color="auto"/>
              <w:bottom w:val="single" w:sz="8" w:space="0" w:color="000000"/>
              <w:right w:val="single" w:sz="8" w:space="0" w:color="auto"/>
            </w:tcBorders>
            <w:vAlign w:val="center"/>
            <w:hideMark/>
          </w:tcPr>
          <w:p w14:paraId="457807B3" w14:textId="77777777" w:rsidR="003A5124" w:rsidRPr="00DF384E" w:rsidRDefault="003A5124" w:rsidP="003A5124">
            <w:pPr>
              <w:spacing w:after="0" w:line="240" w:lineRule="auto"/>
              <w:rPr>
                <w:rFonts w:eastAsia="Times New Roman" w:cs="Times New Roman"/>
                <w:b/>
                <w:bCs/>
                <w:color w:val="000000"/>
                <w:sz w:val="18"/>
                <w:szCs w:val="18"/>
                <w:lang w:val="bg-BG"/>
              </w:rPr>
            </w:pPr>
          </w:p>
        </w:tc>
        <w:tc>
          <w:tcPr>
            <w:tcW w:w="1080" w:type="dxa"/>
            <w:vMerge/>
            <w:tcBorders>
              <w:top w:val="nil"/>
              <w:left w:val="single" w:sz="8" w:space="0" w:color="auto"/>
              <w:bottom w:val="single" w:sz="8" w:space="0" w:color="000000"/>
              <w:right w:val="single" w:sz="8" w:space="0" w:color="auto"/>
            </w:tcBorders>
            <w:vAlign w:val="center"/>
            <w:hideMark/>
          </w:tcPr>
          <w:p w14:paraId="28CC3EE9" w14:textId="77777777" w:rsidR="003A5124" w:rsidRPr="00DF384E" w:rsidRDefault="003A5124" w:rsidP="003A5124">
            <w:pPr>
              <w:spacing w:after="0" w:line="240" w:lineRule="auto"/>
              <w:rPr>
                <w:rFonts w:eastAsia="Times New Roman" w:cs="Times New Roman"/>
                <w:b/>
                <w:bCs/>
                <w:color w:val="000000"/>
                <w:sz w:val="18"/>
                <w:szCs w:val="18"/>
                <w:lang w:val="bg-BG"/>
              </w:rPr>
            </w:pPr>
          </w:p>
        </w:tc>
        <w:tc>
          <w:tcPr>
            <w:tcW w:w="1080" w:type="dxa"/>
            <w:tcBorders>
              <w:top w:val="nil"/>
              <w:left w:val="nil"/>
              <w:bottom w:val="single" w:sz="8" w:space="0" w:color="auto"/>
              <w:right w:val="single" w:sz="8" w:space="0" w:color="auto"/>
            </w:tcBorders>
            <w:shd w:val="clear" w:color="000000" w:fill="E6E6E6"/>
            <w:vAlign w:val="center"/>
            <w:hideMark/>
          </w:tcPr>
          <w:p w14:paraId="3E96452A" w14:textId="77777777" w:rsidR="003A5124" w:rsidRPr="00DF384E" w:rsidRDefault="003A5124"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план</w:t>
            </w:r>
          </w:p>
        </w:tc>
        <w:tc>
          <w:tcPr>
            <w:tcW w:w="1080" w:type="dxa"/>
            <w:vMerge/>
            <w:tcBorders>
              <w:top w:val="nil"/>
              <w:left w:val="single" w:sz="8" w:space="0" w:color="auto"/>
              <w:bottom w:val="single" w:sz="8" w:space="0" w:color="000000"/>
              <w:right w:val="single" w:sz="8" w:space="0" w:color="auto"/>
            </w:tcBorders>
            <w:vAlign w:val="center"/>
            <w:hideMark/>
          </w:tcPr>
          <w:p w14:paraId="25E831E7" w14:textId="77777777" w:rsidR="003A5124" w:rsidRPr="00DF384E" w:rsidRDefault="003A5124" w:rsidP="003A5124">
            <w:pPr>
              <w:spacing w:after="0" w:line="240" w:lineRule="auto"/>
              <w:rPr>
                <w:rFonts w:eastAsia="Times New Roman" w:cs="Times New Roman"/>
                <w:b/>
                <w:bCs/>
                <w:color w:val="000000"/>
                <w:sz w:val="18"/>
                <w:szCs w:val="18"/>
                <w:lang w:val="bg-BG"/>
              </w:rPr>
            </w:pPr>
          </w:p>
        </w:tc>
      </w:tr>
      <w:tr w:rsidR="003A5124" w:rsidRPr="00DF384E" w14:paraId="40C080C3" w14:textId="77777777" w:rsidTr="003A5124">
        <w:trPr>
          <w:trHeight w:val="72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35751A0" w14:textId="77777777" w:rsidR="003A5124" w:rsidRPr="00DF384E" w:rsidRDefault="003A5124" w:rsidP="003A5124">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1.</w:t>
            </w:r>
          </w:p>
        </w:tc>
        <w:tc>
          <w:tcPr>
            <w:tcW w:w="5340" w:type="dxa"/>
            <w:tcBorders>
              <w:top w:val="nil"/>
              <w:left w:val="nil"/>
              <w:bottom w:val="single" w:sz="8" w:space="0" w:color="auto"/>
              <w:right w:val="single" w:sz="8" w:space="0" w:color="auto"/>
            </w:tcBorders>
            <w:shd w:val="clear" w:color="000000" w:fill="E6E6E6"/>
            <w:vAlign w:val="center"/>
            <w:hideMark/>
          </w:tcPr>
          <w:p w14:paraId="07E346BD" w14:textId="77777777" w:rsidR="003A5124" w:rsidRPr="00DF384E" w:rsidRDefault="003A5124" w:rsidP="003A5124">
            <w:pPr>
              <w:spacing w:after="0" w:line="240" w:lineRule="auto"/>
              <w:rPr>
                <w:rFonts w:eastAsia="Times New Roman" w:cs="Times New Roman"/>
                <w:b/>
                <w:bCs/>
                <w:color w:val="000000"/>
                <w:sz w:val="16"/>
                <w:szCs w:val="16"/>
                <w:lang w:val="bg-BG"/>
              </w:rPr>
            </w:pPr>
            <w:r w:rsidRPr="00DF384E">
              <w:rPr>
                <w:rFonts w:eastAsia="Times New Roman" w:cs="Times New Roman"/>
                <w:b/>
                <w:bCs/>
                <w:color w:val="000000"/>
                <w:sz w:val="16"/>
                <w:szCs w:val="16"/>
                <w:lang w:val="bg-BG"/>
              </w:rPr>
              <w:t>Функционална област "Контрол по изпълнението на бюджета и управлението на публичните средства и дейности"</w:t>
            </w:r>
          </w:p>
        </w:tc>
        <w:tc>
          <w:tcPr>
            <w:tcW w:w="1080" w:type="dxa"/>
            <w:tcBorders>
              <w:top w:val="nil"/>
              <w:left w:val="nil"/>
              <w:bottom w:val="single" w:sz="8" w:space="0" w:color="auto"/>
              <w:right w:val="single" w:sz="8" w:space="0" w:color="auto"/>
            </w:tcBorders>
            <w:shd w:val="clear" w:color="auto" w:fill="auto"/>
            <w:vAlign w:val="center"/>
            <w:hideMark/>
          </w:tcPr>
          <w:p w14:paraId="351D6B72" w14:textId="183BA548" w:rsidR="003A5124" w:rsidRPr="00DF384E" w:rsidRDefault="00D31475"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23</w:t>
            </w:r>
            <w:r w:rsidR="00BC01ED" w:rsidRPr="00DF384E">
              <w:rPr>
                <w:rFonts w:eastAsia="Times New Roman" w:cs="Times New Roman"/>
                <w:b/>
                <w:bCs/>
                <w:color w:val="000000"/>
                <w:sz w:val="18"/>
                <w:szCs w:val="18"/>
                <w:lang w:val="bg-BG"/>
              </w:rPr>
              <w:t xml:space="preserve"> </w:t>
            </w:r>
            <w:r w:rsidRPr="00DF384E">
              <w:rPr>
                <w:rFonts w:eastAsia="Times New Roman" w:cs="Times New Roman"/>
                <w:b/>
                <w:bCs/>
                <w:color w:val="000000"/>
                <w:sz w:val="18"/>
                <w:szCs w:val="18"/>
                <w:lang w:val="bg-BG"/>
              </w:rPr>
              <w:t>538,8</w:t>
            </w:r>
          </w:p>
        </w:tc>
        <w:tc>
          <w:tcPr>
            <w:tcW w:w="1080" w:type="dxa"/>
            <w:tcBorders>
              <w:top w:val="nil"/>
              <w:left w:val="nil"/>
              <w:bottom w:val="single" w:sz="8" w:space="0" w:color="auto"/>
              <w:right w:val="single" w:sz="8" w:space="0" w:color="auto"/>
            </w:tcBorders>
            <w:shd w:val="clear" w:color="auto" w:fill="auto"/>
            <w:vAlign w:val="center"/>
            <w:hideMark/>
          </w:tcPr>
          <w:p w14:paraId="44AFC363" w14:textId="5DAFD294" w:rsidR="003A5124" w:rsidRPr="00DF384E" w:rsidRDefault="00D31475" w:rsidP="001E27F5">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23</w:t>
            </w:r>
            <w:r w:rsidR="00BC01ED" w:rsidRPr="00DF384E">
              <w:rPr>
                <w:rFonts w:eastAsia="Times New Roman" w:cs="Times New Roman"/>
                <w:b/>
                <w:bCs/>
                <w:color w:val="000000"/>
                <w:sz w:val="18"/>
                <w:szCs w:val="18"/>
                <w:lang w:val="bg-BG"/>
              </w:rPr>
              <w:t xml:space="preserve"> </w:t>
            </w:r>
            <w:r w:rsidRPr="00DF384E">
              <w:rPr>
                <w:rFonts w:eastAsia="Times New Roman" w:cs="Times New Roman"/>
                <w:b/>
                <w:bCs/>
                <w:color w:val="000000"/>
                <w:sz w:val="18"/>
                <w:szCs w:val="18"/>
                <w:lang w:val="bg-BG"/>
              </w:rPr>
              <w:t>5</w:t>
            </w:r>
            <w:r w:rsidR="001E27F5" w:rsidRPr="00DF384E">
              <w:rPr>
                <w:rFonts w:eastAsia="Times New Roman" w:cs="Times New Roman"/>
                <w:b/>
                <w:bCs/>
                <w:color w:val="000000"/>
                <w:sz w:val="18"/>
                <w:szCs w:val="18"/>
                <w:lang w:val="bg-BG"/>
              </w:rPr>
              <w:t>56</w:t>
            </w:r>
            <w:r w:rsidRPr="00DF384E">
              <w:rPr>
                <w:rFonts w:eastAsia="Times New Roman" w:cs="Times New Roman"/>
                <w:b/>
                <w:bCs/>
                <w:color w:val="000000"/>
                <w:sz w:val="18"/>
                <w:szCs w:val="18"/>
                <w:lang w:val="bg-BG"/>
              </w:rPr>
              <w:t>,</w:t>
            </w:r>
            <w:r w:rsidR="001E27F5" w:rsidRPr="00DF384E">
              <w:rPr>
                <w:rFonts w:eastAsia="Times New Roman" w:cs="Times New Roman"/>
                <w:b/>
                <w:bCs/>
                <w:color w:val="000000"/>
                <w:sz w:val="18"/>
                <w:szCs w:val="18"/>
                <w:lang w:val="bg-BG"/>
              </w:rPr>
              <w:t>3</w:t>
            </w:r>
          </w:p>
        </w:tc>
        <w:tc>
          <w:tcPr>
            <w:tcW w:w="1080" w:type="dxa"/>
            <w:tcBorders>
              <w:top w:val="nil"/>
              <w:left w:val="nil"/>
              <w:bottom w:val="single" w:sz="8" w:space="0" w:color="auto"/>
              <w:right w:val="single" w:sz="8" w:space="0" w:color="auto"/>
            </w:tcBorders>
            <w:shd w:val="clear" w:color="auto" w:fill="auto"/>
            <w:vAlign w:val="center"/>
            <w:hideMark/>
          </w:tcPr>
          <w:p w14:paraId="25E7980A" w14:textId="6C3A9DFB" w:rsidR="003A5124" w:rsidRPr="00DF384E" w:rsidRDefault="001E27F5" w:rsidP="003A5124">
            <w:pPr>
              <w:spacing w:after="0" w:line="240" w:lineRule="auto"/>
              <w:jc w:val="center"/>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22 425,5</w:t>
            </w:r>
          </w:p>
        </w:tc>
      </w:tr>
      <w:tr w:rsidR="001E27F5" w:rsidRPr="00DF384E" w14:paraId="3D9D2AB2" w14:textId="77777777" w:rsidTr="003864CD">
        <w:trPr>
          <w:trHeight w:val="7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4189D78" w14:textId="77777777" w:rsidR="001E27F5" w:rsidRPr="00DF384E" w:rsidRDefault="001E27F5" w:rsidP="001E27F5">
            <w:pPr>
              <w:spacing w:after="0" w:line="240" w:lineRule="auto"/>
              <w:rPr>
                <w:rFonts w:eastAsia="Times New Roman" w:cs="Times New Roman"/>
                <w:color w:val="000000"/>
                <w:sz w:val="18"/>
                <w:szCs w:val="18"/>
                <w:lang w:val="bg-BG"/>
              </w:rPr>
            </w:pPr>
            <w:r w:rsidRPr="00DF384E">
              <w:rPr>
                <w:rFonts w:eastAsia="Times New Roman" w:cs="Times New Roman"/>
                <w:color w:val="000000"/>
                <w:sz w:val="18"/>
                <w:szCs w:val="18"/>
                <w:lang w:val="bg-BG"/>
              </w:rPr>
              <w:t> </w:t>
            </w:r>
          </w:p>
        </w:tc>
        <w:tc>
          <w:tcPr>
            <w:tcW w:w="5340" w:type="dxa"/>
            <w:tcBorders>
              <w:top w:val="nil"/>
              <w:left w:val="nil"/>
              <w:bottom w:val="single" w:sz="8" w:space="0" w:color="auto"/>
              <w:right w:val="single" w:sz="8" w:space="0" w:color="auto"/>
            </w:tcBorders>
            <w:shd w:val="clear" w:color="auto" w:fill="auto"/>
            <w:vAlign w:val="center"/>
            <w:hideMark/>
          </w:tcPr>
          <w:p w14:paraId="2F5DDC43" w14:textId="77777777" w:rsidR="001E27F5" w:rsidRPr="00DF384E" w:rsidRDefault="001E27F5" w:rsidP="001E27F5">
            <w:pPr>
              <w:spacing w:after="0" w:line="240" w:lineRule="auto"/>
              <w:rPr>
                <w:rFonts w:eastAsia="Times New Roman" w:cs="Times New Roman"/>
                <w:color w:val="000000"/>
                <w:sz w:val="16"/>
                <w:szCs w:val="16"/>
                <w:lang w:val="bg-BG"/>
              </w:rPr>
            </w:pPr>
            <w:r w:rsidRPr="00DF384E">
              <w:rPr>
                <w:rFonts w:eastAsia="Times New Roman" w:cs="Times New Roman"/>
                <w:color w:val="000000"/>
                <w:sz w:val="16"/>
                <w:szCs w:val="16"/>
                <w:lang w:val="bg-BG"/>
              </w:rPr>
              <w:t xml:space="preserve">   Бюджетна програма  "Независим, ефективен и ефикасен одит, подпомагащ доброто управление и отчетността на публичните средства и дейности“</w:t>
            </w:r>
          </w:p>
        </w:tc>
        <w:tc>
          <w:tcPr>
            <w:tcW w:w="1080" w:type="dxa"/>
            <w:tcBorders>
              <w:top w:val="nil"/>
              <w:left w:val="nil"/>
              <w:bottom w:val="single" w:sz="8" w:space="0" w:color="auto"/>
              <w:right w:val="single" w:sz="8" w:space="0" w:color="auto"/>
            </w:tcBorders>
            <w:shd w:val="clear" w:color="auto" w:fill="auto"/>
            <w:vAlign w:val="center"/>
            <w:hideMark/>
          </w:tcPr>
          <w:p w14:paraId="3ED7BDBF" w14:textId="4BDD3436" w:rsidR="001E27F5" w:rsidRPr="00DF384E" w:rsidRDefault="001E27F5" w:rsidP="001E27F5">
            <w:pPr>
              <w:spacing w:after="0" w:line="240" w:lineRule="auto"/>
              <w:jc w:val="center"/>
              <w:rPr>
                <w:rFonts w:eastAsia="Times New Roman" w:cs="Times New Roman"/>
                <w:color w:val="000000"/>
                <w:sz w:val="18"/>
                <w:szCs w:val="18"/>
                <w:lang w:val="bg-BG"/>
              </w:rPr>
            </w:pPr>
            <w:r w:rsidRPr="00DF384E">
              <w:rPr>
                <w:rFonts w:eastAsia="Times New Roman" w:cs="Times New Roman"/>
                <w:b/>
                <w:bCs/>
                <w:color w:val="000000"/>
                <w:sz w:val="18"/>
                <w:szCs w:val="18"/>
                <w:lang w:val="bg-BG"/>
              </w:rPr>
              <w:t>23 538,8</w:t>
            </w:r>
          </w:p>
        </w:tc>
        <w:tc>
          <w:tcPr>
            <w:tcW w:w="1080" w:type="dxa"/>
            <w:tcBorders>
              <w:top w:val="nil"/>
              <w:left w:val="nil"/>
              <w:bottom w:val="single" w:sz="8" w:space="0" w:color="auto"/>
              <w:right w:val="single" w:sz="8" w:space="0" w:color="auto"/>
            </w:tcBorders>
            <w:shd w:val="clear" w:color="auto" w:fill="auto"/>
            <w:hideMark/>
          </w:tcPr>
          <w:p w14:paraId="5E1D8ACA" w14:textId="77777777" w:rsidR="001E27F5" w:rsidRPr="00DF384E" w:rsidRDefault="001E27F5" w:rsidP="001E27F5">
            <w:pPr>
              <w:spacing w:after="0" w:line="240" w:lineRule="auto"/>
              <w:jc w:val="center"/>
              <w:rPr>
                <w:rFonts w:eastAsia="Times New Roman" w:cs="Times New Roman"/>
                <w:b/>
                <w:bCs/>
                <w:color w:val="000000"/>
                <w:sz w:val="18"/>
                <w:szCs w:val="18"/>
                <w:lang w:val="bg-BG"/>
              </w:rPr>
            </w:pPr>
          </w:p>
          <w:p w14:paraId="75972632" w14:textId="1FCB8798" w:rsidR="001E27F5" w:rsidRPr="00DF384E" w:rsidRDefault="001E27F5" w:rsidP="001E27F5">
            <w:pPr>
              <w:spacing w:after="0" w:line="240" w:lineRule="auto"/>
              <w:jc w:val="center"/>
              <w:rPr>
                <w:rFonts w:eastAsia="Times New Roman" w:cs="Times New Roman"/>
                <w:color w:val="000000"/>
                <w:sz w:val="18"/>
                <w:szCs w:val="18"/>
                <w:lang w:val="bg-BG"/>
              </w:rPr>
            </w:pPr>
            <w:r w:rsidRPr="00DF384E">
              <w:rPr>
                <w:rFonts w:eastAsia="Times New Roman" w:cs="Times New Roman"/>
                <w:b/>
                <w:bCs/>
                <w:color w:val="000000"/>
                <w:sz w:val="18"/>
                <w:szCs w:val="18"/>
                <w:lang w:val="bg-BG"/>
              </w:rPr>
              <w:t>23 556,3</w:t>
            </w:r>
          </w:p>
        </w:tc>
        <w:tc>
          <w:tcPr>
            <w:tcW w:w="1080" w:type="dxa"/>
            <w:tcBorders>
              <w:top w:val="nil"/>
              <w:left w:val="nil"/>
              <w:bottom w:val="single" w:sz="8" w:space="0" w:color="auto"/>
              <w:right w:val="single" w:sz="8" w:space="0" w:color="auto"/>
            </w:tcBorders>
            <w:shd w:val="clear" w:color="auto" w:fill="auto"/>
            <w:hideMark/>
          </w:tcPr>
          <w:p w14:paraId="6071A7BC" w14:textId="77777777" w:rsidR="001E27F5" w:rsidRPr="00DF384E" w:rsidRDefault="001E27F5" w:rsidP="001E27F5">
            <w:pPr>
              <w:spacing w:after="0" w:line="240" w:lineRule="auto"/>
              <w:jc w:val="center"/>
              <w:rPr>
                <w:rFonts w:eastAsia="Times New Roman" w:cs="Times New Roman"/>
                <w:b/>
                <w:bCs/>
                <w:color w:val="000000"/>
                <w:sz w:val="18"/>
                <w:szCs w:val="18"/>
                <w:lang w:val="bg-BG"/>
              </w:rPr>
            </w:pPr>
          </w:p>
          <w:p w14:paraId="42A135E3" w14:textId="1A5C428C" w:rsidR="001E27F5" w:rsidRPr="00DF384E" w:rsidRDefault="001E27F5" w:rsidP="001E27F5">
            <w:pPr>
              <w:spacing w:after="0" w:line="240" w:lineRule="auto"/>
              <w:jc w:val="center"/>
              <w:rPr>
                <w:rFonts w:eastAsia="Times New Roman" w:cs="Times New Roman"/>
                <w:color w:val="000000"/>
                <w:sz w:val="18"/>
                <w:szCs w:val="18"/>
                <w:lang w:val="bg-BG"/>
              </w:rPr>
            </w:pPr>
            <w:r w:rsidRPr="00DF384E">
              <w:rPr>
                <w:rFonts w:eastAsia="Times New Roman" w:cs="Times New Roman"/>
                <w:b/>
                <w:bCs/>
                <w:color w:val="000000"/>
                <w:sz w:val="18"/>
                <w:szCs w:val="18"/>
                <w:lang w:val="bg-BG"/>
              </w:rPr>
              <w:t>22 425,5</w:t>
            </w:r>
          </w:p>
        </w:tc>
      </w:tr>
      <w:tr w:rsidR="001E27F5" w:rsidRPr="00DF384E" w14:paraId="59728E7D" w14:textId="77777777" w:rsidTr="003864CD">
        <w:trPr>
          <w:trHeight w:val="33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17BB159" w14:textId="77777777" w:rsidR="001E27F5" w:rsidRPr="00DF384E" w:rsidRDefault="001E27F5" w:rsidP="001E27F5">
            <w:pPr>
              <w:spacing w:after="0" w:line="240" w:lineRule="auto"/>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 </w:t>
            </w:r>
          </w:p>
        </w:tc>
        <w:tc>
          <w:tcPr>
            <w:tcW w:w="5340" w:type="dxa"/>
            <w:tcBorders>
              <w:top w:val="nil"/>
              <w:left w:val="nil"/>
              <w:bottom w:val="single" w:sz="8" w:space="0" w:color="auto"/>
              <w:right w:val="single" w:sz="8" w:space="0" w:color="auto"/>
            </w:tcBorders>
            <w:shd w:val="clear" w:color="auto" w:fill="auto"/>
            <w:vAlign w:val="center"/>
            <w:hideMark/>
          </w:tcPr>
          <w:p w14:paraId="114F9680" w14:textId="77777777" w:rsidR="001E27F5" w:rsidRPr="00DF384E" w:rsidRDefault="001E27F5" w:rsidP="001E27F5">
            <w:pPr>
              <w:spacing w:after="0" w:line="240" w:lineRule="auto"/>
              <w:rPr>
                <w:rFonts w:eastAsia="Times New Roman" w:cs="Times New Roman"/>
                <w:b/>
                <w:bCs/>
                <w:color w:val="000000"/>
                <w:sz w:val="18"/>
                <w:szCs w:val="18"/>
                <w:lang w:val="bg-BG"/>
              </w:rPr>
            </w:pPr>
            <w:r w:rsidRPr="00DF384E">
              <w:rPr>
                <w:rFonts w:eastAsia="Times New Roman" w:cs="Times New Roman"/>
                <w:b/>
                <w:bCs/>
                <w:color w:val="000000"/>
                <w:sz w:val="18"/>
                <w:szCs w:val="18"/>
                <w:lang w:val="bg-BG"/>
              </w:rPr>
              <w:t>ОБЩО:</w:t>
            </w:r>
          </w:p>
        </w:tc>
        <w:tc>
          <w:tcPr>
            <w:tcW w:w="1080" w:type="dxa"/>
            <w:tcBorders>
              <w:top w:val="nil"/>
              <w:left w:val="nil"/>
              <w:bottom w:val="single" w:sz="8" w:space="0" w:color="auto"/>
              <w:right w:val="single" w:sz="8" w:space="0" w:color="auto"/>
            </w:tcBorders>
            <w:shd w:val="clear" w:color="auto" w:fill="auto"/>
            <w:vAlign w:val="center"/>
            <w:hideMark/>
          </w:tcPr>
          <w:p w14:paraId="354D66F2" w14:textId="43BB4083" w:rsidR="001E27F5" w:rsidRPr="00DF384E" w:rsidRDefault="001E27F5" w:rsidP="001E27F5">
            <w:pPr>
              <w:spacing w:after="0" w:line="240" w:lineRule="auto"/>
              <w:jc w:val="center"/>
              <w:rPr>
                <w:rFonts w:eastAsia="Times New Roman" w:cs="Times New Roman"/>
                <w:color w:val="000000"/>
                <w:sz w:val="18"/>
                <w:szCs w:val="18"/>
                <w:lang w:val="bg-BG"/>
              </w:rPr>
            </w:pPr>
            <w:r w:rsidRPr="00DF384E">
              <w:rPr>
                <w:rFonts w:eastAsia="Times New Roman" w:cs="Times New Roman"/>
                <w:b/>
                <w:bCs/>
                <w:color w:val="000000"/>
                <w:sz w:val="18"/>
                <w:szCs w:val="18"/>
                <w:lang w:val="bg-BG"/>
              </w:rPr>
              <w:t>23 538,8</w:t>
            </w:r>
          </w:p>
        </w:tc>
        <w:tc>
          <w:tcPr>
            <w:tcW w:w="1080" w:type="dxa"/>
            <w:tcBorders>
              <w:top w:val="nil"/>
              <w:left w:val="nil"/>
              <w:bottom w:val="single" w:sz="8" w:space="0" w:color="auto"/>
              <w:right w:val="single" w:sz="8" w:space="0" w:color="auto"/>
            </w:tcBorders>
            <w:shd w:val="clear" w:color="auto" w:fill="auto"/>
            <w:hideMark/>
          </w:tcPr>
          <w:p w14:paraId="75731F76" w14:textId="69836988" w:rsidR="001E27F5" w:rsidRPr="00DF384E" w:rsidRDefault="001E27F5" w:rsidP="001E27F5">
            <w:pPr>
              <w:spacing w:after="0" w:line="240" w:lineRule="auto"/>
              <w:jc w:val="center"/>
              <w:rPr>
                <w:rFonts w:eastAsia="Times New Roman" w:cs="Times New Roman"/>
                <w:color w:val="000000"/>
                <w:sz w:val="18"/>
                <w:szCs w:val="18"/>
                <w:lang w:val="bg-BG"/>
              </w:rPr>
            </w:pPr>
            <w:r w:rsidRPr="00DF384E">
              <w:rPr>
                <w:rFonts w:eastAsia="Times New Roman" w:cs="Times New Roman"/>
                <w:b/>
                <w:bCs/>
                <w:color w:val="000000"/>
                <w:sz w:val="18"/>
                <w:szCs w:val="18"/>
                <w:lang w:val="bg-BG"/>
              </w:rPr>
              <w:t>23 556,3</w:t>
            </w:r>
          </w:p>
        </w:tc>
        <w:tc>
          <w:tcPr>
            <w:tcW w:w="1080" w:type="dxa"/>
            <w:tcBorders>
              <w:top w:val="nil"/>
              <w:left w:val="nil"/>
              <w:bottom w:val="single" w:sz="8" w:space="0" w:color="auto"/>
              <w:right w:val="single" w:sz="8" w:space="0" w:color="auto"/>
            </w:tcBorders>
            <w:shd w:val="clear" w:color="auto" w:fill="auto"/>
            <w:hideMark/>
          </w:tcPr>
          <w:p w14:paraId="5C8AF1FE" w14:textId="2622A68D" w:rsidR="001E27F5" w:rsidRPr="00DF384E" w:rsidRDefault="001E27F5" w:rsidP="001E27F5">
            <w:pPr>
              <w:spacing w:after="0" w:line="240" w:lineRule="auto"/>
              <w:jc w:val="center"/>
              <w:rPr>
                <w:rFonts w:eastAsia="Times New Roman" w:cs="Times New Roman"/>
                <w:color w:val="000000"/>
                <w:sz w:val="18"/>
                <w:szCs w:val="18"/>
                <w:lang w:val="bg-BG"/>
              </w:rPr>
            </w:pPr>
            <w:r w:rsidRPr="00DF384E">
              <w:rPr>
                <w:rFonts w:eastAsia="Times New Roman" w:cs="Times New Roman"/>
                <w:b/>
                <w:bCs/>
                <w:color w:val="000000"/>
                <w:sz w:val="18"/>
                <w:szCs w:val="18"/>
                <w:lang w:val="bg-BG"/>
              </w:rPr>
              <w:t>22 425,5</w:t>
            </w:r>
          </w:p>
        </w:tc>
      </w:tr>
    </w:tbl>
    <w:p w14:paraId="0BB5CCA5" w14:textId="77777777" w:rsidR="00DF384E" w:rsidRDefault="00DF384E" w:rsidP="00DF384E">
      <w:pPr>
        <w:ind w:firstLine="708"/>
        <w:jc w:val="both"/>
        <w:rPr>
          <w:rFonts w:cs="Times New Roman"/>
          <w:szCs w:val="24"/>
          <w:lang w:val="bg-BG"/>
        </w:rPr>
      </w:pPr>
    </w:p>
    <w:p w14:paraId="49445AB5" w14:textId="539BCA2F" w:rsidR="00DF384E" w:rsidRDefault="00DF384E" w:rsidP="00DF384E">
      <w:pPr>
        <w:ind w:firstLine="708"/>
        <w:jc w:val="both"/>
        <w:rPr>
          <w:rFonts w:cs="Times New Roman"/>
          <w:szCs w:val="24"/>
          <w:lang w:val="bg-BG"/>
        </w:rPr>
      </w:pPr>
      <w:r w:rsidRPr="00DF384E">
        <w:rPr>
          <w:rFonts w:cs="Times New Roman"/>
          <w:szCs w:val="24"/>
          <w:lang w:val="bg-BG"/>
        </w:rPr>
        <w:t>Сметната палата е приела и се стреми да изпълнява Стратегия за дейността на Сметната палата за периода 2018-2022 г., която спомага за подобряване на изпълнението на показателите и поддържа процес за наблюдение на напредъка. Окончателно изпълнението на стратегията се очаква да бъде отчетено през първата половина на 2023 г.</w:t>
      </w:r>
    </w:p>
    <w:p w14:paraId="1AA83E39" w14:textId="77777777" w:rsidR="001F5B6C" w:rsidRPr="00DF384E" w:rsidRDefault="001F5B6C" w:rsidP="00DF384E">
      <w:pPr>
        <w:ind w:firstLine="708"/>
        <w:jc w:val="both"/>
        <w:rPr>
          <w:rFonts w:cs="Times New Roman"/>
          <w:szCs w:val="24"/>
          <w:lang w:val="bg-BG"/>
        </w:rPr>
      </w:pPr>
    </w:p>
    <w:p w14:paraId="507EEF4C" w14:textId="522B53D7" w:rsidR="00B20A7D" w:rsidRPr="00103C0C" w:rsidRDefault="005429E8" w:rsidP="00757B57">
      <w:pPr>
        <w:spacing w:before="120" w:after="120"/>
        <w:ind w:left="5040" w:firstLine="720"/>
        <w:jc w:val="both"/>
        <w:rPr>
          <w:lang w:val="bg-BG"/>
        </w:rPr>
      </w:pPr>
      <w:r>
        <w:rPr>
          <w:b/>
          <w:lang w:val="bg-BG"/>
        </w:rPr>
        <w:pict w14:anchorId="633C4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6" o:title=""/>
            <o:lock v:ext="edit" ungrouping="t" rotation="t" cropping="t" verticies="t" text="t" grouping="t"/>
            <o:signatureline v:ext="edit" id="{FADBE9A2-C517-4230-B34A-D3C1C4B35133}" provid="{00000000-0000-0000-0000-000000000000}" o:suggestedsigner="Горица Грънчарова-Кожарева" o:suggestedsigner2="председател" issignatureline="t"/>
          </v:shape>
        </w:pict>
      </w:r>
    </w:p>
    <w:sectPr w:rsidR="00B20A7D" w:rsidRPr="00103C0C" w:rsidSect="0068472E">
      <w:pgSz w:w="11907" w:h="16840" w:code="9"/>
      <w:pgMar w:top="1134" w:right="1134" w:bottom="142" w:left="1440"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750AD"/>
    <w:multiLevelType w:val="hybridMultilevel"/>
    <w:tmpl w:val="B4EC381C"/>
    <w:lvl w:ilvl="0" w:tplc="8CA4113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2072E2"/>
    <w:multiLevelType w:val="hybridMultilevel"/>
    <w:tmpl w:val="A3800D9A"/>
    <w:lvl w:ilvl="0" w:tplc="2F3A5232">
      <w:start w:val="10"/>
      <w:numFmt w:val="bullet"/>
      <w:lvlText w:val="-"/>
      <w:lvlJc w:val="left"/>
      <w:pPr>
        <w:ind w:left="2484" w:hanging="360"/>
      </w:pPr>
      <w:rPr>
        <w:rFonts w:ascii="Times New Roman" w:eastAsia="Times New Roman" w:hAnsi="Times New Roman" w:cs="Times New Roman" w:hint="default"/>
      </w:rPr>
    </w:lvl>
    <w:lvl w:ilvl="1" w:tplc="04020003">
      <w:start w:val="1"/>
      <w:numFmt w:val="bullet"/>
      <w:lvlText w:val="o"/>
      <w:lvlJc w:val="left"/>
      <w:pPr>
        <w:ind w:left="3204" w:hanging="360"/>
      </w:pPr>
      <w:rPr>
        <w:rFonts w:ascii="Courier New" w:hAnsi="Courier New" w:cs="Courier New" w:hint="default"/>
      </w:rPr>
    </w:lvl>
    <w:lvl w:ilvl="2" w:tplc="04020005" w:tentative="1">
      <w:start w:val="1"/>
      <w:numFmt w:val="bullet"/>
      <w:lvlText w:val=""/>
      <w:lvlJc w:val="left"/>
      <w:pPr>
        <w:ind w:left="3924" w:hanging="360"/>
      </w:pPr>
      <w:rPr>
        <w:rFonts w:ascii="Wingdings" w:hAnsi="Wingdings" w:hint="default"/>
      </w:rPr>
    </w:lvl>
    <w:lvl w:ilvl="3" w:tplc="04020001" w:tentative="1">
      <w:start w:val="1"/>
      <w:numFmt w:val="bullet"/>
      <w:lvlText w:val=""/>
      <w:lvlJc w:val="left"/>
      <w:pPr>
        <w:ind w:left="4644" w:hanging="360"/>
      </w:pPr>
      <w:rPr>
        <w:rFonts w:ascii="Symbol" w:hAnsi="Symbol" w:hint="default"/>
      </w:rPr>
    </w:lvl>
    <w:lvl w:ilvl="4" w:tplc="04020003" w:tentative="1">
      <w:start w:val="1"/>
      <w:numFmt w:val="bullet"/>
      <w:lvlText w:val="o"/>
      <w:lvlJc w:val="left"/>
      <w:pPr>
        <w:ind w:left="5364" w:hanging="360"/>
      </w:pPr>
      <w:rPr>
        <w:rFonts w:ascii="Courier New" w:hAnsi="Courier New" w:cs="Courier New" w:hint="default"/>
      </w:rPr>
    </w:lvl>
    <w:lvl w:ilvl="5" w:tplc="04020005" w:tentative="1">
      <w:start w:val="1"/>
      <w:numFmt w:val="bullet"/>
      <w:lvlText w:val=""/>
      <w:lvlJc w:val="left"/>
      <w:pPr>
        <w:ind w:left="6084" w:hanging="360"/>
      </w:pPr>
      <w:rPr>
        <w:rFonts w:ascii="Wingdings" w:hAnsi="Wingdings" w:hint="default"/>
      </w:rPr>
    </w:lvl>
    <w:lvl w:ilvl="6" w:tplc="04020001" w:tentative="1">
      <w:start w:val="1"/>
      <w:numFmt w:val="bullet"/>
      <w:lvlText w:val=""/>
      <w:lvlJc w:val="left"/>
      <w:pPr>
        <w:ind w:left="6804" w:hanging="360"/>
      </w:pPr>
      <w:rPr>
        <w:rFonts w:ascii="Symbol" w:hAnsi="Symbol" w:hint="default"/>
      </w:rPr>
    </w:lvl>
    <w:lvl w:ilvl="7" w:tplc="04020003" w:tentative="1">
      <w:start w:val="1"/>
      <w:numFmt w:val="bullet"/>
      <w:lvlText w:val="o"/>
      <w:lvlJc w:val="left"/>
      <w:pPr>
        <w:ind w:left="7524" w:hanging="360"/>
      </w:pPr>
      <w:rPr>
        <w:rFonts w:ascii="Courier New" w:hAnsi="Courier New" w:cs="Courier New" w:hint="default"/>
      </w:rPr>
    </w:lvl>
    <w:lvl w:ilvl="8" w:tplc="04020005" w:tentative="1">
      <w:start w:val="1"/>
      <w:numFmt w:val="bullet"/>
      <w:lvlText w:val=""/>
      <w:lvlJc w:val="left"/>
      <w:pPr>
        <w:ind w:left="8244" w:hanging="360"/>
      </w:pPr>
      <w:rPr>
        <w:rFonts w:ascii="Wingdings" w:hAnsi="Wingdings" w:hint="default"/>
      </w:rPr>
    </w:lvl>
  </w:abstractNum>
  <w:abstractNum w:abstractNumId="2" w15:restartNumberingAfterBreak="0">
    <w:nsid w:val="3CA827DC"/>
    <w:multiLevelType w:val="hybridMultilevel"/>
    <w:tmpl w:val="21CC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324050"/>
    <w:multiLevelType w:val="hybridMultilevel"/>
    <w:tmpl w:val="694C1F00"/>
    <w:lvl w:ilvl="0" w:tplc="93C0A4F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BBA"/>
    <w:rsid w:val="00021D9F"/>
    <w:rsid w:val="000328E2"/>
    <w:rsid w:val="000E2190"/>
    <w:rsid w:val="000F374B"/>
    <w:rsid w:val="00103C0C"/>
    <w:rsid w:val="00110A5B"/>
    <w:rsid w:val="00162E63"/>
    <w:rsid w:val="001A76FE"/>
    <w:rsid w:val="001E27F5"/>
    <w:rsid w:val="001F5B6C"/>
    <w:rsid w:val="0023009D"/>
    <w:rsid w:val="0024546C"/>
    <w:rsid w:val="002D6374"/>
    <w:rsid w:val="002E0F75"/>
    <w:rsid w:val="002E6965"/>
    <w:rsid w:val="002F58C1"/>
    <w:rsid w:val="00307980"/>
    <w:rsid w:val="00347C62"/>
    <w:rsid w:val="003568C4"/>
    <w:rsid w:val="00363EBB"/>
    <w:rsid w:val="00380FE7"/>
    <w:rsid w:val="00383AC2"/>
    <w:rsid w:val="003864CD"/>
    <w:rsid w:val="003A5124"/>
    <w:rsid w:val="003D1D7F"/>
    <w:rsid w:val="00413F4E"/>
    <w:rsid w:val="00426162"/>
    <w:rsid w:val="0048559D"/>
    <w:rsid w:val="004D3E8D"/>
    <w:rsid w:val="004D5702"/>
    <w:rsid w:val="00501B28"/>
    <w:rsid w:val="005161FA"/>
    <w:rsid w:val="005223A5"/>
    <w:rsid w:val="005429E8"/>
    <w:rsid w:val="00565BFB"/>
    <w:rsid w:val="005A25F1"/>
    <w:rsid w:val="005B62CD"/>
    <w:rsid w:val="005E2F89"/>
    <w:rsid w:val="005F2E60"/>
    <w:rsid w:val="005F69E7"/>
    <w:rsid w:val="00610DC6"/>
    <w:rsid w:val="0062318C"/>
    <w:rsid w:val="00644558"/>
    <w:rsid w:val="00672892"/>
    <w:rsid w:val="0068472E"/>
    <w:rsid w:val="00695C7C"/>
    <w:rsid w:val="006B2786"/>
    <w:rsid w:val="006F5CD0"/>
    <w:rsid w:val="00757B57"/>
    <w:rsid w:val="007B0DD9"/>
    <w:rsid w:val="00817819"/>
    <w:rsid w:val="00826734"/>
    <w:rsid w:val="00871D23"/>
    <w:rsid w:val="008D7BEA"/>
    <w:rsid w:val="0094762C"/>
    <w:rsid w:val="009A6E5E"/>
    <w:rsid w:val="009E5DAB"/>
    <w:rsid w:val="00A17BBA"/>
    <w:rsid w:val="00A30F66"/>
    <w:rsid w:val="00A32B45"/>
    <w:rsid w:val="00A8507C"/>
    <w:rsid w:val="00AF1075"/>
    <w:rsid w:val="00B20A7D"/>
    <w:rsid w:val="00B31725"/>
    <w:rsid w:val="00B64A5C"/>
    <w:rsid w:val="00B73B3D"/>
    <w:rsid w:val="00BC01ED"/>
    <w:rsid w:val="00C338A8"/>
    <w:rsid w:val="00C57F83"/>
    <w:rsid w:val="00C61399"/>
    <w:rsid w:val="00CA26FE"/>
    <w:rsid w:val="00CE05C5"/>
    <w:rsid w:val="00D31475"/>
    <w:rsid w:val="00D60B62"/>
    <w:rsid w:val="00DF384E"/>
    <w:rsid w:val="00E54719"/>
    <w:rsid w:val="00E74EF4"/>
    <w:rsid w:val="00EC0B79"/>
    <w:rsid w:val="00F01CE3"/>
    <w:rsid w:val="00F166C9"/>
    <w:rsid w:val="00F37F59"/>
    <w:rsid w:val="00F54AC0"/>
    <w:rsid w:val="00F77DF8"/>
    <w:rsid w:val="00FB6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A213"/>
  <w15:chartTrackingRefBased/>
  <w15:docId w15:val="{DBBA50BA-DEF2-45A5-88A2-00D3662FF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7BBA"/>
    <w:pPr>
      <w:autoSpaceDE w:val="0"/>
      <w:autoSpaceDN w:val="0"/>
      <w:adjustRightInd w:val="0"/>
      <w:spacing w:after="0" w:line="240" w:lineRule="auto"/>
    </w:pPr>
    <w:rPr>
      <w:rFonts w:cs="Times New Roman"/>
      <w:color w:val="000000"/>
      <w:szCs w:val="24"/>
    </w:rPr>
  </w:style>
  <w:style w:type="table" w:styleId="TableGrid">
    <w:name w:val="Table Grid"/>
    <w:basedOn w:val="TableNormal"/>
    <w:uiPriority w:val="39"/>
    <w:rsid w:val="00347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7980"/>
    <w:pPr>
      <w:ind w:left="720"/>
      <w:contextualSpacing/>
    </w:pPr>
  </w:style>
  <w:style w:type="character" w:styleId="CommentReference">
    <w:name w:val="annotation reference"/>
    <w:basedOn w:val="DefaultParagraphFont"/>
    <w:uiPriority w:val="99"/>
    <w:semiHidden/>
    <w:unhideWhenUsed/>
    <w:rsid w:val="005E2F89"/>
    <w:rPr>
      <w:sz w:val="16"/>
      <w:szCs w:val="16"/>
    </w:rPr>
  </w:style>
  <w:style w:type="paragraph" w:styleId="CommentText">
    <w:name w:val="annotation text"/>
    <w:basedOn w:val="Normal"/>
    <w:link w:val="CommentTextChar"/>
    <w:uiPriority w:val="99"/>
    <w:semiHidden/>
    <w:unhideWhenUsed/>
    <w:rsid w:val="005E2F89"/>
    <w:pPr>
      <w:spacing w:line="240" w:lineRule="auto"/>
    </w:pPr>
    <w:rPr>
      <w:sz w:val="20"/>
      <w:szCs w:val="20"/>
    </w:rPr>
  </w:style>
  <w:style w:type="character" w:customStyle="1" w:styleId="CommentTextChar">
    <w:name w:val="Comment Text Char"/>
    <w:basedOn w:val="DefaultParagraphFont"/>
    <w:link w:val="CommentText"/>
    <w:uiPriority w:val="99"/>
    <w:semiHidden/>
    <w:rsid w:val="005E2F89"/>
    <w:rPr>
      <w:sz w:val="20"/>
      <w:szCs w:val="20"/>
    </w:rPr>
  </w:style>
  <w:style w:type="paragraph" w:styleId="CommentSubject">
    <w:name w:val="annotation subject"/>
    <w:basedOn w:val="CommentText"/>
    <w:next w:val="CommentText"/>
    <w:link w:val="CommentSubjectChar"/>
    <w:uiPriority w:val="99"/>
    <w:semiHidden/>
    <w:unhideWhenUsed/>
    <w:rsid w:val="005E2F89"/>
    <w:rPr>
      <w:b/>
      <w:bCs/>
    </w:rPr>
  </w:style>
  <w:style w:type="character" w:customStyle="1" w:styleId="CommentSubjectChar">
    <w:name w:val="Comment Subject Char"/>
    <w:basedOn w:val="CommentTextChar"/>
    <w:link w:val="CommentSubject"/>
    <w:uiPriority w:val="99"/>
    <w:semiHidden/>
    <w:rsid w:val="005E2F89"/>
    <w:rPr>
      <w:b/>
      <w:bCs/>
      <w:sz w:val="20"/>
      <w:szCs w:val="20"/>
    </w:rPr>
  </w:style>
  <w:style w:type="paragraph" w:styleId="BalloonText">
    <w:name w:val="Balloon Text"/>
    <w:basedOn w:val="Normal"/>
    <w:link w:val="BalloonTextChar"/>
    <w:uiPriority w:val="99"/>
    <w:semiHidden/>
    <w:unhideWhenUsed/>
    <w:rsid w:val="005E2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F89"/>
    <w:rPr>
      <w:rFonts w:ascii="Segoe UI" w:hAnsi="Segoe UI" w:cs="Segoe UI"/>
      <w:sz w:val="18"/>
      <w:szCs w:val="18"/>
    </w:rPr>
  </w:style>
  <w:style w:type="paragraph" w:styleId="NoSpacing">
    <w:name w:val="No Spacing"/>
    <w:uiPriority w:val="1"/>
    <w:qFormat/>
    <w:rsid w:val="007B0DD9"/>
    <w:pPr>
      <w:spacing w:after="0" w:line="240" w:lineRule="auto"/>
    </w:pPr>
    <w:rPr>
      <w:rFonts w:eastAsia="Times New Roman" w:cs="Times New Roman"/>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117">
      <w:bodyDiv w:val="1"/>
      <w:marLeft w:val="0"/>
      <w:marRight w:val="0"/>
      <w:marTop w:val="0"/>
      <w:marBottom w:val="0"/>
      <w:divBdr>
        <w:top w:val="none" w:sz="0" w:space="0" w:color="auto"/>
        <w:left w:val="none" w:sz="0" w:space="0" w:color="auto"/>
        <w:bottom w:val="none" w:sz="0" w:space="0" w:color="auto"/>
        <w:right w:val="none" w:sz="0" w:space="0" w:color="auto"/>
      </w:divBdr>
    </w:div>
    <w:div w:id="176817129">
      <w:bodyDiv w:val="1"/>
      <w:marLeft w:val="0"/>
      <w:marRight w:val="0"/>
      <w:marTop w:val="0"/>
      <w:marBottom w:val="0"/>
      <w:divBdr>
        <w:top w:val="none" w:sz="0" w:space="0" w:color="auto"/>
        <w:left w:val="none" w:sz="0" w:space="0" w:color="auto"/>
        <w:bottom w:val="none" w:sz="0" w:space="0" w:color="auto"/>
        <w:right w:val="none" w:sz="0" w:space="0" w:color="auto"/>
      </w:divBdr>
    </w:div>
    <w:div w:id="373621015">
      <w:bodyDiv w:val="1"/>
      <w:marLeft w:val="0"/>
      <w:marRight w:val="0"/>
      <w:marTop w:val="0"/>
      <w:marBottom w:val="0"/>
      <w:divBdr>
        <w:top w:val="none" w:sz="0" w:space="0" w:color="auto"/>
        <w:left w:val="none" w:sz="0" w:space="0" w:color="auto"/>
        <w:bottom w:val="none" w:sz="0" w:space="0" w:color="auto"/>
        <w:right w:val="none" w:sz="0" w:space="0" w:color="auto"/>
      </w:divBdr>
    </w:div>
    <w:div w:id="405297481">
      <w:bodyDiv w:val="1"/>
      <w:marLeft w:val="0"/>
      <w:marRight w:val="0"/>
      <w:marTop w:val="0"/>
      <w:marBottom w:val="0"/>
      <w:divBdr>
        <w:top w:val="none" w:sz="0" w:space="0" w:color="auto"/>
        <w:left w:val="none" w:sz="0" w:space="0" w:color="auto"/>
        <w:bottom w:val="none" w:sz="0" w:space="0" w:color="auto"/>
        <w:right w:val="none" w:sz="0" w:space="0" w:color="auto"/>
      </w:divBdr>
    </w:div>
    <w:div w:id="503520262">
      <w:bodyDiv w:val="1"/>
      <w:marLeft w:val="0"/>
      <w:marRight w:val="0"/>
      <w:marTop w:val="0"/>
      <w:marBottom w:val="0"/>
      <w:divBdr>
        <w:top w:val="none" w:sz="0" w:space="0" w:color="auto"/>
        <w:left w:val="none" w:sz="0" w:space="0" w:color="auto"/>
        <w:bottom w:val="none" w:sz="0" w:space="0" w:color="auto"/>
        <w:right w:val="none" w:sz="0" w:space="0" w:color="auto"/>
      </w:divBdr>
    </w:div>
    <w:div w:id="696194611">
      <w:bodyDiv w:val="1"/>
      <w:marLeft w:val="0"/>
      <w:marRight w:val="0"/>
      <w:marTop w:val="0"/>
      <w:marBottom w:val="0"/>
      <w:divBdr>
        <w:top w:val="none" w:sz="0" w:space="0" w:color="auto"/>
        <w:left w:val="none" w:sz="0" w:space="0" w:color="auto"/>
        <w:bottom w:val="none" w:sz="0" w:space="0" w:color="auto"/>
        <w:right w:val="none" w:sz="0" w:space="0" w:color="auto"/>
      </w:divBdr>
    </w:div>
    <w:div w:id="746652982">
      <w:bodyDiv w:val="1"/>
      <w:marLeft w:val="0"/>
      <w:marRight w:val="0"/>
      <w:marTop w:val="0"/>
      <w:marBottom w:val="0"/>
      <w:divBdr>
        <w:top w:val="none" w:sz="0" w:space="0" w:color="auto"/>
        <w:left w:val="none" w:sz="0" w:space="0" w:color="auto"/>
        <w:bottom w:val="none" w:sz="0" w:space="0" w:color="auto"/>
        <w:right w:val="none" w:sz="0" w:space="0" w:color="auto"/>
      </w:divBdr>
    </w:div>
    <w:div w:id="872614603">
      <w:bodyDiv w:val="1"/>
      <w:marLeft w:val="0"/>
      <w:marRight w:val="0"/>
      <w:marTop w:val="0"/>
      <w:marBottom w:val="0"/>
      <w:divBdr>
        <w:top w:val="none" w:sz="0" w:space="0" w:color="auto"/>
        <w:left w:val="none" w:sz="0" w:space="0" w:color="auto"/>
        <w:bottom w:val="none" w:sz="0" w:space="0" w:color="auto"/>
        <w:right w:val="none" w:sz="0" w:space="0" w:color="auto"/>
      </w:divBdr>
    </w:div>
    <w:div w:id="891113131">
      <w:bodyDiv w:val="1"/>
      <w:marLeft w:val="0"/>
      <w:marRight w:val="0"/>
      <w:marTop w:val="0"/>
      <w:marBottom w:val="0"/>
      <w:divBdr>
        <w:top w:val="none" w:sz="0" w:space="0" w:color="auto"/>
        <w:left w:val="none" w:sz="0" w:space="0" w:color="auto"/>
        <w:bottom w:val="none" w:sz="0" w:space="0" w:color="auto"/>
        <w:right w:val="none" w:sz="0" w:space="0" w:color="auto"/>
      </w:divBdr>
    </w:div>
    <w:div w:id="1007169594">
      <w:bodyDiv w:val="1"/>
      <w:marLeft w:val="0"/>
      <w:marRight w:val="0"/>
      <w:marTop w:val="0"/>
      <w:marBottom w:val="0"/>
      <w:divBdr>
        <w:top w:val="none" w:sz="0" w:space="0" w:color="auto"/>
        <w:left w:val="none" w:sz="0" w:space="0" w:color="auto"/>
        <w:bottom w:val="none" w:sz="0" w:space="0" w:color="auto"/>
        <w:right w:val="none" w:sz="0" w:space="0" w:color="auto"/>
      </w:divBdr>
    </w:div>
    <w:div w:id="1095594867">
      <w:bodyDiv w:val="1"/>
      <w:marLeft w:val="0"/>
      <w:marRight w:val="0"/>
      <w:marTop w:val="0"/>
      <w:marBottom w:val="0"/>
      <w:divBdr>
        <w:top w:val="none" w:sz="0" w:space="0" w:color="auto"/>
        <w:left w:val="none" w:sz="0" w:space="0" w:color="auto"/>
        <w:bottom w:val="none" w:sz="0" w:space="0" w:color="auto"/>
        <w:right w:val="none" w:sz="0" w:space="0" w:color="auto"/>
      </w:divBdr>
    </w:div>
    <w:div w:id="1120298668">
      <w:bodyDiv w:val="1"/>
      <w:marLeft w:val="0"/>
      <w:marRight w:val="0"/>
      <w:marTop w:val="0"/>
      <w:marBottom w:val="0"/>
      <w:divBdr>
        <w:top w:val="none" w:sz="0" w:space="0" w:color="auto"/>
        <w:left w:val="none" w:sz="0" w:space="0" w:color="auto"/>
        <w:bottom w:val="none" w:sz="0" w:space="0" w:color="auto"/>
        <w:right w:val="none" w:sz="0" w:space="0" w:color="auto"/>
      </w:divBdr>
    </w:div>
    <w:div w:id="1190333318">
      <w:bodyDiv w:val="1"/>
      <w:marLeft w:val="0"/>
      <w:marRight w:val="0"/>
      <w:marTop w:val="0"/>
      <w:marBottom w:val="0"/>
      <w:divBdr>
        <w:top w:val="none" w:sz="0" w:space="0" w:color="auto"/>
        <w:left w:val="none" w:sz="0" w:space="0" w:color="auto"/>
        <w:bottom w:val="none" w:sz="0" w:space="0" w:color="auto"/>
        <w:right w:val="none" w:sz="0" w:space="0" w:color="auto"/>
      </w:divBdr>
    </w:div>
    <w:div w:id="1358778988">
      <w:bodyDiv w:val="1"/>
      <w:marLeft w:val="0"/>
      <w:marRight w:val="0"/>
      <w:marTop w:val="0"/>
      <w:marBottom w:val="0"/>
      <w:divBdr>
        <w:top w:val="none" w:sz="0" w:space="0" w:color="auto"/>
        <w:left w:val="none" w:sz="0" w:space="0" w:color="auto"/>
        <w:bottom w:val="none" w:sz="0" w:space="0" w:color="auto"/>
        <w:right w:val="none" w:sz="0" w:space="0" w:color="auto"/>
      </w:divBdr>
    </w:div>
    <w:div w:id="1542012641">
      <w:bodyDiv w:val="1"/>
      <w:marLeft w:val="0"/>
      <w:marRight w:val="0"/>
      <w:marTop w:val="0"/>
      <w:marBottom w:val="0"/>
      <w:divBdr>
        <w:top w:val="none" w:sz="0" w:space="0" w:color="auto"/>
        <w:left w:val="none" w:sz="0" w:space="0" w:color="auto"/>
        <w:bottom w:val="none" w:sz="0" w:space="0" w:color="auto"/>
        <w:right w:val="none" w:sz="0" w:space="0" w:color="auto"/>
      </w:divBdr>
    </w:div>
    <w:div w:id="1763794351">
      <w:bodyDiv w:val="1"/>
      <w:marLeft w:val="0"/>
      <w:marRight w:val="0"/>
      <w:marTop w:val="0"/>
      <w:marBottom w:val="0"/>
      <w:divBdr>
        <w:top w:val="none" w:sz="0" w:space="0" w:color="auto"/>
        <w:left w:val="none" w:sz="0" w:space="0" w:color="auto"/>
        <w:bottom w:val="none" w:sz="0" w:space="0" w:color="auto"/>
        <w:right w:val="none" w:sz="0" w:space="0" w:color="auto"/>
      </w:divBdr>
    </w:div>
    <w:div w:id="1848474307">
      <w:bodyDiv w:val="1"/>
      <w:marLeft w:val="0"/>
      <w:marRight w:val="0"/>
      <w:marTop w:val="0"/>
      <w:marBottom w:val="0"/>
      <w:divBdr>
        <w:top w:val="none" w:sz="0" w:space="0" w:color="auto"/>
        <w:left w:val="none" w:sz="0" w:space="0" w:color="auto"/>
        <w:bottom w:val="none" w:sz="0" w:space="0" w:color="auto"/>
        <w:right w:val="none" w:sz="0" w:space="0" w:color="auto"/>
      </w:divBdr>
    </w:div>
    <w:div w:id="1853569433">
      <w:bodyDiv w:val="1"/>
      <w:marLeft w:val="0"/>
      <w:marRight w:val="0"/>
      <w:marTop w:val="0"/>
      <w:marBottom w:val="0"/>
      <w:divBdr>
        <w:top w:val="none" w:sz="0" w:space="0" w:color="auto"/>
        <w:left w:val="none" w:sz="0" w:space="0" w:color="auto"/>
        <w:bottom w:val="none" w:sz="0" w:space="0" w:color="auto"/>
        <w:right w:val="none" w:sz="0" w:space="0" w:color="auto"/>
      </w:divBdr>
    </w:div>
    <w:div w:id="1976255661">
      <w:bodyDiv w:val="1"/>
      <w:marLeft w:val="0"/>
      <w:marRight w:val="0"/>
      <w:marTop w:val="0"/>
      <w:marBottom w:val="0"/>
      <w:divBdr>
        <w:top w:val="none" w:sz="0" w:space="0" w:color="auto"/>
        <w:left w:val="none" w:sz="0" w:space="0" w:color="auto"/>
        <w:bottom w:val="none" w:sz="0" w:space="0" w:color="auto"/>
        <w:right w:val="none" w:sz="0" w:space="0" w:color="auto"/>
      </w:divBdr>
    </w:div>
    <w:div w:id="20168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34109-BE58-4EB8-B49E-13223F3E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3783</Words>
  <Characters>21568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 Л. Петрова</cp:lastModifiedBy>
  <cp:revision>2</cp:revision>
  <cp:lastPrinted>2023-03-10T10:35:00Z</cp:lastPrinted>
  <dcterms:created xsi:type="dcterms:W3CDTF">2023-03-20T12:42:00Z</dcterms:created>
  <dcterms:modified xsi:type="dcterms:W3CDTF">2023-03-20T12:42:00Z</dcterms:modified>
</cp:coreProperties>
</file>